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05" w:rsidRPr="00041C1A" w:rsidRDefault="00331705" w:rsidP="00331705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7.15pt;margin-top:-42.85pt;width:139.5pt;height:30pt;z-index:251658240;mso-position-horizontal:absolute;mso-width-relative:margin;mso-height-relative:margin" strokecolor="white">
            <v:textbox>
              <w:txbxContent>
                <w:p w:rsidR="00331705" w:rsidRPr="00A92DCD" w:rsidRDefault="00331705" w:rsidP="00331705"/>
              </w:txbxContent>
            </v:textbox>
          </v:shape>
        </w:pict>
      </w:r>
      <w:r w:rsidRPr="00041C1A">
        <w:rPr>
          <w:rFonts w:ascii="Arial" w:hAnsi="Arial" w:cs="Arial"/>
          <w:b/>
          <w:sz w:val="44"/>
          <w:szCs w:val="44"/>
        </w:rPr>
        <w:t>ÚSTECKÝ  KRAJ</w:t>
      </w:r>
    </w:p>
    <w:p w:rsidR="00331705" w:rsidRPr="00331705" w:rsidRDefault="00331705" w:rsidP="0033170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9286"/>
      </w:tblGrid>
      <w:tr w:rsidR="00331705" w:rsidRPr="00041C1A" w:rsidTr="00D07EA7">
        <w:tc>
          <w:tcPr>
            <w:tcW w:w="9684" w:type="dxa"/>
            <w:shd w:val="clear" w:color="auto" w:fill="B6DDE8"/>
          </w:tcPr>
          <w:p w:rsidR="00331705" w:rsidRPr="00041C1A" w:rsidRDefault="00331705" w:rsidP="00D07EA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41C1A">
              <w:rPr>
                <w:rFonts w:ascii="Arial" w:hAnsi="Arial" w:cs="Arial"/>
                <w:b/>
                <w:sz w:val="32"/>
                <w:szCs w:val="32"/>
              </w:rPr>
              <w:t>Zásady pro používání finančních prostředků z Fondu vodního hospodářství Ústeckého kraje</w:t>
            </w:r>
          </w:p>
          <w:p w:rsidR="00331705" w:rsidRPr="00041C1A" w:rsidRDefault="00331705" w:rsidP="00D07EA7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041C1A">
              <w:rPr>
                <w:rFonts w:ascii="Arial" w:hAnsi="Arial" w:cs="Arial"/>
                <w:b/>
                <w:sz w:val="32"/>
                <w:szCs w:val="32"/>
              </w:rPr>
              <w:t>(dále jen „ZFVH“)</w:t>
            </w:r>
          </w:p>
        </w:tc>
      </w:tr>
    </w:tbl>
    <w:p w:rsidR="00331705" w:rsidRPr="00041C1A" w:rsidRDefault="00331705" w:rsidP="00331705">
      <w:pPr>
        <w:pStyle w:val="Zkladntext"/>
        <w:widowControl/>
        <w:spacing w:before="240"/>
        <w:rPr>
          <w:rFonts w:ascii="Arial" w:hAnsi="Arial" w:cs="Arial"/>
          <w:bCs/>
          <w:szCs w:val="24"/>
        </w:rPr>
      </w:pPr>
      <w:r w:rsidRPr="00041C1A">
        <w:rPr>
          <w:rFonts w:ascii="Arial" w:hAnsi="Arial" w:cs="Arial"/>
          <w:bCs/>
          <w:szCs w:val="24"/>
        </w:rPr>
        <w:t xml:space="preserve">ČÁST A </w:t>
      </w:r>
    </w:p>
    <w:p w:rsidR="00331705" w:rsidRPr="00041C1A" w:rsidRDefault="00331705" w:rsidP="00331705">
      <w:pPr>
        <w:pStyle w:val="Zkladntext"/>
        <w:widowControl/>
        <w:spacing w:after="120"/>
        <w:rPr>
          <w:rFonts w:ascii="Arial" w:hAnsi="Arial" w:cs="Arial"/>
          <w:bCs/>
          <w:szCs w:val="24"/>
        </w:rPr>
      </w:pPr>
      <w:r w:rsidRPr="00041C1A">
        <w:rPr>
          <w:rFonts w:ascii="Arial" w:hAnsi="Arial" w:cs="Arial"/>
          <w:bCs/>
          <w:szCs w:val="24"/>
        </w:rPr>
        <w:t>OBECNÁ USTANOVENÍ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331705" w:rsidRPr="00041C1A" w:rsidTr="00D07EA7">
        <w:tc>
          <w:tcPr>
            <w:tcW w:w="9684" w:type="dxa"/>
            <w:shd w:val="clear" w:color="auto" w:fill="DAEEF3"/>
          </w:tcPr>
          <w:p w:rsidR="00331705" w:rsidRPr="001F4067" w:rsidRDefault="00331705" w:rsidP="00D07EA7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1F4067">
              <w:rPr>
                <w:rFonts w:ascii="Arial" w:hAnsi="Arial" w:cs="Arial"/>
                <w:sz w:val="22"/>
                <w:szCs w:val="22"/>
              </w:rPr>
              <w:t>Čl. 1</w:t>
            </w:r>
          </w:p>
        </w:tc>
      </w:tr>
      <w:tr w:rsidR="00331705" w:rsidRPr="00041C1A" w:rsidTr="00D07EA7">
        <w:tc>
          <w:tcPr>
            <w:tcW w:w="9684" w:type="dxa"/>
          </w:tcPr>
          <w:p w:rsidR="00331705" w:rsidRPr="001F4067" w:rsidRDefault="00331705" w:rsidP="00D07EA7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1F4067">
              <w:rPr>
                <w:rFonts w:ascii="Arial" w:hAnsi="Arial" w:cs="Arial"/>
                <w:sz w:val="22"/>
                <w:szCs w:val="22"/>
              </w:rPr>
              <w:t>Základní principy</w:t>
            </w:r>
          </w:p>
        </w:tc>
      </w:tr>
    </w:tbl>
    <w:p w:rsidR="00331705" w:rsidRPr="00041C1A" w:rsidRDefault="00331705" w:rsidP="00331705">
      <w:pPr>
        <w:pStyle w:val="Zkladntext"/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041C1A">
        <w:rPr>
          <w:rFonts w:ascii="Arial" w:hAnsi="Arial" w:cs="Arial"/>
          <w:b w:val="0"/>
          <w:sz w:val="22"/>
          <w:szCs w:val="22"/>
        </w:rPr>
        <w:t>V souladu se zákonem č. 129/2000 Sb., o krajích (krajské zřízení), ve znění pozdějších předpisů, § 5 odst. 1 zákona č. 250/2000 Sb., o rozpočtových pravidlech územních rozpočtů, ve znění pozdějších předpisů, a v návaznosti na povinnosti vyplývající z § 42</w:t>
      </w:r>
      <w:r>
        <w:rPr>
          <w:rFonts w:ascii="Arial" w:hAnsi="Arial" w:cs="Arial"/>
          <w:b w:val="0"/>
          <w:sz w:val="22"/>
          <w:szCs w:val="22"/>
        </w:rPr>
        <w:t xml:space="preserve"> odst. 4 a 5</w:t>
      </w:r>
      <w:r w:rsidRPr="00041C1A">
        <w:rPr>
          <w:rFonts w:ascii="Arial" w:hAnsi="Arial" w:cs="Arial"/>
          <w:b w:val="0"/>
          <w:sz w:val="22"/>
          <w:szCs w:val="22"/>
        </w:rPr>
        <w:t xml:space="preserve"> a § 88 </w:t>
      </w:r>
      <w:r>
        <w:rPr>
          <w:rFonts w:ascii="Arial" w:hAnsi="Arial" w:cs="Arial"/>
          <w:b w:val="0"/>
          <w:sz w:val="22"/>
          <w:szCs w:val="22"/>
        </w:rPr>
        <w:t xml:space="preserve">odst. 15 </w:t>
      </w:r>
      <w:r w:rsidRPr="00041C1A">
        <w:rPr>
          <w:rFonts w:ascii="Arial" w:hAnsi="Arial" w:cs="Arial"/>
          <w:b w:val="0"/>
          <w:sz w:val="22"/>
          <w:szCs w:val="22"/>
        </w:rPr>
        <w:t xml:space="preserve">zákona č. 254/2001 Sb., o vodách a o změně některých zákonů (vodní zákon), ve znění pozdějších předpisů (dále jen „vodní zákon“) a za účelem naplňování cílů schváleného Programu rozvoje Ústeckého kraje a Plánu rozvoje vodovodů a kanalizací Ústeckého kraje (dále jen „PRVKUK“) byl Ústeckým krajem zřízen usnesením Zastupitelstva Ústeckého kraje č. 19/26/2004 ze dne 23. 06. 2004 Fond vodního hospodářství Ústeckého kraje (dále jen „Fond“). Čerpání finančních prostředků z Fondu se řídí těmito zásadami. </w:t>
      </w:r>
    </w:p>
    <w:p w:rsidR="00331705" w:rsidRPr="00041C1A" w:rsidRDefault="00331705" w:rsidP="00331705">
      <w:pPr>
        <w:pStyle w:val="Zkladntext"/>
        <w:numPr>
          <w:ilvl w:val="0"/>
          <w:numId w:val="1"/>
        </w:numPr>
        <w:spacing w:before="120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041C1A">
        <w:rPr>
          <w:rFonts w:ascii="Arial" w:hAnsi="Arial" w:cs="Arial"/>
          <w:b w:val="0"/>
          <w:sz w:val="22"/>
          <w:szCs w:val="22"/>
        </w:rPr>
        <w:t>Fond byl zřízen za účelem:</w:t>
      </w:r>
    </w:p>
    <w:p w:rsidR="00331705" w:rsidRPr="00041C1A" w:rsidRDefault="00331705" w:rsidP="00331705">
      <w:pPr>
        <w:pStyle w:val="Zkladntext"/>
        <w:numPr>
          <w:ilvl w:val="1"/>
          <w:numId w:val="10"/>
        </w:numPr>
        <w:tabs>
          <w:tab w:val="clear" w:pos="1440"/>
          <w:tab w:val="num" w:pos="993"/>
        </w:tabs>
        <w:ind w:left="993" w:hanging="426"/>
        <w:jc w:val="both"/>
        <w:rPr>
          <w:rFonts w:ascii="Arial" w:hAnsi="Arial" w:cs="Arial"/>
          <w:b w:val="0"/>
          <w:sz w:val="22"/>
          <w:szCs w:val="22"/>
        </w:rPr>
      </w:pPr>
      <w:r w:rsidRPr="00041C1A">
        <w:rPr>
          <w:rFonts w:ascii="Arial" w:hAnsi="Arial" w:cs="Arial"/>
          <w:b w:val="0"/>
          <w:sz w:val="22"/>
          <w:szCs w:val="22"/>
        </w:rPr>
        <w:t>Poskytování dotací na podporu výstavby a obnovy vodohospodářské infrastruktury na území Ústeckého kraje dle § 88 odst. 15 vodního zákona - Část B ZFVH;</w:t>
      </w:r>
    </w:p>
    <w:p w:rsidR="00331705" w:rsidRPr="00041C1A" w:rsidRDefault="00331705" w:rsidP="00331705">
      <w:pPr>
        <w:pStyle w:val="Zkladntext"/>
        <w:numPr>
          <w:ilvl w:val="1"/>
          <w:numId w:val="10"/>
        </w:numPr>
        <w:tabs>
          <w:tab w:val="clear" w:pos="1440"/>
          <w:tab w:val="num" w:pos="993"/>
        </w:tabs>
        <w:ind w:left="993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Náhrady</w:t>
      </w:r>
      <w:r w:rsidRPr="009E5C3D">
        <w:rPr>
          <w:rFonts w:ascii="Arial" w:hAnsi="Arial" w:cs="Arial"/>
          <w:b w:val="0"/>
          <w:sz w:val="22"/>
          <w:szCs w:val="22"/>
        </w:rPr>
        <w:t xml:space="preserve"> nákladů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041C1A">
        <w:rPr>
          <w:rFonts w:ascii="Arial" w:hAnsi="Arial" w:cs="Arial"/>
          <w:b w:val="0"/>
          <w:sz w:val="22"/>
          <w:szCs w:val="22"/>
        </w:rPr>
        <w:t>vzniklých při realizaci uložených opatření dle § 42 odst. 4 a 5 vodního zákona (opatření k odstranění následků nedovoleného vypouštění odpadních vod, nedovoleného nakládání se závadnými látkami nebo havárií, popřípadě též opatření k zajištění náhradního odběru vod; dále opatření k nápravě ekologické újmy na povrchových nebo podzemních vodách) – Část C ZFVH.</w:t>
      </w:r>
    </w:p>
    <w:p w:rsidR="00331705" w:rsidRPr="00041C1A" w:rsidRDefault="00331705" w:rsidP="00331705">
      <w:pPr>
        <w:pStyle w:val="Zkladntext"/>
        <w:numPr>
          <w:ilvl w:val="0"/>
          <w:numId w:val="1"/>
        </w:numPr>
        <w:spacing w:before="120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041C1A">
        <w:rPr>
          <w:rFonts w:ascii="Arial" w:hAnsi="Arial" w:cs="Arial"/>
          <w:b w:val="0"/>
          <w:sz w:val="22"/>
          <w:szCs w:val="22"/>
        </w:rPr>
        <w:t>Zdrojem finančních prostředků Fondu jsou:</w:t>
      </w:r>
    </w:p>
    <w:p w:rsidR="00331705" w:rsidRPr="00041C1A" w:rsidRDefault="00331705" w:rsidP="00331705">
      <w:pPr>
        <w:pStyle w:val="Zkladntext"/>
        <w:numPr>
          <w:ilvl w:val="1"/>
          <w:numId w:val="14"/>
        </w:numPr>
        <w:tabs>
          <w:tab w:val="clear" w:pos="1440"/>
          <w:tab w:val="num" w:pos="993"/>
        </w:tabs>
        <w:ind w:left="993" w:hanging="426"/>
        <w:jc w:val="both"/>
        <w:rPr>
          <w:rFonts w:ascii="Arial" w:hAnsi="Arial" w:cs="Arial"/>
          <w:b w:val="0"/>
          <w:sz w:val="22"/>
          <w:szCs w:val="22"/>
        </w:rPr>
      </w:pPr>
      <w:r w:rsidRPr="00041C1A">
        <w:rPr>
          <w:rFonts w:ascii="Arial" w:hAnsi="Arial" w:cs="Arial"/>
          <w:b w:val="0"/>
          <w:sz w:val="22"/>
          <w:szCs w:val="22"/>
        </w:rPr>
        <w:t xml:space="preserve">Poplatky za odběr podzemních vod vyměřené Českou inspekcí životního prostředí, podle </w:t>
      </w:r>
      <w:proofErr w:type="spellStart"/>
      <w:r w:rsidRPr="00041C1A">
        <w:rPr>
          <w:rFonts w:ascii="Arial" w:hAnsi="Arial" w:cs="Arial"/>
          <w:b w:val="0"/>
          <w:sz w:val="22"/>
          <w:szCs w:val="22"/>
        </w:rPr>
        <w:t>ust</w:t>
      </w:r>
      <w:proofErr w:type="spellEnd"/>
      <w:r w:rsidRPr="00041C1A">
        <w:rPr>
          <w:rFonts w:ascii="Arial" w:hAnsi="Arial" w:cs="Arial"/>
          <w:b w:val="0"/>
          <w:sz w:val="22"/>
          <w:szCs w:val="22"/>
        </w:rPr>
        <w:t>. § 88 odst. 15 vodního zákona (poplatky jsou hrazeny zálohově; v rámci vyúčtování může dojít k vratce přeplatku);</w:t>
      </w:r>
    </w:p>
    <w:p w:rsidR="00331705" w:rsidRPr="00041C1A" w:rsidRDefault="00331705" w:rsidP="00331705">
      <w:pPr>
        <w:pStyle w:val="Zkladntext"/>
        <w:numPr>
          <w:ilvl w:val="1"/>
          <w:numId w:val="14"/>
        </w:numPr>
        <w:tabs>
          <w:tab w:val="clear" w:pos="1440"/>
          <w:tab w:val="num" w:pos="993"/>
        </w:tabs>
        <w:ind w:left="993" w:hanging="426"/>
        <w:jc w:val="both"/>
        <w:rPr>
          <w:rFonts w:ascii="Arial" w:hAnsi="Arial" w:cs="Arial"/>
          <w:b w:val="0"/>
          <w:sz w:val="22"/>
          <w:szCs w:val="22"/>
        </w:rPr>
      </w:pPr>
      <w:r w:rsidRPr="00041C1A">
        <w:rPr>
          <w:rFonts w:ascii="Arial" w:hAnsi="Arial" w:cs="Arial"/>
          <w:b w:val="0"/>
          <w:sz w:val="22"/>
          <w:szCs w:val="22"/>
        </w:rPr>
        <w:t>Prostředky vyčleněné z rozpočtu Ústeckého kraje;</w:t>
      </w:r>
    </w:p>
    <w:p w:rsidR="00331705" w:rsidRPr="00041C1A" w:rsidRDefault="00331705" w:rsidP="00331705">
      <w:pPr>
        <w:pStyle w:val="Zkladntext"/>
        <w:numPr>
          <w:ilvl w:val="1"/>
          <w:numId w:val="14"/>
        </w:numPr>
        <w:tabs>
          <w:tab w:val="clear" w:pos="1440"/>
          <w:tab w:val="num" w:pos="993"/>
        </w:tabs>
        <w:ind w:left="993" w:hanging="426"/>
        <w:jc w:val="both"/>
        <w:rPr>
          <w:rFonts w:ascii="Arial" w:hAnsi="Arial" w:cs="Arial"/>
          <w:b w:val="0"/>
          <w:sz w:val="22"/>
          <w:szCs w:val="22"/>
        </w:rPr>
      </w:pPr>
      <w:r w:rsidRPr="00041C1A">
        <w:rPr>
          <w:rFonts w:ascii="Arial" w:hAnsi="Arial" w:cs="Arial"/>
          <w:b w:val="0"/>
          <w:sz w:val="22"/>
          <w:szCs w:val="22"/>
        </w:rPr>
        <w:t>Příspěvky a dary od jiných subjektů;</w:t>
      </w:r>
    </w:p>
    <w:p w:rsidR="00331705" w:rsidRPr="00041C1A" w:rsidRDefault="00331705" w:rsidP="00331705">
      <w:pPr>
        <w:pStyle w:val="Zkladntext"/>
        <w:numPr>
          <w:ilvl w:val="1"/>
          <w:numId w:val="14"/>
        </w:numPr>
        <w:tabs>
          <w:tab w:val="clear" w:pos="1440"/>
          <w:tab w:val="num" w:pos="993"/>
        </w:tabs>
        <w:ind w:left="993" w:hanging="426"/>
        <w:jc w:val="both"/>
        <w:rPr>
          <w:rFonts w:ascii="Arial" w:hAnsi="Arial" w:cs="Arial"/>
          <w:b w:val="0"/>
          <w:sz w:val="22"/>
          <w:szCs w:val="22"/>
        </w:rPr>
      </w:pPr>
      <w:r w:rsidRPr="00041C1A">
        <w:rPr>
          <w:rFonts w:ascii="Arial" w:hAnsi="Arial" w:cs="Arial"/>
          <w:b w:val="0"/>
          <w:sz w:val="22"/>
          <w:szCs w:val="22"/>
        </w:rPr>
        <w:t>Úroky z prostředků Fondu na bankovních účtech;</w:t>
      </w:r>
    </w:p>
    <w:p w:rsidR="00331705" w:rsidRPr="00041C1A" w:rsidRDefault="00331705" w:rsidP="00331705">
      <w:pPr>
        <w:pStyle w:val="Zkladntext"/>
        <w:numPr>
          <w:ilvl w:val="1"/>
          <w:numId w:val="14"/>
        </w:numPr>
        <w:tabs>
          <w:tab w:val="clear" w:pos="1440"/>
          <w:tab w:val="num" w:pos="993"/>
        </w:tabs>
        <w:ind w:left="993" w:hanging="426"/>
        <w:jc w:val="both"/>
        <w:rPr>
          <w:rFonts w:ascii="Arial" w:hAnsi="Arial" w:cs="Arial"/>
          <w:b w:val="0"/>
          <w:sz w:val="22"/>
          <w:szCs w:val="22"/>
        </w:rPr>
      </w:pPr>
      <w:r w:rsidRPr="00041C1A">
        <w:rPr>
          <w:rFonts w:ascii="Arial" w:hAnsi="Arial" w:cs="Arial"/>
          <w:b w:val="0"/>
          <w:sz w:val="22"/>
          <w:szCs w:val="22"/>
        </w:rPr>
        <w:t>Nevyužité prostředky z podpořených projektů;</w:t>
      </w:r>
    </w:p>
    <w:p w:rsidR="00331705" w:rsidRPr="00041C1A" w:rsidRDefault="00331705" w:rsidP="00331705">
      <w:pPr>
        <w:pStyle w:val="Zkladntext"/>
        <w:numPr>
          <w:ilvl w:val="1"/>
          <w:numId w:val="14"/>
        </w:numPr>
        <w:tabs>
          <w:tab w:val="clear" w:pos="1440"/>
          <w:tab w:val="num" w:pos="993"/>
        </w:tabs>
        <w:ind w:left="993" w:hanging="426"/>
        <w:jc w:val="both"/>
        <w:rPr>
          <w:rFonts w:ascii="Arial" w:hAnsi="Arial" w:cs="Arial"/>
          <w:b w:val="0"/>
          <w:sz w:val="22"/>
          <w:szCs w:val="22"/>
        </w:rPr>
      </w:pPr>
      <w:r w:rsidRPr="00041C1A">
        <w:rPr>
          <w:rFonts w:ascii="Arial" w:hAnsi="Arial" w:cs="Arial"/>
          <w:b w:val="0"/>
          <w:sz w:val="22"/>
          <w:szCs w:val="22"/>
        </w:rPr>
        <w:t>Vrácené neoprávněně čerpané prostředky z Fondu a zaplacené finanční sankce vyplývající z neoprávněného užití prostředků Fondu.</w:t>
      </w:r>
    </w:p>
    <w:p w:rsidR="00331705" w:rsidRPr="00041C1A" w:rsidRDefault="00331705" w:rsidP="00331705">
      <w:pPr>
        <w:pStyle w:val="Zkladntext"/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Arial" w:hAnsi="Arial" w:cs="Arial"/>
          <w:b w:val="0"/>
          <w:bCs/>
          <w:sz w:val="22"/>
          <w:szCs w:val="22"/>
        </w:rPr>
      </w:pPr>
      <w:r w:rsidRPr="00041C1A">
        <w:rPr>
          <w:rFonts w:ascii="Arial" w:hAnsi="Arial" w:cs="Arial"/>
          <w:b w:val="0"/>
          <w:bCs/>
          <w:sz w:val="22"/>
          <w:szCs w:val="22"/>
        </w:rPr>
        <w:t>Podmínky hospodaření Fondu:</w:t>
      </w:r>
    </w:p>
    <w:p w:rsidR="00331705" w:rsidRPr="00041C1A" w:rsidRDefault="00331705" w:rsidP="00331705">
      <w:pPr>
        <w:pStyle w:val="Zkladntext"/>
        <w:numPr>
          <w:ilvl w:val="0"/>
          <w:numId w:val="15"/>
        </w:numPr>
        <w:tabs>
          <w:tab w:val="clear" w:pos="720"/>
          <w:tab w:val="num" w:pos="993"/>
        </w:tabs>
        <w:ind w:left="993" w:hanging="426"/>
        <w:jc w:val="both"/>
        <w:rPr>
          <w:rFonts w:ascii="Arial" w:hAnsi="Arial" w:cs="Arial"/>
          <w:b w:val="0"/>
          <w:bCs/>
          <w:sz w:val="22"/>
          <w:szCs w:val="22"/>
        </w:rPr>
      </w:pPr>
      <w:r w:rsidRPr="00041C1A">
        <w:rPr>
          <w:rFonts w:ascii="Arial" w:hAnsi="Arial" w:cs="Arial"/>
          <w:b w:val="0"/>
          <w:bCs/>
          <w:sz w:val="22"/>
          <w:szCs w:val="22"/>
        </w:rPr>
        <w:t>Finanční prostředky Fondu podle čl. 1 odst. 3) ZFVH lze použít účelově v souladu s čl. 1 odst. 2) ZFVH, dle podmínek vymezených v čl. 3 a čl. 11 ZFVH;</w:t>
      </w:r>
    </w:p>
    <w:p w:rsidR="00331705" w:rsidRPr="00041C1A" w:rsidRDefault="00331705" w:rsidP="00331705">
      <w:pPr>
        <w:pStyle w:val="Zkladntext"/>
        <w:numPr>
          <w:ilvl w:val="0"/>
          <w:numId w:val="15"/>
        </w:numPr>
        <w:tabs>
          <w:tab w:val="clear" w:pos="720"/>
          <w:tab w:val="num" w:pos="993"/>
        </w:tabs>
        <w:ind w:left="993" w:hanging="426"/>
        <w:jc w:val="both"/>
        <w:rPr>
          <w:rFonts w:ascii="Arial" w:hAnsi="Arial" w:cs="Arial"/>
          <w:b w:val="0"/>
          <w:bCs/>
          <w:color w:val="000000"/>
          <w:sz w:val="22"/>
          <w:szCs w:val="22"/>
        </w:rPr>
      </w:pPr>
      <w:r w:rsidRPr="00041C1A">
        <w:rPr>
          <w:rFonts w:ascii="Arial" w:hAnsi="Arial" w:cs="Arial"/>
          <w:b w:val="0"/>
          <w:bCs/>
          <w:color w:val="000000"/>
          <w:sz w:val="22"/>
          <w:szCs w:val="22"/>
        </w:rPr>
        <w:t>Pro finanční hospodaření Fondu je zřízen samostatný bankovní účet, ve kterém je sledováno hospodaření dle oblastí vymezených v</w:t>
      </w:r>
      <w:r w:rsidRPr="00041C1A">
        <w:rPr>
          <w:rFonts w:ascii="Arial" w:hAnsi="Arial" w:cs="Arial"/>
          <w:b w:val="0"/>
          <w:color w:val="000000"/>
          <w:sz w:val="22"/>
          <w:szCs w:val="22"/>
        </w:rPr>
        <w:t> čl. 1 odst. 2) ZFVH;</w:t>
      </w:r>
    </w:p>
    <w:p w:rsidR="00331705" w:rsidRPr="00041C1A" w:rsidRDefault="00331705" w:rsidP="00331705">
      <w:pPr>
        <w:pStyle w:val="Zkladntext"/>
        <w:numPr>
          <w:ilvl w:val="0"/>
          <w:numId w:val="15"/>
        </w:numPr>
        <w:tabs>
          <w:tab w:val="clear" w:pos="720"/>
          <w:tab w:val="num" w:pos="993"/>
        </w:tabs>
        <w:ind w:left="993" w:hanging="426"/>
        <w:jc w:val="both"/>
        <w:rPr>
          <w:rFonts w:ascii="Arial" w:hAnsi="Arial" w:cs="Arial"/>
          <w:b w:val="0"/>
          <w:bCs/>
          <w:sz w:val="22"/>
          <w:szCs w:val="22"/>
        </w:rPr>
      </w:pPr>
      <w:r w:rsidRPr="00041C1A">
        <w:rPr>
          <w:rFonts w:ascii="Arial" w:hAnsi="Arial" w:cs="Arial"/>
          <w:b w:val="0"/>
          <w:bCs/>
          <w:sz w:val="22"/>
          <w:szCs w:val="22"/>
        </w:rPr>
        <w:t>Nevyčerpaný zůstatek na bankovním účtu Fondu k 31. 12. každého kalendářního roku zůstává k použití Fondu i pro následující účetní období;</w:t>
      </w:r>
    </w:p>
    <w:p w:rsidR="00331705" w:rsidRPr="008F3242" w:rsidRDefault="00331705" w:rsidP="00331705">
      <w:pPr>
        <w:pStyle w:val="Zkladntext"/>
        <w:numPr>
          <w:ilvl w:val="0"/>
          <w:numId w:val="15"/>
        </w:numPr>
        <w:tabs>
          <w:tab w:val="clear" w:pos="720"/>
          <w:tab w:val="num" w:pos="993"/>
        </w:tabs>
        <w:ind w:left="993" w:hanging="426"/>
        <w:jc w:val="both"/>
        <w:rPr>
          <w:rFonts w:ascii="Arial" w:hAnsi="Arial" w:cs="Arial"/>
          <w:b w:val="0"/>
          <w:bCs/>
          <w:sz w:val="22"/>
          <w:szCs w:val="22"/>
        </w:rPr>
      </w:pPr>
      <w:r w:rsidRPr="00041C1A">
        <w:rPr>
          <w:rFonts w:ascii="Arial" w:hAnsi="Arial" w:cs="Arial"/>
          <w:b w:val="0"/>
          <w:bCs/>
          <w:sz w:val="22"/>
          <w:szCs w:val="22"/>
        </w:rPr>
        <w:t xml:space="preserve">Povinná rezerva Fondu </w:t>
      </w:r>
      <w:r>
        <w:rPr>
          <w:rFonts w:ascii="Arial" w:hAnsi="Arial" w:cs="Arial"/>
          <w:b w:val="0"/>
          <w:bCs/>
          <w:sz w:val="22"/>
          <w:szCs w:val="22"/>
        </w:rPr>
        <w:t xml:space="preserve">( zvláštní účet dle § 42 odst. 4 vodního zákona ) </w:t>
      </w:r>
      <w:r w:rsidRPr="00041C1A">
        <w:rPr>
          <w:rFonts w:ascii="Arial" w:hAnsi="Arial" w:cs="Arial"/>
          <w:b w:val="0"/>
          <w:bCs/>
          <w:sz w:val="22"/>
          <w:szCs w:val="22"/>
        </w:rPr>
        <w:t xml:space="preserve">na financování opatření podle § 42 odst. 4 a 5 vodního zákona, je v souladu s ustanoveními § 42 odst. 4 vodního zákona doplňována do výše 10 mil. Kč ročně. Její využití upravuje </w:t>
      </w:r>
      <w:r w:rsidRPr="00041C1A">
        <w:rPr>
          <w:rFonts w:ascii="Arial" w:hAnsi="Arial" w:cs="Arial"/>
          <w:b w:val="0"/>
          <w:bCs/>
          <w:color w:val="000000"/>
          <w:sz w:val="22"/>
          <w:szCs w:val="22"/>
        </w:rPr>
        <w:t>čl. 11 ZFVH.</w:t>
      </w:r>
    </w:p>
    <w:p w:rsidR="00331705" w:rsidRPr="008F3242" w:rsidRDefault="00331705" w:rsidP="00331705">
      <w:pPr>
        <w:numPr>
          <w:ilvl w:val="0"/>
          <w:numId w:val="15"/>
        </w:numPr>
        <w:tabs>
          <w:tab w:val="clear" w:pos="720"/>
          <w:tab w:val="num" w:pos="993"/>
        </w:tabs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8F3242">
        <w:rPr>
          <w:rFonts w:ascii="Arial" w:hAnsi="Arial" w:cs="Arial"/>
          <w:bCs/>
          <w:sz w:val="22"/>
          <w:szCs w:val="22"/>
        </w:rPr>
        <w:t xml:space="preserve">Vyčerpané prostředky ze zvláštního účtu za kalendářní rok budou doplněny příjmy z poplatků za odběr podzemní vody na území Ústeckého kraje podle § 88 </w:t>
      </w:r>
      <w:r>
        <w:rPr>
          <w:rFonts w:ascii="Arial" w:hAnsi="Arial" w:cs="Arial"/>
          <w:bCs/>
          <w:sz w:val="22"/>
          <w:szCs w:val="22"/>
        </w:rPr>
        <w:t xml:space="preserve">odst. 15 </w:t>
      </w:r>
      <w:r w:rsidRPr="008F3242">
        <w:rPr>
          <w:rFonts w:ascii="Arial" w:hAnsi="Arial" w:cs="Arial"/>
          <w:bCs/>
          <w:sz w:val="22"/>
          <w:szCs w:val="22"/>
        </w:rPr>
        <w:t>zákona o vodách při schvalování rozpočtu pro následující kalendářní rok.</w:t>
      </w:r>
    </w:p>
    <w:p w:rsidR="00331705" w:rsidRPr="00041C1A" w:rsidRDefault="00331705" w:rsidP="00331705">
      <w:pPr>
        <w:pStyle w:val="Zkladntext"/>
        <w:numPr>
          <w:ilvl w:val="0"/>
          <w:numId w:val="1"/>
        </w:numPr>
        <w:spacing w:before="120" w:after="480"/>
        <w:ind w:left="425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 w:rsidRPr="00041C1A">
        <w:rPr>
          <w:rFonts w:ascii="Arial" w:hAnsi="Arial" w:cs="Arial"/>
          <w:b w:val="0"/>
          <w:bCs/>
          <w:sz w:val="22"/>
          <w:szCs w:val="22"/>
        </w:rPr>
        <w:lastRenderedPageBreak/>
        <w:t>Fond administruje odbor životního prostředí a zemědělství (dále také „ZPZ“).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331705" w:rsidRPr="00041C1A" w:rsidTr="00D07EA7">
        <w:tc>
          <w:tcPr>
            <w:tcW w:w="9684" w:type="dxa"/>
            <w:shd w:val="clear" w:color="auto" w:fill="DAEEF3"/>
          </w:tcPr>
          <w:p w:rsidR="00331705" w:rsidRPr="001F4067" w:rsidRDefault="00331705" w:rsidP="00D07EA7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1F4067">
              <w:rPr>
                <w:rFonts w:ascii="Arial" w:hAnsi="Arial" w:cs="Arial"/>
                <w:sz w:val="22"/>
                <w:szCs w:val="22"/>
              </w:rPr>
              <w:t>Čl. 2</w:t>
            </w:r>
          </w:p>
        </w:tc>
      </w:tr>
      <w:tr w:rsidR="00331705" w:rsidRPr="00041C1A" w:rsidTr="00D07EA7">
        <w:tc>
          <w:tcPr>
            <w:tcW w:w="9684" w:type="dxa"/>
          </w:tcPr>
          <w:p w:rsidR="00331705" w:rsidRPr="001F4067" w:rsidRDefault="00331705" w:rsidP="00D07EA7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1F4067">
              <w:rPr>
                <w:rFonts w:ascii="Arial" w:hAnsi="Arial" w:cs="Arial"/>
                <w:sz w:val="22"/>
                <w:szCs w:val="22"/>
              </w:rPr>
              <w:t>Vymezení pojmů</w:t>
            </w:r>
          </w:p>
        </w:tc>
      </w:tr>
    </w:tbl>
    <w:p w:rsidR="00331705" w:rsidRPr="00041C1A" w:rsidRDefault="00331705" w:rsidP="00331705">
      <w:pPr>
        <w:pStyle w:val="Zkladntext"/>
        <w:numPr>
          <w:ilvl w:val="0"/>
          <w:numId w:val="2"/>
        </w:numPr>
        <w:spacing w:before="240"/>
        <w:ind w:left="426" w:hanging="426"/>
        <w:jc w:val="both"/>
        <w:rPr>
          <w:rFonts w:ascii="Arial" w:hAnsi="Arial" w:cs="Arial"/>
          <w:b w:val="0"/>
          <w:bCs/>
          <w:sz w:val="22"/>
          <w:szCs w:val="22"/>
        </w:rPr>
      </w:pPr>
      <w:r w:rsidRPr="00041C1A">
        <w:rPr>
          <w:rFonts w:ascii="Arial" w:hAnsi="Arial" w:cs="Arial"/>
          <w:bCs/>
          <w:sz w:val="22"/>
          <w:szCs w:val="22"/>
        </w:rPr>
        <w:t xml:space="preserve">Dotace </w:t>
      </w:r>
      <w:r w:rsidRPr="00041C1A">
        <w:rPr>
          <w:rFonts w:ascii="Arial" w:hAnsi="Arial" w:cs="Arial"/>
          <w:b w:val="0"/>
          <w:bCs/>
          <w:sz w:val="22"/>
          <w:szCs w:val="22"/>
        </w:rPr>
        <w:t>poskytnuté z Fondu</w:t>
      </w:r>
      <w:r w:rsidRPr="00041C1A">
        <w:rPr>
          <w:rFonts w:ascii="Arial" w:hAnsi="Arial" w:cs="Arial"/>
          <w:b w:val="0"/>
          <w:bCs/>
          <w:color w:val="FF0000"/>
          <w:sz w:val="22"/>
          <w:szCs w:val="22"/>
        </w:rPr>
        <w:t xml:space="preserve"> </w:t>
      </w:r>
      <w:r w:rsidRPr="00041C1A">
        <w:rPr>
          <w:rFonts w:ascii="Arial" w:hAnsi="Arial" w:cs="Arial"/>
          <w:b w:val="0"/>
          <w:bCs/>
          <w:sz w:val="22"/>
          <w:szCs w:val="22"/>
        </w:rPr>
        <w:t>jsou finanční prostředky poskytnuté příjemci ze zvláštního účtu Fondu vymezeného v rozpočtu kraje na úhradu uznatelných výdajů vzniklých při realizaci činností dle</w:t>
      </w:r>
      <w:r w:rsidRPr="00041C1A">
        <w:rPr>
          <w:rFonts w:ascii="Arial" w:hAnsi="Arial" w:cs="Arial"/>
          <w:b w:val="0"/>
          <w:sz w:val="22"/>
          <w:szCs w:val="22"/>
        </w:rPr>
        <w:t xml:space="preserve"> čl. 1 odst. 2) písm. a) ZFVH. </w:t>
      </w:r>
    </w:p>
    <w:p w:rsidR="00331705" w:rsidRPr="00041C1A" w:rsidRDefault="00331705" w:rsidP="00331705">
      <w:pPr>
        <w:pStyle w:val="Zkladntext"/>
        <w:numPr>
          <w:ilvl w:val="0"/>
          <w:numId w:val="2"/>
        </w:numPr>
        <w:spacing w:before="120"/>
        <w:ind w:left="426" w:hanging="426"/>
        <w:jc w:val="both"/>
        <w:rPr>
          <w:rFonts w:ascii="Arial" w:hAnsi="Arial" w:cs="Arial"/>
          <w:b w:val="0"/>
          <w:bCs/>
          <w:sz w:val="22"/>
          <w:szCs w:val="22"/>
        </w:rPr>
      </w:pPr>
      <w:r w:rsidRPr="00041C1A">
        <w:rPr>
          <w:rFonts w:ascii="Arial" w:hAnsi="Arial" w:cs="Arial"/>
          <w:bCs/>
          <w:sz w:val="22"/>
          <w:szCs w:val="22"/>
        </w:rPr>
        <w:t>Žadatelem o dotaci</w:t>
      </w:r>
      <w:r w:rsidRPr="00041C1A">
        <w:rPr>
          <w:rFonts w:ascii="Arial" w:hAnsi="Arial" w:cs="Arial"/>
          <w:b w:val="0"/>
          <w:bCs/>
          <w:sz w:val="22"/>
          <w:szCs w:val="22"/>
        </w:rPr>
        <w:t xml:space="preserve"> mohou být následující subjekty se sídlem na území nebo působící na území Ústeckého kraje:</w:t>
      </w:r>
    </w:p>
    <w:p w:rsidR="00331705" w:rsidRPr="00041C1A" w:rsidRDefault="00331705" w:rsidP="00331705">
      <w:pPr>
        <w:pStyle w:val="Zkladntext"/>
        <w:numPr>
          <w:ilvl w:val="1"/>
          <w:numId w:val="16"/>
        </w:numPr>
        <w:ind w:left="993" w:hanging="426"/>
        <w:jc w:val="both"/>
        <w:rPr>
          <w:rFonts w:ascii="Arial" w:hAnsi="Arial" w:cs="Arial"/>
          <w:b w:val="0"/>
          <w:bCs/>
          <w:sz w:val="22"/>
          <w:szCs w:val="22"/>
        </w:rPr>
      </w:pPr>
      <w:r w:rsidRPr="00041C1A">
        <w:rPr>
          <w:rFonts w:ascii="Arial" w:hAnsi="Arial" w:cs="Arial"/>
          <w:b w:val="0"/>
          <w:bCs/>
          <w:sz w:val="22"/>
          <w:szCs w:val="22"/>
        </w:rPr>
        <w:t>obec;</w:t>
      </w:r>
    </w:p>
    <w:p w:rsidR="00331705" w:rsidRPr="00041C1A" w:rsidRDefault="00331705" w:rsidP="00331705">
      <w:pPr>
        <w:pStyle w:val="Zkladntext"/>
        <w:numPr>
          <w:ilvl w:val="1"/>
          <w:numId w:val="16"/>
        </w:numPr>
        <w:ind w:left="993" w:hanging="426"/>
        <w:jc w:val="both"/>
        <w:rPr>
          <w:rFonts w:ascii="Arial" w:hAnsi="Arial" w:cs="Arial"/>
          <w:b w:val="0"/>
          <w:bCs/>
          <w:sz w:val="22"/>
          <w:szCs w:val="22"/>
        </w:rPr>
      </w:pPr>
      <w:r w:rsidRPr="00041C1A">
        <w:rPr>
          <w:rFonts w:ascii="Arial" w:hAnsi="Arial" w:cs="Arial"/>
          <w:b w:val="0"/>
          <w:bCs/>
          <w:sz w:val="22"/>
          <w:szCs w:val="22"/>
        </w:rPr>
        <w:t>svazek obcí (</w:t>
      </w:r>
      <w:r>
        <w:rPr>
          <w:rFonts w:ascii="Arial" w:hAnsi="Arial" w:cs="Arial"/>
          <w:b w:val="0"/>
          <w:bCs/>
          <w:sz w:val="22"/>
          <w:szCs w:val="22"/>
        </w:rPr>
        <w:t>vytvořený</w:t>
      </w:r>
      <w:r w:rsidRPr="00041C1A">
        <w:rPr>
          <w:rFonts w:ascii="Arial" w:hAnsi="Arial" w:cs="Arial"/>
          <w:b w:val="0"/>
          <w:bCs/>
          <w:sz w:val="22"/>
          <w:szCs w:val="22"/>
        </w:rPr>
        <w:t xml:space="preserve"> dle </w:t>
      </w:r>
      <w:r>
        <w:rPr>
          <w:rFonts w:ascii="Arial" w:hAnsi="Arial" w:cs="Arial"/>
          <w:b w:val="0"/>
          <w:bCs/>
          <w:sz w:val="22"/>
          <w:szCs w:val="22"/>
        </w:rPr>
        <w:t xml:space="preserve">§ 49 </w:t>
      </w:r>
      <w:r w:rsidRPr="00041C1A">
        <w:rPr>
          <w:rFonts w:ascii="Arial" w:hAnsi="Arial" w:cs="Arial"/>
          <w:b w:val="0"/>
          <w:bCs/>
          <w:sz w:val="22"/>
          <w:szCs w:val="22"/>
        </w:rPr>
        <w:t>zákona č. 128/2000 Sb., o obcích (obecní zřízení));</w:t>
      </w:r>
    </w:p>
    <w:p w:rsidR="00331705" w:rsidRPr="00033D5B" w:rsidRDefault="00331705" w:rsidP="00331705">
      <w:pPr>
        <w:pStyle w:val="Zkladntext"/>
        <w:numPr>
          <w:ilvl w:val="1"/>
          <w:numId w:val="16"/>
        </w:numPr>
        <w:ind w:left="993" w:hanging="426"/>
        <w:jc w:val="both"/>
        <w:rPr>
          <w:rFonts w:ascii="Arial" w:hAnsi="Arial" w:cs="Arial"/>
          <w:b w:val="0"/>
          <w:bCs/>
          <w:sz w:val="22"/>
          <w:szCs w:val="22"/>
        </w:rPr>
      </w:pPr>
      <w:r w:rsidRPr="00FA6C09">
        <w:rPr>
          <w:rFonts w:ascii="Arial" w:hAnsi="Arial" w:cs="Arial"/>
          <w:b w:val="0"/>
          <w:bCs/>
          <w:sz w:val="22"/>
          <w:szCs w:val="22"/>
        </w:rPr>
        <w:t xml:space="preserve">právnická osoba založená dle </w:t>
      </w:r>
      <w:r w:rsidRPr="00033D5B">
        <w:rPr>
          <w:rFonts w:ascii="Arial" w:hAnsi="Arial" w:cs="Arial"/>
          <w:b w:val="0"/>
          <w:bCs/>
          <w:sz w:val="22"/>
          <w:szCs w:val="22"/>
        </w:rPr>
        <w:t>obchodního zákoníku</w:t>
      </w:r>
      <w:r>
        <w:rPr>
          <w:rStyle w:val="Znakapoznpodarou"/>
          <w:rFonts w:ascii="Arial" w:hAnsi="Arial" w:cs="Arial"/>
          <w:b w:val="0"/>
          <w:bCs/>
          <w:sz w:val="22"/>
          <w:szCs w:val="22"/>
        </w:rPr>
        <w:footnoteReference w:id="1"/>
      </w:r>
      <w:r w:rsidRPr="00033D5B">
        <w:rPr>
          <w:rFonts w:ascii="Arial" w:hAnsi="Arial" w:cs="Arial"/>
          <w:b w:val="0"/>
          <w:bCs/>
          <w:sz w:val="22"/>
          <w:szCs w:val="22"/>
        </w:rPr>
        <w:t xml:space="preserve">, </w:t>
      </w:r>
      <w:r w:rsidRPr="003E665F">
        <w:rPr>
          <w:rFonts w:ascii="Arial" w:hAnsi="Arial" w:cs="Arial"/>
          <w:b w:val="0"/>
          <w:bCs/>
          <w:sz w:val="22"/>
          <w:szCs w:val="22"/>
        </w:rPr>
        <w:t>která j</w:t>
      </w:r>
      <w:r w:rsidRPr="002915C2">
        <w:rPr>
          <w:rFonts w:ascii="Arial" w:hAnsi="Arial" w:cs="Arial"/>
          <w:b w:val="0"/>
          <w:bCs/>
          <w:sz w:val="22"/>
          <w:szCs w:val="22"/>
        </w:rPr>
        <w:t>e</w:t>
      </w:r>
      <w:r w:rsidRPr="008F3242">
        <w:rPr>
          <w:rFonts w:ascii="Arial" w:hAnsi="Arial" w:cs="Arial"/>
          <w:b w:val="0"/>
          <w:bCs/>
          <w:sz w:val="22"/>
          <w:szCs w:val="22"/>
        </w:rPr>
        <w:t xml:space="preserve"> vlastníkem nebo provozovatelem vodovodu nebo kanalizace pro veřejnou potřebu</w:t>
      </w:r>
      <w:r w:rsidRPr="00041C1A">
        <w:rPr>
          <w:rStyle w:val="Znakapoznpodarou"/>
          <w:rFonts w:ascii="Arial" w:hAnsi="Arial" w:cs="Arial"/>
          <w:b w:val="0"/>
          <w:bCs/>
          <w:sz w:val="22"/>
          <w:szCs w:val="22"/>
        </w:rPr>
        <w:footnoteReference w:id="2"/>
      </w:r>
      <w:r>
        <w:rPr>
          <w:rFonts w:ascii="Arial" w:hAnsi="Arial" w:cs="Arial"/>
          <w:b w:val="0"/>
          <w:bCs/>
          <w:sz w:val="22"/>
          <w:szCs w:val="22"/>
        </w:rPr>
        <w:t>, v niž má</w:t>
      </w:r>
      <w:r w:rsidRPr="00FA6C09">
        <w:rPr>
          <w:rFonts w:ascii="Arial" w:hAnsi="Arial" w:cs="Arial"/>
          <w:b w:val="0"/>
          <w:bCs/>
          <w:sz w:val="22"/>
          <w:szCs w:val="22"/>
        </w:rPr>
        <w:t xml:space="preserve"> obec,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FA6C09">
        <w:rPr>
          <w:rFonts w:ascii="Arial" w:hAnsi="Arial" w:cs="Arial"/>
          <w:b w:val="0"/>
          <w:bCs/>
          <w:sz w:val="22"/>
          <w:szCs w:val="22"/>
        </w:rPr>
        <w:t xml:space="preserve">majetkovou účast </w:t>
      </w:r>
      <w:r w:rsidRPr="00033D5B">
        <w:rPr>
          <w:rFonts w:ascii="Arial" w:hAnsi="Arial" w:cs="Arial"/>
          <w:b w:val="0"/>
          <w:bCs/>
          <w:sz w:val="22"/>
          <w:szCs w:val="22"/>
        </w:rPr>
        <w:t>minimálně 51%.</w:t>
      </w:r>
    </w:p>
    <w:p w:rsidR="00331705" w:rsidRPr="00041C1A" w:rsidRDefault="00331705" w:rsidP="00331705">
      <w:pPr>
        <w:pStyle w:val="Zkladntext"/>
        <w:numPr>
          <w:ilvl w:val="0"/>
          <w:numId w:val="2"/>
        </w:numPr>
        <w:spacing w:before="120"/>
        <w:ind w:left="426" w:hanging="426"/>
        <w:jc w:val="both"/>
        <w:rPr>
          <w:rFonts w:ascii="Arial" w:hAnsi="Arial" w:cs="Arial"/>
          <w:b w:val="0"/>
          <w:bCs/>
          <w:sz w:val="22"/>
          <w:szCs w:val="22"/>
        </w:rPr>
      </w:pPr>
      <w:r w:rsidRPr="00041C1A">
        <w:rPr>
          <w:rFonts w:ascii="Arial" w:hAnsi="Arial" w:cs="Arial"/>
          <w:bCs/>
          <w:sz w:val="22"/>
          <w:szCs w:val="22"/>
        </w:rPr>
        <w:t>Za vodohospodářskou infrastrukturu</w:t>
      </w:r>
      <w:r w:rsidRPr="00041C1A">
        <w:rPr>
          <w:rFonts w:ascii="Arial" w:hAnsi="Arial" w:cs="Arial"/>
          <w:b w:val="0"/>
          <w:bCs/>
          <w:sz w:val="22"/>
          <w:szCs w:val="22"/>
        </w:rPr>
        <w:t xml:space="preserve"> se pro účely těchto zásad považují zejména:</w:t>
      </w:r>
    </w:p>
    <w:p w:rsidR="00331705" w:rsidRPr="00041C1A" w:rsidRDefault="00331705" w:rsidP="00331705">
      <w:pPr>
        <w:pStyle w:val="Zkladntext"/>
        <w:numPr>
          <w:ilvl w:val="1"/>
          <w:numId w:val="28"/>
        </w:numPr>
        <w:ind w:left="993" w:hanging="426"/>
        <w:jc w:val="both"/>
        <w:rPr>
          <w:rFonts w:ascii="Arial" w:hAnsi="Arial" w:cs="Arial"/>
          <w:b w:val="0"/>
          <w:bCs/>
          <w:sz w:val="22"/>
          <w:szCs w:val="22"/>
        </w:rPr>
      </w:pPr>
      <w:r w:rsidRPr="00041C1A">
        <w:rPr>
          <w:rFonts w:ascii="Arial" w:hAnsi="Arial" w:cs="Arial"/>
          <w:b w:val="0"/>
          <w:bCs/>
          <w:sz w:val="22"/>
          <w:szCs w:val="22"/>
        </w:rPr>
        <w:t>zdroje pitné vody, stavby vodovodních řadů a vodárenských objektů vč. úpraven vody a jiné součásti vodovodů pro veřejnou potřebu;</w:t>
      </w:r>
    </w:p>
    <w:p w:rsidR="00331705" w:rsidRPr="00041C1A" w:rsidRDefault="00331705" w:rsidP="00331705">
      <w:pPr>
        <w:pStyle w:val="Zkladntext"/>
        <w:numPr>
          <w:ilvl w:val="1"/>
          <w:numId w:val="28"/>
        </w:numPr>
        <w:ind w:left="993" w:hanging="426"/>
        <w:jc w:val="both"/>
        <w:rPr>
          <w:rFonts w:ascii="Arial" w:hAnsi="Arial" w:cs="Arial"/>
          <w:b w:val="0"/>
          <w:bCs/>
          <w:sz w:val="22"/>
          <w:szCs w:val="22"/>
        </w:rPr>
      </w:pPr>
      <w:r w:rsidRPr="00041C1A">
        <w:rPr>
          <w:rFonts w:ascii="Arial" w:hAnsi="Arial" w:cs="Arial"/>
          <w:b w:val="0"/>
          <w:bCs/>
          <w:sz w:val="22"/>
          <w:szCs w:val="22"/>
        </w:rPr>
        <w:t xml:space="preserve">stavby kanalizačních stok, kanalizačních objektů, čistíren odpadních vod, kořenových čistíren odpadních vod a jiných součástí kanalizace pro veřejnou potřebu; </w:t>
      </w:r>
    </w:p>
    <w:p w:rsidR="00331705" w:rsidRPr="00041C1A" w:rsidRDefault="00331705" w:rsidP="00331705">
      <w:pPr>
        <w:pStyle w:val="Zkladntext"/>
        <w:numPr>
          <w:ilvl w:val="1"/>
          <w:numId w:val="28"/>
        </w:numPr>
        <w:ind w:left="993" w:hanging="426"/>
        <w:jc w:val="both"/>
        <w:rPr>
          <w:rFonts w:ascii="Arial" w:hAnsi="Arial" w:cs="Arial"/>
          <w:b w:val="0"/>
          <w:bCs/>
          <w:sz w:val="22"/>
          <w:szCs w:val="22"/>
        </w:rPr>
      </w:pPr>
      <w:r w:rsidRPr="00041C1A">
        <w:rPr>
          <w:rFonts w:ascii="Arial" w:hAnsi="Arial" w:cs="Arial"/>
          <w:b w:val="0"/>
          <w:bCs/>
          <w:sz w:val="22"/>
          <w:szCs w:val="22"/>
        </w:rPr>
        <w:t>stavby a zařízení na ochranu před povodněmi, stavby retenčních prostorů (vodních nádrží, suchých poldrů), stavby dešťových kanalizací včetně objektů k zasakování dešťových vod, stavby k vodohospodářským melioracím a úpravě vodní bilance (zavlažování a odvodnění pozemků, převody vody, ochrana pozemků před erozní činností vody), vodohospodářská opatření spojená s obnovou environmentálních funkcí území (revitalizace a obnova funkce pramenných oblastí, revitalizace a úprava toků, realizace opatření k ochraně zdrojů pitné vody).</w:t>
      </w:r>
    </w:p>
    <w:p w:rsidR="00331705" w:rsidRPr="00041C1A" w:rsidRDefault="00331705" w:rsidP="00331705">
      <w:pPr>
        <w:pStyle w:val="Zkladntext"/>
        <w:numPr>
          <w:ilvl w:val="0"/>
          <w:numId w:val="2"/>
        </w:numPr>
        <w:spacing w:before="120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 xml:space="preserve">Úplnou žádostí o dotaci </w:t>
      </w:r>
      <w:r w:rsidRPr="00041C1A">
        <w:rPr>
          <w:rFonts w:ascii="Arial" w:hAnsi="Arial" w:cs="Arial"/>
          <w:b w:val="0"/>
          <w:sz w:val="22"/>
          <w:szCs w:val="22"/>
        </w:rPr>
        <w:t>se rozumí vyplněný předepsaný formulář žádosti (příloha č. 1 ZFVH) včetně nedílných příloh vymezených dle čl. 2 odst. 5) ZFVH.</w:t>
      </w:r>
    </w:p>
    <w:p w:rsidR="00331705" w:rsidRPr="00041C1A" w:rsidRDefault="00331705" w:rsidP="00331705">
      <w:pPr>
        <w:pStyle w:val="Zkladntext"/>
        <w:spacing w:before="120"/>
        <w:ind w:left="426"/>
        <w:jc w:val="both"/>
        <w:rPr>
          <w:rFonts w:ascii="Arial" w:hAnsi="Arial" w:cs="Arial"/>
          <w:b w:val="0"/>
          <w:sz w:val="22"/>
          <w:szCs w:val="22"/>
        </w:rPr>
      </w:pPr>
      <w:r w:rsidRPr="00041C1A">
        <w:rPr>
          <w:rFonts w:ascii="Arial" w:hAnsi="Arial" w:cs="Arial"/>
          <w:b w:val="0"/>
          <w:sz w:val="22"/>
          <w:szCs w:val="22"/>
        </w:rPr>
        <w:t xml:space="preserve">Žádost a přílohy jsou považovány za úplné, pokud netrpí následujícími nedostatky: podání žádosti subjektem nesplňujícím kritéria žadatele dle čl. 2 odst. 2) ZFVH; absence, neúplnost a chyby v předepsaných formulářích; nedodržení procentuálního podílu dotace a výše požadované dotace dle čl. 3 odst. 3) ZFVH; zařazení neuznatelných výdajů dle čl. 2 </w:t>
      </w:r>
      <w:r>
        <w:rPr>
          <w:rFonts w:ascii="Arial" w:hAnsi="Arial" w:cs="Arial"/>
          <w:b w:val="0"/>
          <w:sz w:val="22"/>
          <w:szCs w:val="22"/>
        </w:rPr>
        <w:t>odst.</w:t>
      </w:r>
      <w:r w:rsidRPr="00041C1A">
        <w:rPr>
          <w:rFonts w:ascii="Arial" w:hAnsi="Arial" w:cs="Arial"/>
          <w:b w:val="0"/>
          <w:sz w:val="22"/>
          <w:szCs w:val="22"/>
        </w:rPr>
        <w:t xml:space="preserve"> 7) ZFVH.</w:t>
      </w:r>
    </w:p>
    <w:p w:rsidR="00331705" w:rsidRPr="00041C1A" w:rsidRDefault="00331705" w:rsidP="00331705">
      <w:pPr>
        <w:pStyle w:val="Zkladntext"/>
        <w:numPr>
          <w:ilvl w:val="0"/>
          <w:numId w:val="2"/>
        </w:numPr>
        <w:spacing w:before="120"/>
        <w:ind w:left="426" w:hanging="426"/>
        <w:jc w:val="both"/>
        <w:rPr>
          <w:rFonts w:ascii="Arial" w:hAnsi="Arial" w:cs="Arial"/>
          <w:b w:val="0"/>
          <w:bCs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 xml:space="preserve">Nedílnými přílohami </w:t>
      </w:r>
      <w:r w:rsidRPr="00041C1A">
        <w:rPr>
          <w:rFonts w:ascii="Arial" w:hAnsi="Arial" w:cs="Arial"/>
          <w:b w:val="0"/>
          <w:sz w:val="22"/>
          <w:szCs w:val="22"/>
        </w:rPr>
        <w:t>k žádosti o dotaci jsou</w:t>
      </w:r>
      <w:r w:rsidRPr="00041C1A">
        <w:rPr>
          <w:rFonts w:ascii="Arial" w:hAnsi="Arial" w:cs="Arial"/>
          <w:sz w:val="22"/>
          <w:szCs w:val="22"/>
        </w:rPr>
        <w:t>:</w:t>
      </w:r>
    </w:p>
    <w:p w:rsidR="00331705" w:rsidRPr="00041C1A" w:rsidRDefault="00331705" w:rsidP="00331705">
      <w:pPr>
        <w:pStyle w:val="Normlnweb"/>
        <w:numPr>
          <w:ilvl w:val="1"/>
          <w:numId w:val="17"/>
        </w:numPr>
        <w:tabs>
          <w:tab w:val="left" w:pos="567"/>
        </w:tabs>
        <w:spacing w:before="0" w:beforeAutospacing="0" w:after="0" w:afterAutospacing="0"/>
        <w:ind w:left="993" w:hanging="426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 xml:space="preserve">u právnických osob doklady osvědčující právní subjektivitu žadatele o dotaci (např. výpis z obchodního rejstříku, </w:t>
      </w:r>
      <w:r w:rsidRPr="00AB4851">
        <w:rPr>
          <w:rFonts w:ascii="Arial" w:hAnsi="Arial" w:cs="Arial"/>
          <w:sz w:val="22"/>
          <w:szCs w:val="22"/>
        </w:rPr>
        <w:t>výpis z Živnostenského rejstříku České republiky</w:t>
      </w:r>
      <w:r>
        <w:rPr>
          <w:rFonts w:ascii="Arial" w:hAnsi="Arial" w:cs="Arial"/>
          <w:sz w:val="22"/>
          <w:szCs w:val="22"/>
        </w:rPr>
        <w:t xml:space="preserve">, </w:t>
      </w:r>
      <w:r w:rsidRPr="00041C1A">
        <w:rPr>
          <w:rFonts w:ascii="Arial" w:hAnsi="Arial" w:cs="Arial"/>
          <w:sz w:val="22"/>
          <w:szCs w:val="22"/>
        </w:rPr>
        <w:t>výpis z registru ekonomických subjektů) a další doklady (např. společenská smlouva, stanovy, statut, živnostenský list, zřizovací listina), a to v kopii;</w:t>
      </w:r>
    </w:p>
    <w:p w:rsidR="00331705" w:rsidRPr="00041C1A" w:rsidRDefault="00331705" w:rsidP="00331705">
      <w:pPr>
        <w:pStyle w:val="Normlnweb"/>
        <w:numPr>
          <w:ilvl w:val="1"/>
          <w:numId w:val="17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 xml:space="preserve">doklady ustanovení (např. volba, jmenování) zástupce právnické osoby, současně s dokladem osvědčujícím jeho oprávnění </w:t>
      </w:r>
      <w:r>
        <w:rPr>
          <w:rFonts w:ascii="Arial" w:hAnsi="Arial" w:cs="Arial"/>
          <w:sz w:val="22"/>
          <w:szCs w:val="22"/>
        </w:rPr>
        <w:t>zastupovat</w:t>
      </w:r>
      <w:r w:rsidRPr="00041C1A">
        <w:rPr>
          <w:rFonts w:ascii="Arial" w:hAnsi="Arial" w:cs="Arial"/>
          <w:sz w:val="22"/>
          <w:szCs w:val="22"/>
        </w:rPr>
        <w:t xml:space="preserve"> žadatele o dotaci navenek (podepisování smluv), a to v kopii;</w:t>
      </w:r>
    </w:p>
    <w:p w:rsidR="00331705" w:rsidRPr="00041C1A" w:rsidRDefault="00331705" w:rsidP="00331705">
      <w:pPr>
        <w:pStyle w:val="Normlnweb"/>
        <w:numPr>
          <w:ilvl w:val="1"/>
          <w:numId w:val="17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>doklady o přidělení IČ a rozhodnutí o registraci a přidělení DIČ (pokud má registrační povinnost), a to v kopii;</w:t>
      </w:r>
    </w:p>
    <w:p w:rsidR="00331705" w:rsidRPr="00041C1A" w:rsidRDefault="00331705" w:rsidP="00331705">
      <w:pPr>
        <w:pStyle w:val="Normlnweb"/>
        <w:numPr>
          <w:ilvl w:val="1"/>
          <w:numId w:val="17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>doklady o zřízení běžného účtu u peněžního ústavu (smlouva), a to v kopii;</w:t>
      </w:r>
    </w:p>
    <w:p w:rsidR="00331705" w:rsidRPr="00041C1A" w:rsidRDefault="00331705" w:rsidP="00331705">
      <w:pPr>
        <w:pStyle w:val="Normlnweb"/>
        <w:numPr>
          <w:ilvl w:val="1"/>
          <w:numId w:val="17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>čestné prohlášení dle přílohy č. 2 ZFVH;</w:t>
      </w:r>
    </w:p>
    <w:p w:rsidR="00331705" w:rsidRPr="00041C1A" w:rsidRDefault="00331705" w:rsidP="00331705">
      <w:pPr>
        <w:pStyle w:val="Normlnweb"/>
        <w:numPr>
          <w:ilvl w:val="1"/>
          <w:numId w:val="17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lastRenderedPageBreak/>
        <w:t>položkový rozpočet předmětu dotace (příloha č. 3 ZFVH), který bude obsahovat ceny materiálů a prací dle ceníku stavebních prací (např. UNIKA) platného v roce podání žádosti, včetně vymezení struktury zdrojů finančních prostředků k realizaci předmětu dotace (jednotlivé částky a jejich vyjádření procentuálním podílem na celkových plánovaných nákladech projektu);</w:t>
      </w:r>
    </w:p>
    <w:p w:rsidR="00331705" w:rsidRPr="00041C1A" w:rsidRDefault="00331705" w:rsidP="00331705">
      <w:pPr>
        <w:pStyle w:val="Normlnweb"/>
        <w:numPr>
          <w:ilvl w:val="1"/>
          <w:numId w:val="17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>projekt a harmonogram realizace projektu, včetně čerpání finančních prostředků po letech u projektů přesahujících aktuální rozpočtový rok (příloha č. 4 ZFVH);</w:t>
      </w:r>
    </w:p>
    <w:p w:rsidR="00331705" w:rsidRPr="00041C1A" w:rsidRDefault="00331705" w:rsidP="00331705">
      <w:pPr>
        <w:pStyle w:val="Normlnweb"/>
        <w:numPr>
          <w:ilvl w:val="1"/>
          <w:numId w:val="17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41C1A">
        <w:rPr>
          <w:rFonts w:ascii="Arial" w:hAnsi="Arial" w:cs="Arial"/>
          <w:color w:val="000000"/>
          <w:sz w:val="22"/>
          <w:szCs w:val="22"/>
        </w:rPr>
        <w:t>je-li záměr spojen s prováděním stavby, stavby vodního díla nebo s nakládáním s vodami, kopie stavebního povolení, kopie souhlasu s provedením ohlášeného stavebního záměru, kopie stavebního povolení k vodním dílům, kopie souhlasu s provedením ohlášeného stavebního záměru vodního díla, kopie povolení k nakládání s vodami nebo kopie povolení k vypouštění odpadních vod do vod povrchových s  vyznačením nabytí právní moci;</w:t>
      </w:r>
    </w:p>
    <w:p w:rsidR="00331705" w:rsidRPr="00041C1A" w:rsidRDefault="00331705" w:rsidP="00331705">
      <w:pPr>
        <w:pStyle w:val="Normlnweb"/>
        <w:numPr>
          <w:ilvl w:val="1"/>
          <w:numId w:val="17"/>
        </w:numPr>
        <w:spacing w:before="0" w:beforeAutospacing="0" w:after="0" w:afterAutospacing="0"/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041C1A">
        <w:rPr>
          <w:rFonts w:ascii="Arial" w:hAnsi="Arial" w:cs="Arial"/>
          <w:color w:val="000000"/>
          <w:sz w:val="22"/>
          <w:szCs w:val="22"/>
        </w:rPr>
        <w:t>v návaznosti na předchozí odrážku dokumentace v takovém stupni přípravy, který umožní posouzení možnosti poskytnutí dotace z technického, ekonomického, časového a ekologického hlediska (např. projektová dokumentace pro stavební řízení);</w:t>
      </w:r>
    </w:p>
    <w:p w:rsidR="00331705" w:rsidRPr="00041C1A" w:rsidRDefault="00331705" w:rsidP="00331705">
      <w:pPr>
        <w:pStyle w:val="Normlnweb"/>
        <w:numPr>
          <w:ilvl w:val="1"/>
          <w:numId w:val="17"/>
        </w:numPr>
        <w:spacing w:before="0" w:beforeAutospacing="0" w:after="0" w:afterAutospacing="0"/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041C1A">
        <w:rPr>
          <w:rFonts w:ascii="Arial" w:hAnsi="Arial" w:cs="Arial"/>
          <w:color w:val="000000"/>
          <w:sz w:val="22"/>
          <w:szCs w:val="22"/>
        </w:rPr>
        <w:t>doklad (příslib, smlouva, rozhodnutí atd.) o kofinancování projektu z jiného zdroje (např. Ministerstvo zemědělství, Státní fond životního prostředí apod.).</w:t>
      </w:r>
    </w:p>
    <w:p w:rsidR="00331705" w:rsidRPr="00041C1A" w:rsidRDefault="00331705" w:rsidP="00331705">
      <w:pPr>
        <w:pStyle w:val="Zkladntext"/>
        <w:numPr>
          <w:ilvl w:val="0"/>
          <w:numId w:val="2"/>
        </w:numPr>
        <w:spacing w:before="120"/>
        <w:ind w:left="426" w:hanging="426"/>
        <w:jc w:val="both"/>
        <w:rPr>
          <w:rFonts w:ascii="Arial" w:hAnsi="Arial" w:cs="Arial"/>
          <w:b w:val="0"/>
          <w:bCs/>
          <w:sz w:val="22"/>
          <w:szCs w:val="22"/>
        </w:rPr>
      </w:pPr>
      <w:r w:rsidRPr="00041C1A">
        <w:rPr>
          <w:rFonts w:ascii="Arial" w:hAnsi="Arial" w:cs="Arial"/>
          <w:color w:val="000000"/>
          <w:sz w:val="22"/>
          <w:szCs w:val="22"/>
        </w:rPr>
        <w:t>Uz</w:t>
      </w:r>
      <w:r w:rsidRPr="00041C1A">
        <w:rPr>
          <w:rFonts w:ascii="Arial" w:hAnsi="Arial" w:cs="Arial"/>
          <w:sz w:val="22"/>
          <w:szCs w:val="22"/>
        </w:rPr>
        <w:t xml:space="preserve">natelný výdaj </w:t>
      </w:r>
      <w:r w:rsidRPr="00041C1A">
        <w:rPr>
          <w:rFonts w:ascii="Arial" w:hAnsi="Arial" w:cs="Arial"/>
          <w:b w:val="0"/>
          <w:sz w:val="22"/>
          <w:szCs w:val="22"/>
        </w:rPr>
        <w:t>je nezbytný výdaj, který není definován jako neuznatelný dle odstavce 7) tohoto článku, a splňuje všechny následující podmínky</w:t>
      </w:r>
      <w:r w:rsidRPr="00041C1A">
        <w:rPr>
          <w:rFonts w:ascii="Arial" w:hAnsi="Arial" w:cs="Arial"/>
          <w:b w:val="0"/>
          <w:bCs/>
          <w:sz w:val="22"/>
          <w:szCs w:val="22"/>
        </w:rPr>
        <w:t>:</w:t>
      </w:r>
    </w:p>
    <w:p w:rsidR="00331705" w:rsidRPr="00041C1A" w:rsidRDefault="00331705" w:rsidP="00331705">
      <w:pPr>
        <w:pStyle w:val="Zkladntext"/>
        <w:widowControl/>
        <w:numPr>
          <w:ilvl w:val="0"/>
          <w:numId w:val="18"/>
        </w:numPr>
        <w:tabs>
          <w:tab w:val="clear" w:pos="1440"/>
          <w:tab w:val="num" w:pos="993"/>
        </w:tabs>
        <w:ind w:left="993" w:hanging="426"/>
        <w:jc w:val="both"/>
        <w:rPr>
          <w:rFonts w:ascii="Arial" w:hAnsi="Arial" w:cs="Arial"/>
          <w:b w:val="0"/>
          <w:bCs/>
          <w:sz w:val="22"/>
          <w:szCs w:val="22"/>
        </w:rPr>
      </w:pPr>
      <w:r w:rsidRPr="00041C1A">
        <w:rPr>
          <w:rFonts w:ascii="Arial" w:hAnsi="Arial" w:cs="Arial"/>
          <w:b w:val="0"/>
          <w:bCs/>
          <w:sz w:val="22"/>
          <w:szCs w:val="22"/>
        </w:rPr>
        <w:t>vyhovuje zásadám efektivnosti, účelnosti a hospodárnosti;</w:t>
      </w:r>
    </w:p>
    <w:p w:rsidR="00331705" w:rsidRPr="00041C1A" w:rsidRDefault="00331705" w:rsidP="00331705">
      <w:pPr>
        <w:pStyle w:val="Zkladntext"/>
        <w:widowControl/>
        <w:numPr>
          <w:ilvl w:val="0"/>
          <w:numId w:val="18"/>
        </w:numPr>
        <w:tabs>
          <w:tab w:val="clear" w:pos="1440"/>
          <w:tab w:val="num" w:pos="993"/>
        </w:tabs>
        <w:ind w:left="993" w:hanging="426"/>
        <w:jc w:val="both"/>
        <w:rPr>
          <w:rFonts w:ascii="Arial" w:hAnsi="Arial" w:cs="Arial"/>
          <w:b w:val="0"/>
          <w:sz w:val="22"/>
          <w:szCs w:val="22"/>
        </w:rPr>
      </w:pPr>
      <w:r w:rsidRPr="00041C1A">
        <w:rPr>
          <w:rFonts w:ascii="Arial" w:hAnsi="Arial" w:cs="Arial"/>
          <w:b w:val="0"/>
          <w:bCs/>
          <w:sz w:val="22"/>
          <w:szCs w:val="22"/>
        </w:rPr>
        <w:t>vznikl příjemci v přímé souvislosti s prováděním projektu ve schváleném období realizace</w:t>
      </w:r>
      <w:r w:rsidRPr="00041C1A">
        <w:rPr>
          <w:rFonts w:ascii="Arial" w:hAnsi="Arial" w:cs="Arial"/>
          <w:b w:val="0"/>
          <w:sz w:val="22"/>
          <w:szCs w:val="22"/>
        </w:rPr>
        <w:t>, včetně technického dozoru;</w:t>
      </w:r>
    </w:p>
    <w:p w:rsidR="00331705" w:rsidRPr="00041C1A" w:rsidRDefault="00331705" w:rsidP="00331705">
      <w:pPr>
        <w:pStyle w:val="Zkladntext"/>
        <w:widowControl/>
        <w:numPr>
          <w:ilvl w:val="0"/>
          <w:numId w:val="18"/>
        </w:numPr>
        <w:tabs>
          <w:tab w:val="clear" w:pos="1440"/>
          <w:tab w:val="num" w:pos="993"/>
        </w:tabs>
        <w:ind w:left="993" w:hanging="426"/>
        <w:jc w:val="both"/>
        <w:rPr>
          <w:rFonts w:ascii="Arial" w:hAnsi="Arial" w:cs="Arial"/>
          <w:b w:val="0"/>
          <w:bCs/>
          <w:sz w:val="22"/>
          <w:szCs w:val="22"/>
        </w:rPr>
      </w:pPr>
      <w:r w:rsidRPr="00041C1A">
        <w:rPr>
          <w:rFonts w:ascii="Arial" w:hAnsi="Arial" w:cs="Arial"/>
          <w:b w:val="0"/>
          <w:bCs/>
          <w:sz w:val="22"/>
          <w:szCs w:val="22"/>
        </w:rPr>
        <w:t>byl uhrazen do konce realizace projektu;</w:t>
      </w:r>
    </w:p>
    <w:p w:rsidR="00331705" w:rsidRPr="00041C1A" w:rsidRDefault="00331705" w:rsidP="00331705">
      <w:pPr>
        <w:pStyle w:val="Zkladntext"/>
        <w:widowControl/>
        <w:numPr>
          <w:ilvl w:val="0"/>
          <w:numId w:val="18"/>
        </w:numPr>
        <w:tabs>
          <w:tab w:val="clear" w:pos="1440"/>
          <w:tab w:val="num" w:pos="993"/>
        </w:tabs>
        <w:ind w:left="993" w:hanging="426"/>
        <w:jc w:val="both"/>
        <w:rPr>
          <w:rFonts w:ascii="Arial" w:hAnsi="Arial" w:cs="Arial"/>
          <w:b w:val="0"/>
          <w:bCs/>
          <w:sz w:val="22"/>
          <w:szCs w:val="22"/>
        </w:rPr>
      </w:pPr>
      <w:r w:rsidRPr="00041C1A">
        <w:rPr>
          <w:rFonts w:ascii="Arial" w:hAnsi="Arial" w:cs="Arial"/>
          <w:b w:val="0"/>
          <w:bCs/>
          <w:sz w:val="22"/>
          <w:szCs w:val="22"/>
        </w:rPr>
        <w:t xml:space="preserve">byl skutečně vynaložen a zachycen v účetnictví příjemce </w:t>
      </w:r>
      <w:r w:rsidRPr="00041C1A">
        <w:rPr>
          <w:rFonts w:ascii="Arial" w:hAnsi="Arial" w:cs="Arial"/>
          <w:b w:val="0"/>
          <w:sz w:val="22"/>
          <w:szCs w:val="22"/>
        </w:rPr>
        <w:t xml:space="preserve">na </w:t>
      </w:r>
      <w:r w:rsidRPr="00041C1A">
        <w:rPr>
          <w:rFonts w:ascii="Arial" w:hAnsi="Arial" w:cs="Arial"/>
          <w:b w:val="0"/>
          <w:bCs/>
          <w:sz w:val="22"/>
          <w:szCs w:val="22"/>
        </w:rPr>
        <w:t>jeho účetních dokladech</w:t>
      </w:r>
      <w:r w:rsidRPr="00041C1A">
        <w:rPr>
          <w:rFonts w:ascii="Arial" w:hAnsi="Arial" w:cs="Arial"/>
          <w:b w:val="0"/>
          <w:sz w:val="22"/>
          <w:szCs w:val="22"/>
        </w:rPr>
        <w:t>,</w:t>
      </w:r>
      <w:r w:rsidRPr="00041C1A">
        <w:rPr>
          <w:rFonts w:ascii="Arial" w:hAnsi="Arial" w:cs="Arial"/>
          <w:b w:val="0"/>
          <w:bCs/>
          <w:sz w:val="22"/>
          <w:szCs w:val="22"/>
        </w:rPr>
        <w:t xml:space="preserve"> je identifikovatelný, ověřitelný a podložený prvotními podpůrnými doklady.</w:t>
      </w:r>
    </w:p>
    <w:p w:rsidR="00331705" w:rsidRPr="00041C1A" w:rsidRDefault="00331705" w:rsidP="00331705">
      <w:pPr>
        <w:pStyle w:val="Zkladntext"/>
        <w:numPr>
          <w:ilvl w:val="0"/>
          <w:numId w:val="2"/>
        </w:numPr>
        <w:spacing w:before="120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 xml:space="preserve">Neuznatelný výdaj </w:t>
      </w:r>
      <w:r w:rsidRPr="00041C1A">
        <w:rPr>
          <w:rFonts w:ascii="Arial" w:hAnsi="Arial" w:cs="Arial"/>
          <w:b w:val="0"/>
          <w:sz w:val="22"/>
          <w:szCs w:val="22"/>
        </w:rPr>
        <w:t>je výdaj na:</w:t>
      </w:r>
    </w:p>
    <w:p w:rsidR="00331705" w:rsidRPr="00041C1A" w:rsidRDefault="00331705" w:rsidP="00331705">
      <w:pPr>
        <w:pStyle w:val="Zkladntext"/>
        <w:widowControl/>
        <w:numPr>
          <w:ilvl w:val="0"/>
          <w:numId w:val="19"/>
        </w:numPr>
        <w:tabs>
          <w:tab w:val="clear" w:pos="1428"/>
          <w:tab w:val="num" w:pos="993"/>
        </w:tabs>
        <w:ind w:left="993" w:hanging="426"/>
        <w:jc w:val="left"/>
        <w:rPr>
          <w:rFonts w:ascii="Arial" w:hAnsi="Arial" w:cs="Arial"/>
          <w:b w:val="0"/>
          <w:bCs/>
          <w:sz w:val="22"/>
          <w:szCs w:val="22"/>
        </w:rPr>
      </w:pPr>
      <w:r w:rsidRPr="00041C1A">
        <w:rPr>
          <w:rFonts w:ascii="Arial" w:hAnsi="Arial" w:cs="Arial"/>
          <w:b w:val="0"/>
          <w:bCs/>
          <w:sz w:val="22"/>
          <w:szCs w:val="22"/>
        </w:rPr>
        <w:t>pořízení dlouhodobého a krátkodobého finančního majetku;</w:t>
      </w:r>
    </w:p>
    <w:p w:rsidR="00331705" w:rsidRPr="00041C1A" w:rsidRDefault="00331705" w:rsidP="00331705">
      <w:pPr>
        <w:pStyle w:val="Zkladntext"/>
        <w:widowControl/>
        <w:numPr>
          <w:ilvl w:val="0"/>
          <w:numId w:val="19"/>
        </w:numPr>
        <w:tabs>
          <w:tab w:val="clear" w:pos="1428"/>
          <w:tab w:val="num" w:pos="993"/>
        </w:tabs>
        <w:ind w:left="993" w:hanging="426"/>
        <w:jc w:val="left"/>
        <w:rPr>
          <w:rFonts w:ascii="Arial" w:hAnsi="Arial" w:cs="Arial"/>
          <w:b w:val="0"/>
          <w:bCs/>
          <w:sz w:val="22"/>
          <w:szCs w:val="22"/>
        </w:rPr>
      </w:pPr>
      <w:r w:rsidRPr="00041C1A">
        <w:rPr>
          <w:rFonts w:ascii="Arial" w:hAnsi="Arial" w:cs="Arial"/>
          <w:b w:val="0"/>
          <w:bCs/>
          <w:sz w:val="22"/>
          <w:szCs w:val="22"/>
        </w:rPr>
        <w:t>dlužný úrok;</w:t>
      </w:r>
    </w:p>
    <w:p w:rsidR="00331705" w:rsidRPr="00041C1A" w:rsidRDefault="00331705" w:rsidP="00331705">
      <w:pPr>
        <w:pStyle w:val="Zkladntext"/>
        <w:widowControl/>
        <w:numPr>
          <w:ilvl w:val="0"/>
          <w:numId w:val="19"/>
        </w:numPr>
        <w:tabs>
          <w:tab w:val="clear" w:pos="1428"/>
          <w:tab w:val="num" w:pos="993"/>
        </w:tabs>
        <w:ind w:left="993" w:hanging="426"/>
        <w:jc w:val="left"/>
        <w:rPr>
          <w:rFonts w:ascii="Arial" w:hAnsi="Arial" w:cs="Arial"/>
          <w:b w:val="0"/>
          <w:bCs/>
          <w:sz w:val="22"/>
          <w:szCs w:val="22"/>
        </w:rPr>
      </w:pPr>
      <w:r w:rsidRPr="00041C1A">
        <w:rPr>
          <w:rFonts w:ascii="Arial" w:hAnsi="Arial" w:cs="Arial"/>
          <w:b w:val="0"/>
          <w:bCs/>
          <w:sz w:val="22"/>
          <w:szCs w:val="22"/>
        </w:rPr>
        <w:t>opatření pro možné budoucí ztráty nebo dluhy;</w:t>
      </w:r>
    </w:p>
    <w:p w:rsidR="00331705" w:rsidRPr="00041C1A" w:rsidRDefault="00331705" w:rsidP="00331705">
      <w:pPr>
        <w:pStyle w:val="Zkladntext"/>
        <w:widowControl/>
        <w:numPr>
          <w:ilvl w:val="0"/>
          <w:numId w:val="19"/>
        </w:numPr>
        <w:tabs>
          <w:tab w:val="clear" w:pos="1428"/>
          <w:tab w:val="num" w:pos="993"/>
        </w:tabs>
        <w:ind w:left="993" w:hanging="426"/>
        <w:jc w:val="left"/>
        <w:rPr>
          <w:rFonts w:ascii="Arial" w:hAnsi="Arial" w:cs="Arial"/>
          <w:b w:val="0"/>
          <w:bCs/>
          <w:sz w:val="22"/>
          <w:szCs w:val="22"/>
        </w:rPr>
      </w:pPr>
      <w:r w:rsidRPr="00041C1A">
        <w:rPr>
          <w:rFonts w:ascii="Arial" w:hAnsi="Arial" w:cs="Arial"/>
          <w:b w:val="0"/>
          <w:bCs/>
          <w:sz w:val="22"/>
          <w:szCs w:val="22"/>
        </w:rPr>
        <w:t>nákupy pozemků nebo budov;</w:t>
      </w:r>
    </w:p>
    <w:p w:rsidR="00331705" w:rsidRPr="00041C1A" w:rsidRDefault="00331705" w:rsidP="00331705">
      <w:pPr>
        <w:pStyle w:val="Zkladntext"/>
        <w:widowControl/>
        <w:numPr>
          <w:ilvl w:val="0"/>
          <w:numId w:val="19"/>
        </w:numPr>
        <w:tabs>
          <w:tab w:val="clear" w:pos="1428"/>
          <w:tab w:val="num" w:pos="993"/>
        </w:tabs>
        <w:ind w:left="993" w:hanging="426"/>
        <w:jc w:val="both"/>
        <w:rPr>
          <w:rFonts w:ascii="Arial" w:hAnsi="Arial" w:cs="Arial"/>
          <w:b w:val="0"/>
          <w:bCs/>
          <w:sz w:val="22"/>
          <w:szCs w:val="22"/>
        </w:rPr>
      </w:pPr>
      <w:r w:rsidRPr="00041C1A">
        <w:rPr>
          <w:rFonts w:ascii="Arial" w:hAnsi="Arial" w:cs="Arial"/>
          <w:b w:val="0"/>
          <w:bCs/>
          <w:sz w:val="22"/>
          <w:szCs w:val="22"/>
        </w:rPr>
        <w:t>rekonstrukce a opravy nemovitostí, vyjma veřejných vodovodů a kanalizací a jiných vodních děl sloužících veřejné potřebě;</w:t>
      </w:r>
    </w:p>
    <w:p w:rsidR="00331705" w:rsidRPr="00041C1A" w:rsidRDefault="00331705" w:rsidP="00331705">
      <w:pPr>
        <w:pStyle w:val="Zkladntext"/>
        <w:widowControl/>
        <w:numPr>
          <w:ilvl w:val="0"/>
          <w:numId w:val="19"/>
        </w:numPr>
        <w:tabs>
          <w:tab w:val="clear" w:pos="1428"/>
          <w:tab w:val="num" w:pos="993"/>
        </w:tabs>
        <w:ind w:left="993" w:hanging="426"/>
        <w:jc w:val="left"/>
        <w:rPr>
          <w:rFonts w:ascii="Arial" w:hAnsi="Arial" w:cs="Arial"/>
          <w:b w:val="0"/>
          <w:bCs/>
          <w:sz w:val="22"/>
          <w:szCs w:val="22"/>
        </w:rPr>
      </w:pPr>
      <w:r w:rsidRPr="00041C1A">
        <w:rPr>
          <w:rFonts w:ascii="Arial" w:hAnsi="Arial" w:cs="Arial"/>
          <w:b w:val="0"/>
          <w:bCs/>
          <w:sz w:val="22"/>
          <w:szCs w:val="22"/>
        </w:rPr>
        <w:t>ztráty z devizových kurzů;</w:t>
      </w:r>
    </w:p>
    <w:p w:rsidR="00331705" w:rsidRPr="00041C1A" w:rsidRDefault="00331705" w:rsidP="00331705">
      <w:pPr>
        <w:pStyle w:val="Zkladntext"/>
        <w:widowControl/>
        <w:numPr>
          <w:ilvl w:val="0"/>
          <w:numId w:val="19"/>
        </w:numPr>
        <w:tabs>
          <w:tab w:val="clear" w:pos="1428"/>
          <w:tab w:val="num" w:pos="993"/>
        </w:tabs>
        <w:ind w:left="993" w:hanging="426"/>
        <w:jc w:val="left"/>
        <w:rPr>
          <w:rFonts w:ascii="Arial" w:hAnsi="Arial" w:cs="Arial"/>
          <w:b w:val="0"/>
          <w:bCs/>
          <w:sz w:val="22"/>
          <w:szCs w:val="22"/>
        </w:rPr>
      </w:pPr>
      <w:r w:rsidRPr="00041C1A">
        <w:rPr>
          <w:rFonts w:ascii="Arial" w:hAnsi="Arial" w:cs="Arial"/>
          <w:b w:val="0"/>
          <w:bCs/>
          <w:sz w:val="22"/>
          <w:szCs w:val="22"/>
        </w:rPr>
        <w:t>občerstvení a reprezentativní pohoštění;</w:t>
      </w:r>
    </w:p>
    <w:p w:rsidR="00331705" w:rsidRPr="00041C1A" w:rsidRDefault="00331705" w:rsidP="00331705">
      <w:pPr>
        <w:pStyle w:val="Zkladntext"/>
        <w:widowControl/>
        <w:numPr>
          <w:ilvl w:val="0"/>
          <w:numId w:val="19"/>
        </w:numPr>
        <w:tabs>
          <w:tab w:val="clear" w:pos="1428"/>
          <w:tab w:val="num" w:pos="993"/>
        </w:tabs>
        <w:ind w:left="993" w:hanging="426"/>
        <w:jc w:val="left"/>
        <w:rPr>
          <w:rFonts w:ascii="Arial" w:hAnsi="Arial" w:cs="Arial"/>
          <w:b w:val="0"/>
          <w:bCs/>
          <w:sz w:val="22"/>
          <w:szCs w:val="22"/>
        </w:rPr>
      </w:pPr>
      <w:r w:rsidRPr="00041C1A">
        <w:rPr>
          <w:rFonts w:ascii="Arial" w:hAnsi="Arial" w:cs="Arial"/>
          <w:b w:val="0"/>
          <w:bCs/>
          <w:sz w:val="22"/>
          <w:szCs w:val="22"/>
        </w:rPr>
        <w:t>nájemné s následnou koupí (leasing);</w:t>
      </w:r>
    </w:p>
    <w:p w:rsidR="00331705" w:rsidRPr="00041C1A" w:rsidRDefault="00331705" w:rsidP="00331705">
      <w:pPr>
        <w:pStyle w:val="Zkladntext"/>
        <w:widowControl/>
        <w:numPr>
          <w:ilvl w:val="0"/>
          <w:numId w:val="19"/>
        </w:numPr>
        <w:tabs>
          <w:tab w:val="clear" w:pos="1428"/>
          <w:tab w:val="num" w:pos="993"/>
        </w:tabs>
        <w:ind w:left="993" w:hanging="426"/>
        <w:jc w:val="both"/>
        <w:rPr>
          <w:rFonts w:ascii="Arial" w:hAnsi="Arial" w:cs="Arial"/>
          <w:b w:val="0"/>
          <w:bCs/>
          <w:sz w:val="22"/>
          <w:szCs w:val="22"/>
        </w:rPr>
      </w:pPr>
      <w:r w:rsidRPr="00041C1A">
        <w:rPr>
          <w:rFonts w:ascii="Arial" w:hAnsi="Arial" w:cs="Arial"/>
          <w:b w:val="0"/>
          <w:bCs/>
          <w:sz w:val="22"/>
          <w:szCs w:val="22"/>
        </w:rPr>
        <w:t>cestovné nad rámec úpravy v zákoně č. 262/2006 Sb., zákoník práce, ve znění pozdějších předpisů, pro zaměstnavatele, který je uveden v § 109 odst. 3 tohoto právního předpisu;</w:t>
      </w:r>
    </w:p>
    <w:p w:rsidR="00331705" w:rsidRPr="00041C1A" w:rsidRDefault="00331705" w:rsidP="00331705">
      <w:pPr>
        <w:pStyle w:val="Zkladntext"/>
        <w:widowControl/>
        <w:numPr>
          <w:ilvl w:val="0"/>
          <w:numId w:val="19"/>
        </w:numPr>
        <w:tabs>
          <w:tab w:val="clear" w:pos="1428"/>
          <w:tab w:val="num" w:pos="993"/>
        </w:tabs>
        <w:ind w:left="993" w:hanging="426"/>
        <w:jc w:val="both"/>
        <w:rPr>
          <w:rFonts w:ascii="Arial" w:hAnsi="Arial" w:cs="Arial"/>
          <w:b w:val="0"/>
          <w:bCs/>
          <w:sz w:val="22"/>
          <w:szCs w:val="22"/>
        </w:rPr>
      </w:pPr>
      <w:r w:rsidRPr="00041C1A">
        <w:rPr>
          <w:rFonts w:ascii="Arial" w:hAnsi="Arial" w:cs="Arial"/>
          <w:b w:val="0"/>
          <w:bCs/>
          <w:sz w:val="22"/>
          <w:szCs w:val="22"/>
        </w:rPr>
        <w:t>mzdy včetně odvodů nad rámec platových předpisů pro zaměstnance ve veřejných službách a správě;</w:t>
      </w:r>
    </w:p>
    <w:p w:rsidR="00331705" w:rsidRPr="00041C1A" w:rsidRDefault="00331705" w:rsidP="00331705">
      <w:pPr>
        <w:pStyle w:val="Zkladntext"/>
        <w:widowControl/>
        <w:numPr>
          <w:ilvl w:val="0"/>
          <w:numId w:val="19"/>
        </w:numPr>
        <w:tabs>
          <w:tab w:val="clear" w:pos="1428"/>
          <w:tab w:val="num" w:pos="993"/>
        </w:tabs>
        <w:spacing w:after="480"/>
        <w:ind w:left="993" w:hanging="426"/>
        <w:jc w:val="both"/>
        <w:rPr>
          <w:rFonts w:ascii="Arial" w:hAnsi="Arial" w:cs="Arial"/>
          <w:b w:val="0"/>
          <w:sz w:val="22"/>
          <w:szCs w:val="22"/>
        </w:rPr>
      </w:pPr>
      <w:r w:rsidRPr="00041C1A">
        <w:rPr>
          <w:rFonts w:ascii="Arial" w:hAnsi="Arial" w:cs="Arial"/>
          <w:b w:val="0"/>
          <w:bCs/>
          <w:sz w:val="22"/>
          <w:szCs w:val="22"/>
        </w:rPr>
        <w:t>náhrady mzdy za dobu nepřítomnosti (dovolená, nepřítomnost, nemoc).</w:t>
      </w:r>
    </w:p>
    <w:p w:rsidR="00331705" w:rsidRPr="00041C1A" w:rsidRDefault="00331705" w:rsidP="00331705">
      <w:pPr>
        <w:pStyle w:val="Zkladntext"/>
        <w:widowControl/>
        <w:rPr>
          <w:rFonts w:ascii="Arial" w:hAnsi="Arial" w:cs="Arial"/>
          <w:bCs/>
          <w:szCs w:val="24"/>
        </w:rPr>
      </w:pPr>
      <w:r w:rsidRPr="00041C1A">
        <w:rPr>
          <w:rFonts w:ascii="Arial" w:hAnsi="Arial" w:cs="Arial"/>
          <w:bCs/>
          <w:szCs w:val="24"/>
        </w:rPr>
        <w:t>ČÁST B</w:t>
      </w:r>
    </w:p>
    <w:p w:rsidR="00331705" w:rsidRPr="00041C1A" w:rsidRDefault="00331705" w:rsidP="00331705">
      <w:pPr>
        <w:pStyle w:val="Zkladntext"/>
        <w:widowControl/>
        <w:rPr>
          <w:rFonts w:ascii="Arial" w:hAnsi="Arial" w:cs="Arial"/>
          <w:bCs/>
          <w:szCs w:val="24"/>
        </w:rPr>
      </w:pPr>
      <w:r w:rsidRPr="00041C1A">
        <w:rPr>
          <w:rFonts w:ascii="Arial" w:hAnsi="Arial" w:cs="Arial"/>
          <w:bCs/>
          <w:szCs w:val="24"/>
        </w:rPr>
        <w:t>(k čl. 1 odst. 2 písm. a) ZFVH)</w:t>
      </w:r>
    </w:p>
    <w:p w:rsidR="00331705" w:rsidRPr="00041C1A" w:rsidRDefault="00331705" w:rsidP="00331705">
      <w:pPr>
        <w:pStyle w:val="Zkladntext"/>
        <w:widowControl/>
        <w:spacing w:after="240"/>
        <w:rPr>
          <w:rFonts w:ascii="Arial" w:hAnsi="Arial" w:cs="Arial"/>
          <w:bCs/>
          <w:szCs w:val="24"/>
        </w:rPr>
      </w:pPr>
      <w:r w:rsidRPr="00041C1A">
        <w:rPr>
          <w:rFonts w:ascii="Arial" w:hAnsi="Arial" w:cs="Arial"/>
          <w:bCs/>
          <w:szCs w:val="24"/>
        </w:rPr>
        <w:t xml:space="preserve">PODPORA VÝSTAVBY </w:t>
      </w:r>
      <w:r>
        <w:rPr>
          <w:rFonts w:ascii="Arial" w:hAnsi="Arial" w:cs="Arial"/>
          <w:bCs/>
          <w:szCs w:val="24"/>
        </w:rPr>
        <w:t xml:space="preserve">A OBNOVY </w:t>
      </w:r>
      <w:r w:rsidRPr="00041C1A">
        <w:rPr>
          <w:rFonts w:ascii="Arial" w:hAnsi="Arial" w:cs="Arial"/>
          <w:bCs/>
          <w:szCs w:val="24"/>
        </w:rPr>
        <w:t>VODOHOSPODÁŘSKÉ INFRASTRUKTURY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331705" w:rsidRPr="00041C1A" w:rsidTr="00D07EA7">
        <w:tc>
          <w:tcPr>
            <w:tcW w:w="9684" w:type="dxa"/>
            <w:shd w:val="clear" w:color="auto" w:fill="DAEEF3"/>
          </w:tcPr>
          <w:p w:rsidR="00331705" w:rsidRPr="001F4067" w:rsidRDefault="00331705" w:rsidP="00D07EA7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1F4067">
              <w:rPr>
                <w:rFonts w:ascii="Arial" w:hAnsi="Arial" w:cs="Arial"/>
                <w:sz w:val="22"/>
                <w:szCs w:val="22"/>
              </w:rPr>
              <w:t>Čl. 3</w:t>
            </w:r>
          </w:p>
        </w:tc>
      </w:tr>
      <w:tr w:rsidR="00331705" w:rsidRPr="00041C1A" w:rsidTr="00D07EA7">
        <w:tc>
          <w:tcPr>
            <w:tcW w:w="9684" w:type="dxa"/>
          </w:tcPr>
          <w:p w:rsidR="00331705" w:rsidRPr="001F4067" w:rsidRDefault="00331705" w:rsidP="00D07EA7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1F4067">
              <w:rPr>
                <w:rFonts w:ascii="Arial" w:hAnsi="Arial" w:cs="Arial"/>
                <w:sz w:val="22"/>
                <w:szCs w:val="22"/>
              </w:rPr>
              <w:t>Podmínky pro poskytnutí dotace a její použití</w:t>
            </w:r>
          </w:p>
        </w:tc>
      </w:tr>
    </w:tbl>
    <w:p w:rsidR="00331705" w:rsidRPr="00041C1A" w:rsidRDefault="00331705" w:rsidP="00331705">
      <w:pPr>
        <w:widowControl w:val="0"/>
        <w:numPr>
          <w:ilvl w:val="0"/>
          <w:numId w:val="5"/>
        </w:numPr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 xml:space="preserve">Sledovaný záměr dotace je zvýšení vybavenosti sídel vodohospodářskou infrastrukturou, zvýšení počtu napojených obyvatel na kanalizaci a vyhovující čistírnu odpadních vod, zlepšení kvality vod, omezení zdrojů bodového znečištění, zlepšení </w:t>
      </w:r>
      <w:r w:rsidRPr="00041C1A">
        <w:rPr>
          <w:rFonts w:ascii="Arial" w:hAnsi="Arial" w:cs="Arial"/>
          <w:sz w:val="22"/>
          <w:szCs w:val="22"/>
        </w:rPr>
        <w:lastRenderedPageBreak/>
        <w:t>zásobování pitnou vodou, obnova narušeného vodního režimu a zvýšení retenční schopnosti krajiny v pramenných oblastech, prevence a snížení následků povodní, ochrana vodních zdrojů.</w:t>
      </w:r>
    </w:p>
    <w:p w:rsidR="00331705" w:rsidRPr="00041C1A" w:rsidRDefault="00331705" w:rsidP="00331705">
      <w:pPr>
        <w:widowControl w:val="0"/>
        <w:numPr>
          <w:ilvl w:val="0"/>
          <w:numId w:val="5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>Forma a předmět dotace jsou stanoveny následovně:</w:t>
      </w:r>
    </w:p>
    <w:p w:rsidR="00331705" w:rsidRPr="00041C1A" w:rsidRDefault="00331705" w:rsidP="00331705">
      <w:pPr>
        <w:pStyle w:val="Odstavecseseznamem"/>
        <w:numPr>
          <w:ilvl w:val="0"/>
          <w:numId w:val="20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 xml:space="preserve">Dotace je poskytována jako investiční. </w:t>
      </w:r>
    </w:p>
    <w:p w:rsidR="00331705" w:rsidRPr="00041C1A" w:rsidRDefault="00331705" w:rsidP="00331705">
      <w:pPr>
        <w:pStyle w:val="Odstavecseseznamem"/>
        <w:numPr>
          <w:ilvl w:val="0"/>
          <w:numId w:val="20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>Dotace bude poskytována na úhradu uznatelných výdajů vzniklých v souvislosti s realizací výstavby, rekonstrukce (technické zhodnocení), modernizace, revitalizace a obnovy vodohospodářské infrastruktury.</w:t>
      </w:r>
    </w:p>
    <w:p w:rsidR="00331705" w:rsidRPr="00041C1A" w:rsidRDefault="00331705" w:rsidP="00331705">
      <w:pPr>
        <w:pStyle w:val="Odstavecseseznamem"/>
        <w:numPr>
          <w:ilvl w:val="0"/>
          <w:numId w:val="20"/>
        </w:numPr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  <w:r w:rsidRPr="00041C1A">
        <w:rPr>
          <w:rFonts w:ascii="Arial" w:hAnsi="Arial" w:cs="Arial"/>
          <w:bCs/>
          <w:iCs/>
          <w:sz w:val="22"/>
          <w:szCs w:val="22"/>
        </w:rPr>
        <w:t>Předmětem dotace nejsou:</w:t>
      </w:r>
    </w:p>
    <w:p w:rsidR="00331705" w:rsidRPr="00041C1A" w:rsidRDefault="00331705" w:rsidP="00CB34BD">
      <w:pPr>
        <w:numPr>
          <w:ilvl w:val="0"/>
          <w:numId w:val="21"/>
        </w:numPr>
        <w:tabs>
          <w:tab w:val="clear" w:pos="720"/>
          <w:tab w:val="num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>domovní čistírny odpadních vod;</w:t>
      </w:r>
    </w:p>
    <w:p w:rsidR="00331705" w:rsidRPr="00041C1A" w:rsidRDefault="00331705" w:rsidP="00CB34BD">
      <w:pPr>
        <w:numPr>
          <w:ilvl w:val="0"/>
          <w:numId w:val="21"/>
        </w:numPr>
        <w:tabs>
          <w:tab w:val="clear" w:pos="720"/>
          <w:tab w:val="num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 xml:space="preserve">kanalizační přípojky (samostatná stavba </w:t>
      </w:r>
      <w:r w:rsidRPr="00041C1A">
        <w:rPr>
          <w:rFonts w:ascii="Arial" w:hAnsi="Arial" w:cs="Arial"/>
          <w:iCs/>
          <w:sz w:val="22"/>
          <w:szCs w:val="22"/>
        </w:rPr>
        <w:t>tvořená úsekem potrubí od vyústění vnitřní kanalizace stavby nebo odvodnění pozemku k zaústění do stokové sítě)</w:t>
      </w:r>
      <w:r w:rsidRPr="00041C1A">
        <w:rPr>
          <w:rFonts w:ascii="Arial" w:hAnsi="Arial" w:cs="Arial"/>
          <w:sz w:val="22"/>
          <w:szCs w:val="22"/>
        </w:rPr>
        <w:t>;</w:t>
      </w:r>
    </w:p>
    <w:p w:rsidR="00331705" w:rsidRPr="00041C1A" w:rsidRDefault="00331705" w:rsidP="00CB34BD">
      <w:pPr>
        <w:numPr>
          <w:ilvl w:val="0"/>
          <w:numId w:val="21"/>
        </w:numPr>
        <w:tabs>
          <w:tab w:val="clear" w:pos="720"/>
          <w:tab w:val="num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>kanalizace v případě, že obec nemá zajištěno odpovídající čištění odpadních vod;</w:t>
      </w:r>
    </w:p>
    <w:p w:rsidR="00331705" w:rsidRPr="00041C1A" w:rsidRDefault="00331705" w:rsidP="00CB34BD">
      <w:pPr>
        <w:numPr>
          <w:ilvl w:val="0"/>
          <w:numId w:val="21"/>
        </w:numPr>
        <w:tabs>
          <w:tab w:val="clear" w:pos="720"/>
          <w:tab w:val="num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>kanalizace a ČOV pro bytovou a jinou výstavbu, která ještě není realizována (zasíťování nových stavebních pozemků);</w:t>
      </w:r>
    </w:p>
    <w:p w:rsidR="00331705" w:rsidRPr="00041C1A" w:rsidRDefault="00331705" w:rsidP="00CB34BD">
      <w:pPr>
        <w:numPr>
          <w:ilvl w:val="0"/>
          <w:numId w:val="21"/>
        </w:numPr>
        <w:tabs>
          <w:tab w:val="clear" w:pos="720"/>
          <w:tab w:val="num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>vodovodní přípojky (</w:t>
      </w:r>
      <w:r w:rsidRPr="00041C1A">
        <w:rPr>
          <w:rFonts w:ascii="Arial" w:hAnsi="Arial" w:cs="Arial"/>
          <w:iCs/>
          <w:sz w:val="22"/>
          <w:szCs w:val="22"/>
        </w:rPr>
        <w:t>samostatná stavba tvořená úsekem potrubí od odbočení z vodovodního řadu k vodoměru, a není-li vodoměr, pak k vnitřnímu uzávěru připojeného pozemku nebo stavby);</w:t>
      </w:r>
    </w:p>
    <w:p w:rsidR="00331705" w:rsidRPr="00041C1A" w:rsidRDefault="00331705" w:rsidP="00CB34BD">
      <w:pPr>
        <w:keepLines/>
        <w:numPr>
          <w:ilvl w:val="0"/>
          <w:numId w:val="21"/>
        </w:numPr>
        <w:tabs>
          <w:tab w:val="clear" w:pos="720"/>
          <w:tab w:val="num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>vodovody pro bytovou a jinou výstavbu, která ještě není realizována (zasíťování nových stavebních pozemků) a dále v případě, že není zajištěn zdroj vody splňující požadavky dle zvláštních předpisů;</w:t>
      </w:r>
    </w:p>
    <w:p w:rsidR="00331705" w:rsidRPr="00041C1A" w:rsidRDefault="00331705" w:rsidP="00CB34BD">
      <w:pPr>
        <w:keepLines/>
        <w:numPr>
          <w:ilvl w:val="0"/>
          <w:numId w:val="21"/>
        </w:numPr>
        <w:tabs>
          <w:tab w:val="clear" w:pos="720"/>
          <w:tab w:val="num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>domovní studny;</w:t>
      </w:r>
    </w:p>
    <w:p w:rsidR="00331705" w:rsidRPr="00041C1A" w:rsidRDefault="00331705" w:rsidP="00CB34BD">
      <w:pPr>
        <w:numPr>
          <w:ilvl w:val="0"/>
          <w:numId w:val="21"/>
        </w:numPr>
        <w:tabs>
          <w:tab w:val="clear" w:pos="720"/>
          <w:tab w:val="num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>opatření, která budou sloužit k hospodářské činnosti (vyjma případů vodohospodářské infrastruktury pro obnovu environmentálních funkcí území);</w:t>
      </w:r>
    </w:p>
    <w:p w:rsidR="00331705" w:rsidRPr="00041C1A" w:rsidRDefault="00331705" w:rsidP="00CB34BD">
      <w:pPr>
        <w:numPr>
          <w:ilvl w:val="0"/>
          <w:numId w:val="21"/>
        </w:numPr>
        <w:tabs>
          <w:tab w:val="clear" w:pos="720"/>
          <w:tab w:val="num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>opravy a opatření, která jsou běžnou údržbou či péčí, tedy zákonnou povinností vlastníka vodohospodářského díla;</w:t>
      </w:r>
    </w:p>
    <w:p w:rsidR="00331705" w:rsidRPr="00041C1A" w:rsidRDefault="00331705" w:rsidP="00CB34BD">
      <w:pPr>
        <w:pStyle w:val="Zkladntext"/>
        <w:widowControl/>
        <w:numPr>
          <w:ilvl w:val="0"/>
          <w:numId w:val="21"/>
        </w:numPr>
        <w:tabs>
          <w:tab w:val="clear" w:pos="720"/>
          <w:tab w:val="num" w:pos="1276"/>
        </w:tabs>
        <w:ind w:left="1276" w:hanging="425"/>
        <w:jc w:val="both"/>
        <w:rPr>
          <w:rFonts w:ascii="Arial" w:hAnsi="Arial" w:cs="Arial"/>
          <w:b w:val="0"/>
          <w:sz w:val="22"/>
          <w:szCs w:val="22"/>
        </w:rPr>
      </w:pPr>
      <w:r w:rsidRPr="00041C1A">
        <w:rPr>
          <w:rFonts w:ascii="Arial" w:hAnsi="Arial" w:cs="Arial"/>
          <w:b w:val="0"/>
          <w:bCs/>
          <w:sz w:val="22"/>
          <w:szCs w:val="22"/>
        </w:rPr>
        <w:t>výběrové řízení na zhotovitele projektu;</w:t>
      </w:r>
    </w:p>
    <w:p w:rsidR="00331705" w:rsidRPr="00041C1A" w:rsidRDefault="00331705" w:rsidP="00CB34BD">
      <w:pPr>
        <w:pStyle w:val="Zkladntext"/>
        <w:widowControl/>
        <w:numPr>
          <w:ilvl w:val="0"/>
          <w:numId w:val="21"/>
        </w:numPr>
        <w:tabs>
          <w:tab w:val="clear" w:pos="720"/>
          <w:tab w:val="num" w:pos="1276"/>
        </w:tabs>
        <w:ind w:left="1276" w:hanging="425"/>
        <w:jc w:val="both"/>
        <w:rPr>
          <w:rFonts w:ascii="Arial" w:hAnsi="Arial" w:cs="Arial"/>
          <w:b w:val="0"/>
          <w:sz w:val="22"/>
          <w:szCs w:val="22"/>
        </w:rPr>
      </w:pPr>
      <w:r w:rsidRPr="00041C1A">
        <w:rPr>
          <w:rFonts w:ascii="Arial" w:hAnsi="Arial" w:cs="Arial"/>
          <w:b w:val="0"/>
          <w:bCs/>
          <w:sz w:val="22"/>
          <w:szCs w:val="22"/>
        </w:rPr>
        <w:t>projekty, u kterých bylo ukončeno financování k datu podání žádosti;</w:t>
      </w:r>
    </w:p>
    <w:p w:rsidR="00331705" w:rsidRPr="00041C1A" w:rsidRDefault="00331705" w:rsidP="00CB34BD">
      <w:pPr>
        <w:pStyle w:val="Zkladntext"/>
        <w:widowControl/>
        <w:numPr>
          <w:ilvl w:val="0"/>
          <w:numId w:val="21"/>
        </w:numPr>
        <w:tabs>
          <w:tab w:val="clear" w:pos="720"/>
          <w:tab w:val="num" w:pos="1276"/>
        </w:tabs>
        <w:ind w:left="1276" w:hanging="425"/>
        <w:jc w:val="both"/>
        <w:rPr>
          <w:rFonts w:ascii="Arial" w:hAnsi="Arial" w:cs="Arial"/>
          <w:b w:val="0"/>
          <w:sz w:val="22"/>
          <w:szCs w:val="22"/>
        </w:rPr>
      </w:pPr>
      <w:r w:rsidRPr="00041C1A">
        <w:rPr>
          <w:rFonts w:ascii="Arial" w:hAnsi="Arial" w:cs="Arial"/>
          <w:b w:val="0"/>
          <w:bCs/>
          <w:sz w:val="22"/>
          <w:szCs w:val="22"/>
        </w:rPr>
        <w:t>projektové dokumentace.</w:t>
      </w:r>
    </w:p>
    <w:p w:rsidR="00331705" w:rsidRPr="00041C1A" w:rsidRDefault="00331705" w:rsidP="00331705">
      <w:pPr>
        <w:pStyle w:val="Odstavecseseznamem"/>
        <w:widowControl w:val="0"/>
        <w:numPr>
          <w:ilvl w:val="0"/>
          <w:numId w:val="5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>Maximální procentuální podíl dotace a maximální výše poskytované dotace</w:t>
      </w:r>
    </w:p>
    <w:p w:rsidR="00331705" w:rsidRPr="00041C1A" w:rsidRDefault="00331705" w:rsidP="00331705">
      <w:pPr>
        <w:numPr>
          <w:ilvl w:val="1"/>
          <w:numId w:val="22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>Maximální procentuální podíl dotace na celkových uznatelných nákladech projektu je 70 %. Konkrétní výše podílu dotace bude stanovena rozhodnutím orgánu Ústeckého kraje o poskytnutí dotace.</w:t>
      </w:r>
    </w:p>
    <w:p w:rsidR="00331705" w:rsidRPr="00041C1A" w:rsidRDefault="00331705" w:rsidP="00331705">
      <w:pPr>
        <w:numPr>
          <w:ilvl w:val="1"/>
          <w:numId w:val="22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>Maximální výše poskytované dotace</w:t>
      </w:r>
      <w:r>
        <w:rPr>
          <w:rFonts w:ascii="Arial" w:hAnsi="Arial" w:cs="Arial"/>
          <w:sz w:val="22"/>
          <w:szCs w:val="22"/>
        </w:rPr>
        <w:t xml:space="preserve">, která je poskytována v režimu de </w:t>
      </w:r>
      <w:proofErr w:type="spellStart"/>
      <w:r>
        <w:rPr>
          <w:rFonts w:ascii="Arial" w:hAnsi="Arial" w:cs="Arial"/>
          <w:sz w:val="22"/>
          <w:szCs w:val="22"/>
        </w:rPr>
        <w:t>minimis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41C1A">
        <w:rPr>
          <w:rFonts w:ascii="Arial" w:hAnsi="Arial" w:cs="Arial"/>
          <w:sz w:val="22"/>
          <w:szCs w:val="22"/>
        </w:rPr>
        <w:t>činí 200 000 EUR za podmínek vymezených v čl. 4 ZFVH.</w:t>
      </w:r>
    </w:p>
    <w:p w:rsidR="00331705" w:rsidRPr="00041C1A" w:rsidRDefault="00331705" w:rsidP="00331705">
      <w:pPr>
        <w:numPr>
          <w:ilvl w:val="1"/>
          <w:numId w:val="22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>Minimální výše poskytované dotace není stanovena.</w:t>
      </w:r>
    </w:p>
    <w:p w:rsidR="00331705" w:rsidRPr="00041C1A" w:rsidRDefault="00331705" w:rsidP="00331705">
      <w:pPr>
        <w:pStyle w:val="Zkladntext"/>
        <w:numPr>
          <w:ilvl w:val="0"/>
          <w:numId w:val="5"/>
        </w:numPr>
        <w:spacing w:before="120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041C1A">
        <w:rPr>
          <w:rFonts w:ascii="Arial" w:hAnsi="Arial" w:cs="Arial"/>
          <w:b w:val="0"/>
          <w:sz w:val="22"/>
          <w:szCs w:val="22"/>
        </w:rPr>
        <w:t xml:space="preserve">Souběžné poskytování účelové dotace z rozpočtu kraje s podporou ze Státního fondu životního prostředí, státního rozpočtu, programů Ministerstva zemědělství, Programu rozvoje venkova, Operačního programu Životního prostředí, iniciativ Společenství nebo jiných finančních zdrojů, není vyloučeno. V souladu s čl. 2 odst. 5 Nařízení komise ES č. 1998/2006 nelze podporu de </w:t>
      </w:r>
      <w:proofErr w:type="spellStart"/>
      <w:r w:rsidRPr="00041C1A">
        <w:rPr>
          <w:rFonts w:ascii="Arial" w:hAnsi="Arial" w:cs="Arial"/>
          <w:b w:val="0"/>
          <w:sz w:val="22"/>
          <w:szCs w:val="22"/>
        </w:rPr>
        <w:t>minimis</w:t>
      </w:r>
      <w:proofErr w:type="spellEnd"/>
      <w:r w:rsidRPr="00041C1A">
        <w:rPr>
          <w:rFonts w:ascii="Arial" w:hAnsi="Arial" w:cs="Arial"/>
          <w:b w:val="0"/>
          <w:sz w:val="22"/>
          <w:szCs w:val="22"/>
        </w:rPr>
        <w:t xml:space="preserve"> kumulovat se státní podporou ohledně týchž způsobilých nákladů, pokud by takováto kumulace měla za následek míru podpory převyšující míru stanovenou pro specifické okolnosti každého případu v nařízení nebo rozhodnutí Komise o blokové výjimce.</w:t>
      </w:r>
    </w:p>
    <w:p w:rsidR="00331705" w:rsidRPr="00041C1A" w:rsidRDefault="00331705" w:rsidP="00331705">
      <w:pPr>
        <w:widowControl w:val="0"/>
        <w:numPr>
          <w:ilvl w:val="0"/>
          <w:numId w:val="5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>Závazné termíny:</w:t>
      </w:r>
    </w:p>
    <w:p w:rsidR="00331705" w:rsidRPr="00041C1A" w:rsidRDefault="00331705" w:rsidP="00331705">
      <w:pPr>
        <w:numPr>
          <w:ilvl w:val="0"/>
          <w:numId w:val="23"/>
        </w:numPr>
        <w:spacing w:before="60"/>
        <w:ind w:left="993" w:hanging="426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>Termín uzávěrky pro přijímání žádostí a termín vyhlášení výsledků výběru příjemců bude stanoven na základě výzvy uveřejněné na webových stránkách Ústeckého kraje.</w:t>
      </w:r>
      <w:r w:rsidRPr="00041C1A">
        <w:rPr>
          <w:rFonts w:ascii="Arial" w:hAnsi="Arial" w:cs="Arial"/>
        </w:rPr>
        <w:t xml:space="preserve"> </w:t>
      </w:r>
    </w:p>
    <w:p w:rsidR="00331705" w:rsidRPr="00041C1A" w:rsidRDefault="00331705" w:rsidP="00331705">
      <w:pPr>
        <w:numPr>
          <w:ilvl w:val="0"/>
          <w:numId w:val="23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>Výsledek rozhodnutí orgánu Ústeckého kraje o poskytnutí dotace bude zveřejněn do 15 kalendářních dnů po ověření příslušného usnesení na webových stránkách Ústeckého kraje.</w:t>
      </w:r>
    </w:p>
    <w:p w:rsidR="00331705" w:rsidRPr="00041C1A" w:rsidRDefault="00331705" w:rsidP="00331705">
      <w:pPr>
        <w:numPr>
          <w:ilvl w:val="0"/>
          <w:numId w:val="23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 xml:space="preserve">Termín pro předložení závěrečné zprávy </w:t>
      </w:r>
      <w:r>
        <w:rPr>
          <w:rFonts w:ascii="Arial" w:hAnsi="Arial" w:cs="Arial"/>
          <w:sz w:val="22"/>
          <w:szCs w:val="22"/>
        </w:rPr>
        <w:t>s vyúčtováním</w:t>
      </w:r>
      <w:r w:rsidRPr="00041C1A">
        <w:rPr>
          <w:rFonts w:ascii="Arial" w:hAnsi="Arial" w:cs="Arial"/>
          <w:sz w:val="22"/>
          <w:szCs w:val="22"/>
        </w:rPr>
        <w:t xml:space="preserve"> je nejpozději do 30 dnů po ukončení realizace projektu.</w:t>
      </w:r>
    </w:p>
    <w:p w:rsidR="00331705" w:rsidRPr="00041C1A" w:rsidRDefault="00331705" w:rsidP="00331705">
      <w:pPr>
        <w:numPr>
          <w:ilvl w:val="0"/>
          <w:numId w:val="23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lastRenderedPageBreak/>
        <w:t xml:space="preserve">Období </w:t>
      </w:r>
      <w:proofErr w:type="spellStart"/>
      <w:r w:rsidRPr="00041C1A">
        <w:rPr>
          <w:rFonts w:ascii="Arial" w:hAnsi="Arial" w:cs="Arial"/>
          <w:sz w:val="22"/>
          <w:szCs w:val="22"/>
        </w:rPr>
        <w:t>uznatelnosti</w:t>
      </w:r>
      <w:proofErr w:type="spellEnd"/>
      <w:r w:rsidRPr="00041C1A">
        <w:rPr>
          <w:rFonts w:ascii="Arial" w:hAnsi="Arial" w:cs="Arial"/>
          <w:sz w:val="22"/>
          <w:szCs w:val="22"/>
        </w:rPr>
        <w:t xml:space="preserve"> výdajů: po dobu trvání projektu uvedenou žadatelem v žádosti v kalendářním roce, v němž bylo rozhodnuto o poskytnutí dotace, a dále v následujících letech trvání víceletých projektů, při respektování nejzazšího termínu ukončení realizace projektu.</w:t>
      </w:r>
    </w:p>
    <w:p w:rsidR="00331705" w:rsidRPr="00041C1A" w:rsidRDefault="00331705" w:rsidP="00331705">
      <w:pPr>
        <w:pStyle w:val="Odstavecseseznamem"/>
        <w:spacing w:before="60"/>
        <w:ind w:left="426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>(Poznámka: předložené kopie faktur a ostatních účetních dokladů budou uznatelné pouze s datem vystavení a uskutečněním zdanitelného plnění do termínu ukončení realizace projektu).</w:t>
      </w:r>
    </w:p>
    <w:p w:rsidR="00331705" w:rsidRPr="00041C1A" w:rsidRDefault="00331705" w:rsidP="00331705">
      <w:pPr>
        <w:widowControl w:val="0"/>
        <w:numPr>
          <w:ilvl w:val="0"/>
          <w:numId w:val="5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 xml:space="preserve">Dotaci na </w:t>
      </w:r>
      <w:r w:rsidRPr="00041C1A">
        <w:rPr>
          <w:rFonts w:ascii="Arial" w:hAnsi="Arial" w:cs="Arial"/>
          <w:color w:val="000000"/>
          <w:sz w:val="22"/>
          <w:szCs w:val="22"/>
        </w:rPr>
        <w:t xml:space="preserve">záměr spojený s prováděním stavby, stavby vodního díla </w:t>
      </w:r>
      <w:r w:rsidRPr="00041C1A">
        <w:rPr>
          <w:rFonts w:ascii="Arial" w:hAnsi="Arial" w:cs="Arial"/>
          <w:sz w:val="22"/>
          <w:szCs w:val="22"/>
        </w:rPr>
        <w:t>lze poskytnout pouze za předpokladu vydaného pravomocného povolení dle čl. 2 odst. 5) písm. h) ZFVH.</w:t>
      </w:r>
    </w:p>
    <w:p w:rsidR="00331705" w:rsidRPr="00041C1A" w:rsidRDefault="00331705" w:rsidP="00331705">
      <w:pPr>
        <w:widowControl w:val="0"/>
        <w:numPr>
          <w:ilvl w:val="0"/>
          <w:numId w:val="5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 xml:space="preserve">Dotaci lze </w:t>
      </w:r>
      <w:r>
        <w:rPr>
          <w:rFonts w:ascii="Arial" w:hAnsi="Arial" w:cs="Arial"/>
          <w:sz w:val="22"/>
          <w:szCs w:val="22"/>
        </w:rPr>
        <w:t>poskytnout</w:t>
      </w:r>
      <w:r w:rsidRPr="00041C1A">
        <w:rPr>
          <w:rFonts w:ascii="Arial" w:hAnsi="Arial" w:cs="Arial"/>
          <w:sz w:val="22"/>
          <w:szCs w:val="22"/>
        </w:rPr>
        <w:t xml:space="preserve"> pouze na projekt, který je v souladu s koncepčními dokumenty kraje schválenými Zastupitelstvem Ústeckého kraje, popřípadě přímo napomáhá splnění v nich stanovených cílů (zejména PRVKUK, Program rozvoje Ústeckého kraje).</w:t>
      </w:r>
    </w:p>
    <w:p w:rsidR="00331705" w:rsidRPr="00041C1A" w:rsidRDefault="00331705" w:rsidP="00331705">
      <w:pPr>
        <w:numPr>
          <w:ilvl w:val="0"/>
          <w:numId w:val="5"/>
        </w:numPr>
        <w:spacing w:before="120" w:after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>V případě, že předmětem žádosti bude výstavba nové kanalizace, musí být zajištěno napojení nejméně 50 ekvivalentních obyvatel.</w:t>
      </w:r>
    </w:p>
    <w:p w:rsidR="00331705" w:rsidRPr="00041C1A" w:rsidRDefault="00331705" w:rsidP="00331705">
      <w:pPr>
        <w:widowControl w:val="0"/>
        <w:numPr>
          <w:ilvl w:val="0"/>
          <w:numId w:val="5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>Vodohospodářskou infrastrukturu podpořenou dotací z Fondu nelze převést po dobu odpisování na jiný subjekt, vyjma převedení na subjekt</w:t>
      </w:r>
      <w:r>
        <w:rPr>
          <w:rFonts w:ascii="Arial" w:hAnsi="Arial" w:cs="Arial"/>
          <w:sz w:val="22"/>
          <w:szCs w:val="22"/>
        </w:rPr>
        <w:t>,</w:t>
      </w:r>
      <w:r w:rsidRPr="00041C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ve kterém má příjemce dotace majetkovou účast ve výši </w:t>
      </w:r>
      <w:r w:rsidRPr="00041C1A">
        <w:rPr>
          <w:rFonts w:ascii="Arial" w:hAnsi="Arial" w:cs="Arial"/>
          <w:sz w:val="22"/>
          <w:szCs w:val="22"/>
        </w:rPr>
        <w:t>minimálně 51 %</w:t>
      </w:r>
      <w:r>
        <w:rPr>
          <w:rFonts w:ascii="Arial" w:hAnsi="Arial" w:cs="Arial"/>
          <w:sz w:val="22"/>
          <w:szCs w:val="22"/>
        </w:rPr>
        <w:t>.</w:t>
      </w:r>
    </w:p>
    <w:p w:rsidR="00331705" w:rsidRPr="00041C1A" w:rsidRDefault="00331705" w:rsidP="00331705">
      <w:pPr>
        <w:widowControl w:val="0"/>
        <w:numPr>
          <w:ilvl w:val="0"/>
          <w:numId w:val="5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>V případě, že bude výstavba řešena etapovitě, musí být předchozí etapa stavebně ukončena, což žadatel doloží zápisem o předání a převzetí stavby sepsaným mezi investorem a dodavatelem stavby. Etapou stavby se rozumí taková část stavby, která je po dokončení schopná samostatného provozu.</w:t>
      </w:r>
    </w:p>
    <w:p w:rsidR="00331705" w:rsidRPr="00041C1A" w:rsidRDefault="00331705" w:rsidP="00331705">
      <w:pPr>
        <w:pStyle w:val="Zkladntext"/>
        <w:numPr>
          <w:ilvl w:val="0"/>
          <w:numId w:val="5"/>
        </w:numPr>
        <w:spacing w:before="120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041C1A">
        <w:rPr>
          <w:rFonts w:ascii="Arial" w:hAnsi="Arial" w:cs="Arial"/>
          <w:b w:val="0"/>
          <w:sz w:val="22"/>
          <w:szCs w:val="22"/>
        </w:rPr>
        <w:t>Dotace bude poskytnuta na základě písemné smlouvy dle vzoru uvedeného v příloze č. 5 ZFVH.</w:t>
      </w:r>
    </w:p>
    <w:p w:rsidR="00331705" w:rsidRPr="00041C1A" w:rsidRDefault="00331705" w:rsidP="00331705">
      <w:pPr>
        <w:pStyle w:val="Zkladntext"/>
        <w:numPr>
          <w:ilvl w:val="0"/>
          <w:numId w:val="5"/>
        </w:numPr>
        <w:spacing w:before="120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041C1A">
        <w:rPr>
          <w:rFonts w:ascii="Arial" w:hAnsi="Arial" w:cs="Arial"/>
          <w:b w:val="0"/>
          <w:sz w:val="22"/>
          <w:szCs w:val="22"/>
        </w:rPr>
        <w:t>Dotaci lze použít jen na účel uvedený ve smlouvě při dodržení ve smlouvě uvedených závazných ukazatelů.</w:t>
      </w:r>
    </w:p>
    <w:p w:rsidR="00331705" w:rsidRPr="00041C1A" w:rsidRDefault="00331705" w:rsidP="00331705">
      <w:pPr>
        <w:pStyle w:val="Zkladntext"/>
        <w:numPr>
          <w:ilvl w:val="0"/>
          <w:numId w:val="5"/>
        </w:numPr>
        <w:spacing w:before="120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041C1A">
        <w:rPr>
          <w:rFonts w:ascii="Arial" w:hAnsi="Arial" w:cs="Arial"/>
          <w:b w:val="0"/>
          <w:sz w:val="22"/>
          <w:szCs w:val="22"/>
        </w:rPr>
        <w:t>Dotace není převoditelná na jiný právní subjekt. Příjemce je povinen přijatou dotaci použít na financování projektu schváleného poskytovatelem, který realizuje vlastním jménem, na vlastní účet a na vlastní odpovědnost.</w:t>
      </w:r>
    </w:p>
    <w:p w:rsidR="00331705" w:rsidRPr="00041C1A" w:rsidRDefault="00331705" w:rsidP="00331705">
      <w:pPr>
        <w:pStyle w:val="Odstavecseseznamem"/>
        <w:widowControl w:val="0"/>
        <w:numPr>
          <w:ilvl w:val="0"/>
          <w:numId w:val="5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>Je-li příjemce plátcem DPH s nárokem na uplatnění odpočtu této daně, bude dotace poskytnuta na plnění bez DPH.</w:t>
      </w:r>
    </w:p>
    <w:p w:rsidR="00331705" w:rsidRPr="00041C1A" w:rsidRDefault="00331705" w:rsidP="00331705">
      <w:pPr>
        <w:pStyle w:val="Zkladntext"/>
        <w:numPr>
          <w:ilvl w:val="0"/>
          <w:numId w:val="5"/>
        </w:numPr>
        <w:spacing w:before="120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041C1A">
        <w:rPr>
          <w:rFonts w:ascii="Arial" w:hAnsi="Arial" w:cs="Arial"/>
          <w:b w:val="0"/>
          <w:sz w:val="22"/>
          <w:szCs w:val="22"/>
        </w:rPr>
        <w:t>Příjemce odpovídá za hospodárné použití dotačních prostředků v souladu se schváleným rozpočtem projektu a za jejich řádné a oddělené sledování v účetnictví jak z hlediska poskytnuté výše dotace, tak z hlediska výdajů celého projektu.</w:t>
      </w:r>
    </w:p>
    <w:p w:rsidR="00331705" w:rsidRPr="00041C1A" w:rsidRDefault="00331705" w:rsidP="00331705">
      <w:pPr>
        <w:pStyle w:val="Zkladntext"/>
        <w:numPr>
          <w:ilvl w:val="0"/>
          <w:numId w:val="5"/>
        </w:numPr>
        <w:spacing w:before="120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041C1A">
        <w:rPr>
          <w:rFonts w:ascii="Arial" w:hAnsi="Arial" w:cs="Arial"/>
          <w:b w:val="0"/>
          <w:sz w:val="22"/>
          <w:szCs w:val="22"/>
        </w:rPr>
        <w:t>Dotace budou příjemci poskytnuty formou bezhotovostního převodu na jeho bankovní účet, způsobem stanoveným ve smlouvě (jednorázově nebo ve splátkách).</w:t>
      </w:r>
    </w:p>
    <w:p w:rsidR="00331705" w:rsidRPr="00041C1A" w:rsidRDefault="00331705" w:rsidP="00331705">
      <w:pPr>
        <w:pStyle w:val="Odstavecseseznamem"/>
        <w:widowControl w:val="0"/>
        <w:numPr>
          <w:ilvl w:val="0"/>
          <w:numId w:val="5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>Konkrétní termín ukončení realizace projektu bude uveden ve smlouvě a stanoví se pro příjemce jako závazný ukazatel.</w:t>
      </w:r>
    </w:p>
    <w:p w:rsidR="00331705" w:rsidRPr="00041C1A" w:rsidRDefault="00331705" w:rsidP="00331705">
      <w:pPr>
        <w:pStyle w:val="Odstavecseseznamem"/>
        <w:widowControl w:val="0"/>
        <w:numPr>
          <w:ilvl w:val="0"/>
          <w:numId w:val="5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>V případě, že se projekt neuskuteční, je příjemce povinen obdržené finanční prostředky neprodleně vrátit na účet poskytovatele, z něhož byla dotace na realizaci projektu poskytnuta, a to nejpozději do 14 kalendářních dnů ode dne, kdy se o této skutečnosti dozvěděl. Současně je povinen předat odboru životního prostředí a zemědělství informaci o vrácení dotace.</w:t>
      </w:r>
    </w:p>
    <w:p w:rsidR="00331705" w:rsidRPr="00041C1A" w:rsidRDefault="00331705" w:rsidP="00331705">
      <w:pPr>
        <w:pStyle w:val="Zkladntext"/>
        <w:numPr>
          <w:ilvl w:val="0"/>
          <w:numId w:val="5"/>
        </w:numPr>
        <w:spacing w:before="120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041C1A">
        <w:rPr>
          <w:rFonts w:ascii="Arial" w:hAnsi="Arial" w:cs="Arial"/>
          <w:b w:val="0"/>
          <w:sz w:val="22"/>
          <w:szCs w:val="22"/>
        </w:rPr>
        <w:t>O změnách mezi různými druhy výdajů při dodržení stanoveného podílu dotace na celkových uznatelných výdajích projektu a při splnění základního účelu projektu (čl. 3. odst. 1) a 3) ZFVH) rozhoduje na základě odůvodněné žádosti příjemce příslušný orgán kraje, který o poskytnutí finančních prostředků rozhodl. Na základě rozhodnutí orgánu kraje bude o změně uzavřen dodatek ke smlouvě o poskytnutí dotace.</w:t>
      </w:r>
    </w:p>
    <w:p w:rsidR="00331705" w:rsidRPr="00041C1A" w:rsidRDefault="00331705" w:rsidP="00331705">
      <w:pPr>
        <w:pStyle w:val="Odstavecseseznamem"/>
        <w:widowControl w:val="0"/>
        <w:numPr>
          <w:ilvl w:val="0"/>
          <w:numId w:val="5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>Na poskytnutí dotace není právní nárok.</w:t>
      </w:r>
    </w:p>
    <w:p w:rsidR="00331705" w:rsidRPr="00041C1A" w:rsidRDefault="00331705" w:rsidP="00331705">
      <w:pPr>
        <w:pStyle w:val="Odstavecseseznamem"/>
        <w:widowControl w:val="0"/>
        <w:numPr>
          <w:ilvl w:val="0"/>
          <w:numId w:val="5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lastRenderedPageBreak/>
        <w:t>Dotace nebude poskytnuta žadateli:</w:t>
      </w:r>
    </w:p>
    <w:p w:rsidR="00331705" w:rsidRPr="00041C1A" w:rsidRDefault="00331705" w:rsidP="00331705">
      <w:pPr>
        <w:pStyle w:val="Odstavecseseznamem"/>
        <w:numPr>
          <w:ilvl w:val="0"/>
          <w:numId w:val="24"/>
        </w:numPr>
        <w:spacing w:before="60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 xml:space="preserve">vůči jehož majetku probíhá nebo v posledních 3 letech proběhlo </w:t>
      </w:r>
      <w:proofErr w:type="spellStart"/>
      <w:r w:rsidRPr="00041C1A">
        <w:rPr>
          <w:rFonts w:ascii="Arial" w:hAnsi="Arial" w:cs="Arial"/>
          <w:sz w:val="22"/>
          <w:szCs w:val="22"/>
        </w:rPr>
        <w:t>insolvenční</w:t>
      </w:r>
      <w:proofErr w:type="spellEnd"/>
      <w:r w:rsidRPr="00041C1A">
        <w:rPr>
          <w:rFonts w:ascii="Arial" w:hAnsi="Arial" w:cs="Arial"/>
          <w:sz w:val="22"/>
          <w:szCs w:val="22"/>
        </w:rPr>
        <w:t xml:space="preserve"> řízení, v němž bylo vydáno rozhodnutí o úpadku, nebo byl </w:t>
      </w:r>
      <w:proofErr w:type="spellStart"/>
      <w:r w:rsidRPr="00041C1A">
        <w:rPr>
          <w:rFonts w:ascii="Arial" w:hAnsi="Arial" w:cs="Arial"/>
          <w:sz w:val="22"/>
          <w:szCs w:val="22"/>
        </w:rPr>
        <w:t>insolvenční</w:t>
      </w:r>
      <w:proofErr w:type="spellEnd"/>
      <w:r w:rsidRPr="00041C1A">
        <w:rPr>
          <w:rFonts w:ascii="Arial" w:hAnsi="Arial" w:cs="Arial"/>
          <w:sz w:val="22"/>
          <w:szCs w:val="22"/>
        </w:rPr>
        <w:t xml:space="preserve"> návrh zamítnut proto, že majetek nepostačuje k úhradě nákladů </w:t>
      </w:r>
      <w:proofErr w:type="spellStart"/>
      <w:r w:rsidRPr="00041C1A">
        <w:rPr>
          <w:rFonts w:ascii="Arial" w:hAnsi="Arial" w:cs="Arial"/>
          <w:sz w:val="22"/>
          <w:szCs w:val="22"/>
        </w:rPr>
        <w:t>insolvenčního</w:t>
      </w:r>
      <w:proofErr w:type="spellEnd"/>
      <w:r w:rsidRPr="00041C1A">
        <w:rPr>
          <w:rFonts w:ascii="Arial" w:hAnsi="Arial" w:cs="Arial"/>
          <w:sz w:val="22"/>
          <w:szCs w:val="22"/>
        </w:rPr>
        <w:t xml:space="preserve"> řízení, nebo byl konkurs zrušen proto, že majetek byl zcela nepostačující nebo byla zavedena nucená správa podle zvláštních právních předpisů, nebo na jehož majetek byla nařízena exekuce;</w:t>
      </w:r>
    </w:p>
    <w:p w:rsidR="00331705" w:rsidRPr="00041C1A" w:rsidRDefault="00331705" w:rsidP="00331705">
      <w:pPr>
        <w:pStyle w:val="Odstavecseseznamem"/>
        <w:numPr>
          <w:ilvl w:val="0"/>
          <w:numId w:val="24"/>
        </w:numPr>
        <w:spacing w:before="60" w:after="60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>který má v evidenci daní zachyceny daňové nedoplatky;</w:t>
      </w:r>
    </w:p>
    <w:p w:rsidR="00331705" w:rsidRPr="00041C1A" w:rsidRDefault="00331705" w:rsidP="00331705">
      <w:pPr>
        <w:pStyle w:val="Odstavecseseznamem"/>
        <w:numPr>
          <w:ilvl w:val="0"/>
          <w:numId w:val="24"/>
        </w:numPr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>který byl pravomocně odsouzen pro trestný čin, jehož skutková podstata souvisí s 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osoby;</w:t>
      </w:r>
    </w:p>
    <w:p w:rsidR="00331705" w:rsidRPr="00041C1A" w:rsidRDefault="00331705" w:rsidP="00331705">
      <w:pPr>
        <w:pStyle w:val="Odstavecseseznamem"/>
        <w:numPr>
          <w:ilvl w:val="0"/>
          <w:numId w:val="24"/>
        </w:numPr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>který má splatný nedoplatek na pojistném a na penále na veřejné zdravotní pojištění nebo na pojistném a na penále na sociální zabezpečení a příspěvku na státní politiku zaměstnanosti;</w:t>
      </w:r>
    </w:p>
    <w:p w:rsidR="00331705" w:rsidRPr="00041C1A" w:rsidRDefault="00331705" w:rsidP="00331705">
      <w:pPr>
        <w:pStyle w:val="Odstavecseseznamem"/>
        <w:numPr>
          <w:ilvl w:val="0"/>
          <w:numId w:val="24"/>
        </w:numPr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>který má závazky po lhůtě splatnosti vůči rozpočtu kraje;</w:t>
      </w:r>
    </w:p>
    <w:p w:rsidR="00331705" w:rsidRPr="00041C1A" w:rsidRDefault="00331705" w:rsidP="00331705">
      <w:pPr>
        <w:pStyle w:val="Odstavecseseznamem"/>
        <w:numPr>
          <w:ilvl w:val="0"/>
          <w:numId w:val="24"/>
        </w:numPr>
        <w:spacing w:after="480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 xml:space="preserve">kterému byla poskytnuta v předchozích letech dotace </w:t>
      </w:r>
      <w:r>
        <w:rPr>
          <w:rFonts w:ascii="Arial" w:hAnsi="Arial" w:cs="Arial"/>
          <w:sz w:val="22"/>
          <w:szCs w:val="22"/>
        </w:rPr>
        <w:t xml:space="preserve">z Fondu </w:t>
      </w:r>
      <w:r w:rsidRPr="00041C1A">
        <w:rPr>
          <w:rFonts w:ascii="Arial" w:hAnsi="Arial" w:cs="Arial"/>
          <w:sz w:val="22"/>
          <w:szCs w:val="22"/>
        </w:rPr>
        <w:t>a nesplnil podmínky vymezené ZFVH a smlouvou.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331705" w:rsidRPr="00041C1A" w:rsidTr="00D07EA7">
        <w:tc>
          <w:tcPr>
            <w:tcW w:w="9684" w:type="dxa"/>
            <w:shd w:val="clear" w:color="auto" w:fill="DAEEF3"/>
          </w:tcPr>
          <w:p w:rsidR="00331705" w:rsidRPr="001F4067" w:rsidRDefault="00331705" w:rsidP="00D07EA7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1F4067">
              <w:rPr>
                <w:rFonts w:ascii="Arial" w:hAnsi="Arial" w:cs="Arial"/>
                <w:sz w:val="22"/>
                <w:szCs w:val="22"/>
              </w:rPr>
              <w:t>Čl. 4</w:t>
            </w:r>
          </w:p>
        </w:tc>
      </w:tr>
      <w:tr w:rsidR="00331705" w:rsidRPr="00041C1A" w:rsidTr="00D07EA7">
        <w:tc>
          <w:tcPr>
            <w:tcW w:w="9684" w:type="dxa"/>
          </w:tcPr>
          <w:p w:rsidR="00331705" w:rsidRPr="001F4067" w:rsidRDefault="00331705" w:rsidP="00D07EA7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1F4067">
              <w:rPr>
                <w:rFonts w:ascii="Arial" w:hAnsi="Arial" w:cs="Arial"/>
                <w:sz w:val="22"/>
                <w:szCs w:val="22"/>
              </w:rPr>
              <w:t xml:space="preserve">Podpora de </w:t>
            </w:r>
            <w:proofErr w:type="spellStart"/>
            <w:r w:rsidRPr="001F4067">
              <w:rPr>
                <w:rFonts w:ascii="Arial" w:hAnsi="Arial" w:cs="Arial"/>
                <w:sz w:val="22"/>
                <w:szCs w:val="22"/>
              </w:rPr>
              <w:t>minimis</w:t>
            </w:r>
            <w:proofErr w:type="spellEnd"/>
          </w:p>
        </w:tc>
      </w:tr>
    </w:tbl>
    <w:p w:rsidR="00331705" w:rsidRPr="002542CD" w:rsidRDefault="00331705" w:rsidP="00331705">
      <w:pPr>
        <w:pStyle w:val="Odstavecseseznamem"/>
        <w:numPr>
          <w:ilvl w:val="0"/>
          <w:numId w:val="27"/>
        </w:numPr>
        <w:shd w:val="clear" w:color="auto" w:fill="FFFFFF"/>
        <w:spacing w:before="120"/>
        <w:ind w:left="425" w:hanging="425"/>
        <w:jc w:val="both"/>
        <w:rPr>
          <w:rFonts w:ascii="Arial" w:hAnsi="Arial" w:cs="Arial"/>
          <w:color w:val="000000"/>
          <w:sz w:val="23"/>
          <w:szCs w:val="23"/>
        </w:rPr>
      </w:pPr>
      <w:r w:rsidRPr="00041C1A">
        <w:rPr>
          <w:rFonts w:ascii="Arial" w:hAnsi="Arial" w:cs="Arial"/>
          <w:color w:val="000000"/>
          <w:sz w:val="22"/>
          <w:szCs w:val="22"/>
        </w:rPr>
        <w:t>Podpora vodohospodářské infrastruktury dle čl. 2 odst. 3 písm. a)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041C1A">
        <w:rPr>
          <w:rFonts w:ascii="Arial" w:hAnsi="Arial" w:cs="Arial"/>
          <w:color w:val="000000"/>
          <w:sz w:val="22"/>
          <w:szCs w:val="22"/>
        </w:rPr>
        <w:t xml:space="preserve"> b) </w:t>
      </w:r>
      <w:r>
        <w:rPr>
          <w:rFonts w:ascii="Arial" w:hAnsi="Arial" w:cs="Arial"/>
          <w:color w:val="000000"/>
          <w:sz w:val="22"/>
          <w:szCs w:val="22"/>
        </w:rPr>
        <w:t xml:space="preserve">a c) </w:t>
      </w:r>
      <w:r w:rsidRPr="00041C1A">
        <w:rPr>
          <w:rFonts w:ascii="Arial" w:hAnsi="Arial" w:cs="Arial"/>
          <w:color w:val="000000"/>
          <w:sz w:val="22"/>
          <w:szCs w:val="22"/>
        </w:rPr>
        <w:t xml:space="preserve">ZVFH je poskytována v režimu podpory malého rozsahu (de </w:t>
      </w:r>
      <w:proofErr w:type="spellStart"/>
      <w:r w:rsidRPr="00041C1A">
        <w:rPr>
          <w:rFonts w:ascii="Arial" w:hAnsi="Arial" w:cs="Arial"/>
          <w:color w:val="000000"/>
          <w:sz w:val="22"/>
          <w:szCs w:val="22"/>
        </w:rPr>
        <w:t>minimis</w:t>
      </w:r>
      <w:proofErr w:type="spellEnd"/>
      <w:r w:rsidRPr="00041C1A">
        <w:rPr>
          <w:rFonts w:ascii="Arial" w:hAnsi="Arial" w:cs="Arial"/>
          <w:color w:val="000000"/>
          <w:sz w:val="22"/>
          <w:szCs w:val="22"/>
        </w:rPr>
        <w:t xml:space="preserve">) dle Nařízení Komise ES č. 1998/2006 ze dne 15. 12. 2006, o použití článků 87 a 88 Smlouvy na podporu de </w:t>
      </w:r>
      <w:proofErr w:type="spellStart"/>
      <w:r w:rsidRPr="00041C1A">
        <w:rPr>
          <w:rFonts w:ascii="Arial" w:hAnsi="Arial" w:cs="Arial"/>
          <w:color w:val="000000"/>
          <w:sz w:val="22"/>
          <w:szCs w:val="22"/>
        </w:rPr>
        <w:t>minimis</w:t>
      </w:r>
      <w:proofErr w:type="spellEnd"/>
      <w:r w:rsidRPr="00041C1A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Podpora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minimis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se </w:t>
      </w:r>
      <w:r w:rsidRPr="00CA0792">
        <w:rPr>
          <w:rFonts w:ascii="Arial" w:hAnsi="Arial" w:cs="Arial"/>
          <w:color w:val="000000"/>
          <w:sz w:val="23"/>
          <w:szCs w:val="23"/>
        </w:rPr>
        <w:t>nevztahuje na vodohospodářskou infrastrukturu specifikovanou v čl. 2 odst. 3 písm. c) ZFVH za předpokladu, že nebud</w:t>
      </w:r>
      <w:r>
        <w:rPr>
          <w:rFonts w:ascii="Arial" w:hAnsi="Arial" w:cs="Arial"/>
          <w:color w:val="000000"/>
          <w:sz w:val="23"/>
          <w:szCs w:val="23"/>
        </w:rPr>
        <w:t>e</w:t>
      </w:r>
      <w:r w:rsidRPr="00CA0792">
        <w:rPr>
          <w:rFonts w:ascii="Arial" w:hAnsi="Arial" w:cs="Arial"/>
          <w:color w:val="000000"/>
          <w:sz w:val="23"/>
          <w:szCs w:val="23"/>
        </w:rPr>
        <w:t xml:space="preserve"> ekonomicky využívá</w:t>
      </w:r>
      <w:r>
        <w:rPr>
          <w:rFonts w:ascii="Arial" w:hAnsi="Arial" w:cs="Arial"/>
          <w:color w:val="000000"/>
          <w:sz w:val="23"/>
          <w:szCs w:val="23"/>
        </w:rPr>
        <w:t>na</w:t>
      </w:r>
      <w:r w:rsidRPr="00CA0792">
        <w:rPr>
          <w:rFonts w:ascii="Arial" w:hAnsi="Arial" w:cs="Arial"/>
          <w:color w:val="000000"/>
          <w:sz w:val="23"/>
          <w:szCs w:val="23"/>
        </w:rPr>
        <w:t xml:space="preserve"> a bud</w:t>
      </w:r>
      <w:r>
        <w:rPr>
          <w:rFonts w:ascii="Arial" w:hAnsi="Arial" w:cs="Arial"/>
          <w:color w:val="000000"/>
          <w:sz w:val="23"/>
          <w:szCs w:val="23"/>
        </w:rPr>
        <w:t>e otevřena</w:t>
      </w:r>
      <w:r w:rsidRPr="00CA0792">
        <w:rPr>
          <w:rFonts w:ascii="Arial" w:hAnsi="Arial" w:cs="Arial"/>
          <w:color w:val="000000"/>
          <w:sz w:val="23"/>
          <w:szCs w:val="23"/>
        </w:rPr>
        <w:t xml:space="preserve"> všem uživatelům na nediskriminační bázi.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2542CD">
        <w:rPr>
          <w:rFonts w:ascii="Arial" w:hAnsi="Arial" w:cs="Arial"/>
          <w:color w:val="000000"/>
          <w:sz w:val="22"/>
          <w:szCs w:val="22"/>
        </w:rPr>
        <w:t xml:space="preserve">Žadatel tuto skutečnost bere na vědomí. </w:t>
      </w:r>
    </w:p>
    <w:p w:rsidR="00331705" w:rsidRPr="00041C1A" w:rsidRDefault="00331705" w:rsidP="00331705">
      <w:pPr>
        <w:pStyle w:val="Odstavecseseznamem"/>
        <w:numPr>
          <w:ilvl w:val="0"/>
          <w:numId w:val="27"/>
        </w:numPr>
        <w:shd w:val="clear" w:color="auto" w:fill="FFFFFF"/>
        <w:spacing w:before="120"/>
        <w:ind w:left="425" w:hanging="425"/>
        <w:jc w:val="both"/>
        <w:rPr>
          <w:rFonts w:ascii="Arial" w:hAnsi="Arial" w:cs="Arial"/>
          <w:color w:val="000000"/>
          <w:sz w:val="23"/>
          <w:szCs w:val="23"/>
        </w:rPr>
      </w:pPr>
      <w:r w:rsidRPr="00041C1A">
        <w:rPr>
          <w:rFonts w:ascii="Arial" w:hAnsi="Arial" w:cs="Arial"/>
          <w:color w:val="000000"/>
          <w:sz w:val="22"/>
          <w:szCs w:val="22"/>
        </w:rPr>
        <w:t xml:space="preserve">Žadatel o podporu malého rozsahu (de </w:t>
      </w:r>
      <w:proofErr w:type="spellStart"/>
      <w:r w:rsidRPr="00041C1A">
        <w:rPr>
          <w:rFonts w:ascii="Arial" w:hAnsi="Arial" w:cs="Arial"/>
          <w:color w:val="000000"/>
          <w:sz w:val="22"/>
          <w:szCs w:val="22"/>
        </w:rPr>
        <w:t>minimis</w:t>
      </w:r>
      <w:proofErr w:type="spellEnd"/>
      <w:r w:rsidRPr="00041C1A">
        <w:rPr>
          <w:rFonts w:ascii="Arial" w:hAnsi="Arial" w:cs="Arial"/>
          <w:color w:val="000000"/>
          <w:sz w:val="22"/>
          <w:szCs w:val="22"/>
        </w:rPr>
        <w:t xml:space="preserve">) musí před podpisem smlouvy poskytovateli předložit čestné prohlášení o výši veškerých podpor malého rozsahu (de </w:t>
      </w:r>
      <w:proofErr w:type="spellStart"/>
      <w:r w:rsidRPr="00041C1A">
        <w:rPr>
          <w:rFonts w:ascii="Arial" w:hAnsi="Arial" w:cs="Arial"/>
          <w:color w:val="000000"/>
          <w:sz w:val="22"/>
          <w:szCs w:val="22"/>
        </w:rPr>
        <w:t>minimis</w:t>
      </w:r>
      <w:proofErr w:type="spellEnd"/>
      <w:r w:rsidRPr="00041C1A">
        <w:rPr>
          <w:rFonts w:ascii="Arial" w:hAnsi="Arial" w:cs="Arial"/>
          <w:color w:val="000000"/>
          <w:sz w:val="22"/>
          <w:szCs w:val="22"/>
        </w:rPr>
        <w:t xml:space="preserve">), které za poslední 3 roky (tzn. předchozí dva rozpočtové roky a daný rozpočtový rok) obdržel (podpora de </w:t>
      </w:r>
      <w:proofErr w:type="spellStart"/>
      <w:r w:rsidRPr="00041C1A">
        <w:rPr>
          <w:rFonts w:ascii="Arial" w:hAnsi="Arial" w:cs="Arial"/>
          <w:color w:val="000000"/>
          <w:sz w:val="22"/>
          <w:szCs w:val="22"/>
        </w:rPr>
        <w:t>minimis</w:t>
      </w:r>
      <w:proofErr w:type="spellEnd"/>
      <w:r w:rsidRPr="00041C1A">
        <w:rPr>
          <w:rFonts w:ascii="Arial" w:hAnsi="Arial" w:cs="Arial"/>
          <w:color w:val="000000"/>
          <w:sz w:val="22"/>
          <w:szCs w:val="22"/>
        </w:rPr>
        <w:t xml:space="preserve"> za toto období nesmí přesáhnout částku 200 000 EUR, přičemž se sčítá veškerá poskytnutá podpora malého rozsahu, bez ohledu na odlišnost poskytovatelů). Vzor čestného prohlášení k podpoře malého rozsahu (de </w:t>
      </w:r>
      <w:proofErr w:type="spellStart"/>
      <w:r w:rsidRPr="00041C1A">
        <w:rPr>
          <w:rFonts w:ascii="Arial" w:hAnsi="Arial" w:cs="Arial"/>
          <w:color w:val="000000"/>
          <w:sz w:val="22"/>
          <w:szCs w:val="22"/>
        </w:rPr>
        <w:t>minimis</w:t>
      </w:r>
      <w:proofErr w:type="spellEnd"/>
      <w:r w:rsidRPr="00041C1A">
        <w:rPr>
          <w:rFonts w:ascii="Arial" w:hAnsi="Arial" w:cs="Arial"/>
          <w:color w:val="000000"/>
          <w:sz w:val="22"/>
          <w:szCs w:val="22"/>
        </w:rPr>
        <w:t>) je přílohou č. 6 ZFVH.</w:t>
      </w:r>
    </w:p>
    <w:p w:rsidR="00331705" w:rsidRPr="0047120D" w:rsidRDefault="00331705" w:rsidP="00331705">
      <w:pPr>
        <w:pStyle w:val="Odstavecseseznamem"/>
        <w:numPr>
          <w:ilvl w:val="0"/>
          <w:numId w:val="27"/>
        </w:numPr>
        <w:shd w:val="clear" w:color="auto" w:fill="FFFFFF"/>
        <w:spacing w:before="120"/>
        <w:ind w:left="425" w:hanging="425"/>
        <w:jc w:val="both"/>
        <w:rPr>
          <w:rFonts w:ascii="Arial" w:hAnsi="Arial" w:cs="Arial"/>
          <w:color w:val="000000"/>
          <w:sz w:val="23"/>
          <w:szCs w:val="23"/>
        </w:rPr>
      </w:pPr>
      <w:r w:rsidRPr="00041C1A">
        <w:rPr>
          <w:rFonts w:ascii="Arial" w:hAnsi="Arial" w:cs="Arial"/>
          <w:color w:val="000000"/>
          <w:sz w:val="22"/>
          <w:szCs w:val="22"/>
        </w:rPr>
        <w:t xml:space="preserve">Žadateli o podporu malého rozsahu (de </w:t>
      </w:r>
      <w:proofErr w:type="spellStart"/>
      <w:r w:rsidRPr="00041C1A">
        <w:rPr>
          <w:rFonts w:ascii="Arial" w:hAnsi="Arial" w:cs="Arial"/>
          <w:color w:val="000000"/>
          <w:sz w:val="22"/>
          <w:szCs w:val="22"/>
        </w:rPr>
        <w:t>minimis</w:t>
      </w:r>
      <w:proofErr w:type="spellEnd"/>
      <w:r w:rsidRPr="00041C1A">
        <w:rPr>
          <w:rFonts w:ascii="Arial" w:hAnsi="Arial" w:cs="Arial"/>
          <w:color w:val="000000"/>
          <w:sz w:val="22"/>
          <w:szCs w:val="22"/>
        </w:rPr>
        <w:t xml:space="preserve">) ve smyslu Nařízení Komise ES č.1998/2006 lze poskytnout dotaci pouze, pokud výše veškerých podpor malého rozsahu (de </w:t>
      </w:r>
      <w:proofErr w:type="spellStart"/>
      <w:r w:rsidRPr="00041C1A">
        <w:rPr>
          <w:rFonts w:ascii="Arial" w:hAnsi="Arial" w:cs="Arial"/>
          <w:color w:val="000000"/>
          <w:sz w:val="22"/>
          <w:szCs w:val="22"/>
        </w:rPr>
        <w:t>minimis</w:t>
      </w:r>
      <w:proofErr w:type="spellEnd"/>
      <w:r w:rsidRPr="00041C1A">
        <w:rPr>
          <w:rFonts w:ascii="Arial" w:hAnsi="Arial" w:cs="Arial"/>
          <w:color w:val="000000"/>
          <w:sz w:val="22"/>
          <w:szCs w:val="22"/>
        </w:rPr>
        <w:t>), které za uplynulé 3 roky obdržel, nepřesáhne částku 200 000 EUR.</w:t>
      </w:r>
    </w:p>
    <w:p w:rsidR="00331705" w:rsidRPr="00DC165F" w:rsidRDefault="00331705" w:rsidP="00331705">
      <w:pPr>
        <w:pStyle w:val="Odstavecseseznamem"/>
        <w:numPr>
          <w:ilvl w:val="0"/>
          <w:numId w:val="27"/>
        </w:numPr>
        <w:shd w:val="clear" w:color="auto" w:fill="FFFFFF"/>
        <w:spacing w:before="120" w:after="480"/>
        <w:ind w:left="425" w:hanging="42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2"/>
          <w:szCs w:val="22"/>
        </w:rPr>
        <w:t>Veřejnou podporu výstavba v</w:t>
      </w:r>
      <w:r w:rsidRPr="0047120D">
        <w:rPr>
          <w:rFonts w:ascii="Arial" w:hAnsi="Arial" w:cs="Arial"/>
          <w:color w:val="000000"/>
          <w:sz w:val="22"/>
          <w:szCs w:val="22"/>
        </w:rPr>
        <w:t>odohospodářsk</w:t>
      </w:r>
      <w:r>
        <w:rPr>
          <w:rFonts w:ascii="Arial" w:hAnsi="Arial" w:cs="Arial"/>
          <w:color w:val="000000"/>
          <w:sz w:val="22"/>
          <w:szCs w:val="22"/>
        </w:rPr>
        <w:t>é</w:t>
      </w:r>
      <w:r w:rsidRPr="0047120D">
        <w:rPr>
          <w:rFonts w:ascii="Arial" w:hAnsi="Arial" w:cs="Arial"/>
          <w:color w:val="000000"/>
          <w:sz w:val="22"/>
          <w:szCs w:val="22"/>
        </w:rPr>
        <w:t xml:space="preserve"> infrastruktur</w:t>
      </w:r>
      <w:r>
        <w:rPr>
          <w:rFonts w:ascii="Arial" w:hAnsi="Arial" w:cs="Arial"/>
          <w:color w:val="000000"/>
          <w:sz w:val="22"/>
          <w:szCs w:val="22"/>
        </w:rPr>
        <w:t>y</w:t>
      </w:r>
      <w:r w:rsidRPr="0047120D">
        <w:rPr>
          <w:rFonts w:ascii="Arial" w:hAnsi="Arial" w:cs="Arial"/>
          <w:color w:val="000000"/>
          <w:sz w:val="22"/>
          <w:szCs w:val="22"/>
        </w:rPr>
        <w:t xml:space="preserve"> specifikovan</w:t>
      </w:r>
      <w:r>
        <w:rPr>
          <w:rFonts w:ascii="Arial" w:hAnsi="Arial" w:cs="Arial"/>
          <w:color w:val="000000"/>
          <w:sz w:val="22"/>
          <w:szCs w:val="22"/>
        </w:rPr>
        <w:t>é</w:t>
      </w:r>
      <w:r w:rsidRPr="0047120D">
        <w:rPr>
          <w:rFonts w:ascii="Arial" w:hAnsi="Arial" w:cs="Arial"/>
          <w:color w:val="000000"/>
          <w:sz w:val="22"/>
          <w:szCs w:val="22"/>
        </w:rPr>
        <w:t xml:space="preserve"> v čl. 2 odst. 3 písm. c) ZFVH</w:t>
      </w:r>
      <w:r>
        <w:rPr>
          <w:rFonts w:ascii="Arial" w:hAnsi="Arial" w:cs="Arial"/>
          <w:color w:val="000000"/>
          <w:sz w:val="22"/>
          <w:szCs w:val="22"/>
        </w:rPr>
        <w:t xml:space="preserve"> zpravidla nezakládá. Tato skutečnost bude objektivně posouzena poskytovatelem.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331705" w:rsidRPr="00041C1A" w:rsidTr="00331705">
        <w:tc>
          <w:tcPr>
            <w:tcW w:w="9286" w:type="dxa"/>
            <w:shd w:val="clear" w:color="auto" w:fill="DAEEF3"/>
          </w:tcPr>
          <w:p w:rsidR="00331705" w:rsidRPr="001F4067" w:rsidRDefault="00331705" w:rsidP="00D07EA7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1F4067">
              <w:rPr>
                <w:rFonts w:ascii="Arial" w:hAnsi="Arial" w:cs="Arial"/>
                <w:sz w:val="22"/>
                <w:szCs w:val="22"/>
              </w:rPr>
              <w:t>Čl. 5</w:t>
            </w:r>
          </w:p>
        </w:tc>
      </w:tr>
      <w:tr w:rsidR="00331705" w:rsidRPr="00041C1A" w:rsidTr="00331705">
        <w:tc>
          <w:tcPr>
            <w:tcW w:w="9286" w:type="dxa"/>
          </w:tcPr>
          <w:p w:rsidR="00331705" w:rsidRPr="001F4067" w:rsidRDefault="00331705" w:rsidP="00D07EA7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1F4067">
              <w:rPr>
                <w:rFonts w:ascii="Arial" w:hAnsi="Arial" w:cs="Arial"/>
                <w:sz w:val="22"/>
                <w:szCs w:val="22"/>
              </w:rPr>
              <w:t>Stanovení konzultačního místa</w:t>
            </w:r>
          </w:p>
        </w:tc>
      </w:tr>
    </w:tbl>
    <w:p w:rsidR="00331705" w:rsidRPr="00041C1A" w:rsidRDefault="00331705" w:rsidP="00331705">
      <w:pPr>
        <w:widowControl w:val="0"/>
        <w:numPr>
          <w:ilvl w:val="4"/>
          <w:numId w:val="4"/>
        </w:numPr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>Doručovací adresa:</w:t>
      </w:r>
    </w:p>
    <w:p w:rsidR="00331705" w:rsidRPr="00041C1A" w:rsidRDefault="00331705" w:rsidP="00331705">
      <w:pPr>
        <w:ind w:left="709"/>
        <w:jc w:val="both"/>
        <w:outlineLvl w:val="1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>Krajský úřad Ústeckého kraje, odbor životního prostředí a zemědělství, Velká Hradební 3118/48, 400 02 Ústí nad Labem.</w:t>
      </w:r>
    </w:p>
    <w:p w:rsidR="00331705" w:rsidRPr="00041C1A" w:rsidRDefault="00331705" w:rsidP="00331705">
      <w:pPr>
        <w:widowControl w:val="0"/>
        <w:numPr>
          <w:ilvl w:val="4"/>
          <w:numId w:val="4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lastRenderedPageBreak/>
        <w:t>Datová schránka: t9zbsva</w:t>
      </w:r>
    </w:p>
    <w:p w:rsidR="00331705" w:rsidRPr="00041C1A" w:rsidRDefault="00331705" w:rsidP="00331705">
      <w:pPr>
        <w:widowControl w:val="0"/>
        <w:numPr>
          <w:ilvl w:val="4"/>
          <w:numId w:val="4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>Pro osobní konzultace:</w:t>
      </w:r>
    </w:p>
    <w:p w:rsidR="00331705" w:rsidRDefault="00331705" w:rsidP="00331705">
      <w:pPr>
        <w:spacing w:after="480"/>
        <w:ind w:left="709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 xml:space="preserve">Krajský úřad Ústeckého kraje, odbor životního prostředí a zemědělství, budova C, </w:t>
      </w:r>
      <w:proofErr w:type="spellStart"/>
      <w:r w:rsidRPr="00041C1A">
        <w:rPr>
          <w:rFonts w:ascii="Arial" w:hAnsi="Arial" w:cs="Arial"/>
          <w:sz w:val="22"/>
          <w:szCs w:val="22"/>
        </w:rPr>
        <w:t>Stroupežnického</w:t>
      </w:r>
      <w:proofErr w:type="spellEnd"/>
      <w:r w:rsidRPr="00041C1A">
        <w:rPr>
          <w:rFonts w:ascii="Arial" w:hAnsi="Arial" w:cs="Arial"/>
          <w:sz w:val="22"/>
          <w:szCs w:val="22"/>
        </w:rPr>
        <w:t xml:space="preserve"> ul. 1326/16, č. dveří 211, kontaktní osoba: příslušný referent ZPZ.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331705" w:rsidRPr="00041C1A" w:rsidTr="00331705">
        <w:tc>
          <w:tcPr>
            <w:tcW w:w="9286" w:type="dxa"/>
            <w:shd w:val="clear" w:color="auto" w:fill="DAEEF3"/>
          </w:tcPr>
          <w:p w:rsidR="00331705" w:rsidRPr="001F4067" w:rsidRDefault="00331705" w:rsidP="00D07EA7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1F4067">
              <w:rPr>
                <w:rFonts w:ascii="Arial" w:hAnsi="Arial" w:cs="Arial"/>
                <w:sz w:val="22"/>
                <w:szCs w:val="22"/>
              </w:rPr>
              <w:t>Čl. 6</w:t>
            </w:r>
          </w:p>
        </w:tc>
      </w:tr>
      <w:tr w:rsidR="00331705" w:rsidRPr="00041C1A" w:rsidTr="00331705">
        <w:tc>
          <w:tcPr>
            <w:tcW w:w="9286" w:type="dxa"/>
          </w:tcPr>
          <w:p w:rsidR="00331705" w:rsidRPr="001F4067" w:rsidRDefault="00331705" w:rsidP="00D07EA7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1F4067">
              <w:rPr>
                <w:rFonts w:ascii="Arial" w:hAnsi="Arial" w:cs="Arial"/>
                <w:sz w:val="22"/>
                <w:szCs w:val="22"/>
              </w:rPr>
              <w:t>Předkládání žádostí o dotace</w:t>
            </w:r>
          </w:p>
        </w:tc>
      </w:tr>
    </w:tbl>
    <w:p w:rsidR="00331705" w:rsidRPr="00041C1A" w:rsidRDefault="00331705" w:rsidP="00331705">
      <w:pPr>
        <w:pStyle w:val="Odstavecseseznamem"/>
        <w:widowControl w:val="0"/>
        <w:numPr>
          <w:ilvl w:val="0"/>
          <w:numId w:val="7"/>
        </w:numPr>
        <w:spacing w:before="24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 xml:space="preserve">Žadatel doručuje úplnou žádost dle čl. 2 odst. 4) ZFVH na předepsaných formulářích osobně do podatelny Krajského úřadu Ústeckého kraje, dále poštou, datovou schránkou Ústeckého kraje, nebo e-mailem se zaručeným elektronickým podpisem do elektronické podatelny (email: </w:t>
      </w:r>
      <w:proofErr w:type="spellStart"/>
      <w:r w:rsidRPr="00041C1A">
        <w:rPr>
          <w:rFonts w:ascii="Arial" w:hAnsi="Arial" w:cs="Arial"/>
          <w:sz w:val="22"/>
          <w:szCs w:val="22"/>
        </w:rPr>
        <w:t>epodatelna</w:t>
      </w:r>
      <w:proofErr w:type="spellEnd"/>
      <w:r w:rsidRPr="00041C1A">
        <w:rPr>
          <w:rFonts w:ascii="Arial" w:hAnsi="Arial" w:cs="Arial"/>
          <w:sz w:val="22"/>
          <w:szCs w:val="22"/>
        </w:rPr>
        <w:t>@kr-ustecky.cz) v termínech uvedených dle čl. 3 odst. 5) ZFVH.</w:t>
      </w:r>
    </w:p>
    <w:p w:rsidR="00331705" w:rsidRPr="00041C1A" w:rsidRDefault="00331705" w:rsidP="00331705">
      <w:pPr>
        <w:pStyle w:val="Odstavecseseznamem"/>
        <w:numPr>
          <w:ilvl w:val="0"/>
          <w:numId w:val="7"/>
        </w:numPr>
        <w:spacing w:before="12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>Je-li úplná žádost doručována poštou nebo osobně na podatelnu Krajského úřadu Ústeckého kraje, musí být v zalepené obálce označené:</w:t>
      </w:r>
    </w:p>
    <w:p w:rsidR="00331705" w:rsidRPr="00041C1A" w:rsidRDefault="00331705" w:rsidP="00331705">
      <w:pPr>
        <w:numPr>
          <w:ilvl w:val="1"/>
          <w:numId w:val="8"/>
        </w:numPr>
        <w:tabs>
          <w:tab w:val="clear" w:pos="1440"/>
          <w:tab w:val="num" w:pos="993"/>
        </w:tabs>
        <w:ind w:left="426" w:firstLine="141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>Textem „FVH - NEOTVÍRAT“;</w:t>
      </w:r>
    </w:p>
    <w:p w:rsidR="00331705" w:rsidRPr="00041C1A" w:rsidRDefault="00331705" w:rsidP="00331705">
      <w:pPr>
        <w:numPr>
          <w:ilvl w:val="1"/>
          <w:numId w:val="8"/>
        </w:numPr>
        <w:tabs>
          <w:tab w:val="clear" w:pos="1440"/>
          <w:tab w:val="num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>Úplným jménem (názvem) žadatele o dotaci a jeho adresou.</w:t>
      </w:r>
    </w:p>
    <w:p w:rsidR="00331705" w:rsidRPr="00041C1A" w:rsidRDefault="00331705" w:rsidP="00331705">
      <w:pPr>
        <w:pStyle w:val="Odstavecseseznamem"/>
        <w:numPr>
          <w:ilvl w:val="0"/>
          <w:numId w:val="7"/>
        </w:numPr>
        <w:spacing w:before="120" w:after="120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>Je-li úplná žádost doručována do datové schránky Ústeckého kraje nebo e-mailem se zaručeným elektronickým podpisem do elektronické podatelny Ústeckého kraje musí být z označení datové zprávy nebo z emailu zřejmé, že je doručován Krajskému úřadu Ústeckého kraje, odboru životního prostředí a zemědělství a dále, že se jedná o žádost o dotaci z Fondu.</w:t>
      </w:r>
    </w:p>
    <w:p w:rsidR="00331705" w:rsidRPr="00041C1A" w:rsidRDefault="00331705" w:rsidP="00331705">
      <w:pPr>
        <w:pStyle w:val="Odstavecseseznamem"/>
        <w:spacing w:before="120" w:after="120"/>
        <w:ind w:left="425"/>
        <w:contextualSpacing/>
        <w:jc w:val="both"/>
        <w:rPr>
          <w:rFonts w:ascii="Arial" w:hAnsi="Arial" w:cs="Arial"/>
          <w:sz w:val="12"/>
          <w:szCs w:val="12"/>
        </w:rPr>
      </w:pPr>
    </w:p>
    <w:p w:rsidR="00331705" w:rsidRPr="00041C1A" w:rsidRDefault="00331705" w:rsidP="00331705">
      <w:pPr>
        <w:pStyle w:val="Odstavecseseznamem"/>
        <w:numPr>
          <w:ilvl w:val="0"/>
          <w:numId w:val="7"/>
        </w:numPr>
        <w:spacing w:before="120" w:after="240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>Úplné žádosti zaslané jakýmkoli jiným způsobem než je uvedeno v  odst. 1) a 3) tohoto článku (např. faxem nebo e-mailem bez zaručeného elektronického podpisu) a žádosti obdržené po termínu uzávěrky pro přijímání žádostí, nebudou hodnoceny.</w:t>
      </w:r>
    </w:p>
    <w:p w:rsidR="00331705" w:rsidRPr="00041C1A" w:rsidRDefault="00331705" w:rsidP="00331705">
      <w:pPr>
        <w:pStyle w:val="Odstavecseseznamem"/>
        <w:rPr>
          <w:rFonts w:ascii="Arial" w:hAnsi="Arial" w:cs="Arial"/>
          <w:sz w:val="12"/>
          <w:szCs w:val="12"/>
        </w:rPr>
      </w:pPr>
    </w:p>
    <w:p w:rsidR="00331705" w:rsidRPr="00041C1A" w:rsidRDefault="00331705" w:rsidP="00331705">
      <w:pPr>
        <w:pStyle w:val="Odstavecseseznamem"/>
        <w:numPr>
          <w:ilvl w:val="0"/>
          <w:numId w:val="7"/>
        </w:numPr>
        <w:spacing w:before="240" w:after="480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>Všechny došlé žádosti o dotaci a všechny jejich přílohy se archivují a žadatelům o dotaci se nevracejí.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331705" w:rsidRPr="00041C1A" w:rsidTr="00D07EA7">
        <w:tc>
          <w:tcPr>
            <w:tcW w:w="9684" w:type="dxa"/>
            <w:shd w:val="clear" w:color="auto" w:fill="DAEEF3"/>
          </w:tcPr>
          <w:p w:rsidR="00331705" w:rsidRPr="001F4067" w:rsidRDefault="00331705" w:rsidP="00D07EA7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1F4067">
              <w:rPr>
                <w:rFonts w:ascii="Arial" w:hAnsi="Arial" w:cs="Arial"/>
                <w:sz w:val="22"/>
                <w:szCs w:val="22"/>
              </w:rPr>
              <w:t>Čl. 7</w:t>
            </w:r>
          </w:p>
        </w:tc>
      </w:tr>
      <w:tr w:rsidR="00331705" w:rsidRPr="00041C1A" w:rsidTr="00D07EA7">
        <w:tc>
          <w:tcPr>
            <w:tcW w:w="9684" w:type="dxa"/>
          </w:tcPr>
          <w:p w:rsidR="00331705" w:rsidRPr="001F4067" w:rsidRDefault="00331705" w:rsidP="00D07EA7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1F4067">
              <w:rPr>
                <w:rFonts w:ascii="Arial" w:hAnsi="Arial" w:cs="Arial"/>
                <w:sz w:val="22"/>
                <w:szCs w:val="22"/>
              </w:rPr>
              <w:t>Hodnocení žádostí o dotaci</w:t>
            </w:r>
          </w:p>
        </w:tc>
      </w:tr>
    </w:tbl>
    <w:p w:rsidR="00331705" w:rsidRPr="00041C1A" w:rsidRDefault="00331705" w:rsidP="00331705">
      <w:pPr>
        <w:pStyle w:val="Odstavecseseznamem"/>
        <w:widowControl w:val="0"/>
        <w:numPr>
          <w:ilvl w:val="2"/>
          <w:numId w:val="6"/>
        </w:numPr>
        <w:spacing w:before="24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>Všechny žádosti řádně došlé dle čl. 6 odst. 1) ZFVH podléhají před projednáním v orgánech kraje následujícímu procesu formálního a kriteriálního hodnocení, které provede odbor ZPZ v následujícím rozsahu:</w:t>
      </w:r>
    </w:p>
    <w:p w:rsidR="00331705" w:rsidRPr="00041C1A" w:rsidRDefault="00331705" w:rsidP="00331705">
      <w:pPr>
        <w:pStyle w:val="Odstavecseseznamem"/>
        <w:numPr>
          <w:ilvl w:val="1"/>
          <w:numId w:val="5"/>
        </w:numPr>
        <w:tabs>
          <w:tab w:val="left" w:pos="709"/>
        </w:tabs>
        <w:spacing w:before="120"/>
        <w:ind w:left="709" w:hanging="284"/>
        <w:contextualSpacing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>Kontrola formální správnosti žádostí dle čl. 2 odst. 4) ZFVH a předběžná věcná kontrola naplnění podmínek dle čl. 3 ZFVH, tj. zda žadatel, žádost a nedílné přílohy dle čl. 2 odst. 5) a předmět dotace vyhovují podmínkám ZFVH. V rámci předložení žádost</w:t>
      </w:r>
      <w:r>
        <w:rPr>
          <w:rFonts w:ascii="Arial" w:hAnsi="Arial" w:cs="Arial"/>
          <w:sz w:val="22"/>
          <w:szCs w:val="22"/>
        </w:rPr>
        <w:t>i</w:t>
      </w:r>
      <w:r w:rsidRPr="00041C1A">
        <w:rPr>
          <w:rFonts w:ascii="Arial" w:hAnsi="Arial" w:cs="Arial"/>
          <w:sz w:val="22"/>
          <w:szCs w:val="22"/>
        </w:rPr>
        <w:t xml:space="preserve"> o dotaci bude </w:t>
      </w:r>
      <w:r>
        <w:rPr>
          <w:rFonts w:ascii="Arial" w:hAnsi="Arial" w:cs="Arial"/>
          <w:sz w:val="22"/>
          <w:szCs w:val="22"/>
        </w:rPr>
        <w:t xml:space="preserve">u </w:t>
      </w:r>
      <w:r w:rsidRPr="00041C1A">
        <w:rPr>
          <w:rFonts w:ascii="Arial" w:hAnsi="Arial" w:cs="Arial"/>
          <w:sz w:val="22"/>
          <w:szCs w:val="22"/>
        </w:rPr>
        <w:t>plátce DPH prověřeno splnění povinnosti dle § 96 (veřejný účet plátce DPH) a § 106a (informace o spolehlivosti plátce DPH) zákona č. 235/2004 Sb., o dani z přidané hodnoty</w:t>
      </w:r>
      <w:r>
        <w:rPr>
          <w:rFonts w:ascii="Arial" w:hAnsi="Arial" w:cs="Arial"/>
          <w:sz w:val="22"/>
          <w:szCs w:val="22"/>
        </w:rPr>
        <w:t>, ve znění pozdějších předpisů</w:t>
      </w:r>
      <w:r w:rsidRPr="00041C1A">
        <w:rPr>
          <w:rFonts w:ascii="Arial" w:hAnsi="Arial" w:cs="Arial"/>
          <w:sz w:val="22"/>
          <w:szCs w:val="22"/>
        </w:rPr>
        <w:t xml:space="preserve">. V rámci kontroly formální správnosti bude rovněž provedena kontrola a vyhodnocení dosud příjemci poskytnutých podpor de </w:t>
      </w:r>
      <w:proofErr w:type="spellStart"/>
      <w:r w:rsidRPr="00041C1A">
        <w:rPr>
          <w:rFonts w:ascii="Arial" w:hAnsi="Arial" w:cs="Arial"/>
          <w:sz w:val="22"/>
          <w:szCs w:val="22"/>
        </w:rPr>
        <w:t>minimis</w:t>
      </w:r>
      <w:proofErr w:type="spellEnd"/>
      <w:r w:rsidRPr="00041C1A">
        <w:rPr>
          <w:rFonts w:ascii="Arial" w:hAnsi="Arial" w:cs="Arial"/>
          <w:sz w:val="22"/>
          <w:szCs w:val="22"/>
        </w:rPr>
        <w:t xml:space="preserve"> v Centrálním registru podpor malého rozsahu.</w:t>
      </w:r>
    </w:p>
    <w:p w:rsidR="00331705" w:rsidRPr="00041C1A" w:rsidRDefault="00331705" w:rsidP="00331705">
      <w:pPr>
        <w:pStyle w:val="Odstavecseseznamem"/>
        <w:widowControl w:val="0"/>
        <w:ind w:left="709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>V případě chybějících nedílných příloh, uvedení nesprávných údajů v žádosti a v případě projektů vykazujících v rozpočtu neuznatelné náklady či početní chyby vyzve odbor ZPZ žadatele k jejich opravě ve lhůtě do 10 kalendářních dnů od obdržení výzvy. Po doplnění budou žádosti opět hodnoceny. Současně bude odborem ZPZ provedeno věcné zhodnocení projektů z hlediska souladu s oblastí podpory dle čl. 3 ZFVH. Pokud žadatel ve stanovené lhůtě neodstraní zjištěné nedostatky nebo pokud bude zjištěn nesoulad s předmětem dotace, budou dotčené žádosti navrženy bez dalšího hodnocení k zamítnutí.</w:t>
      </w:r>
    </w:p>
    <w:p w:rsidR="00331705" w:rsidRPr="00041C1A" w:rsidRDefault="00331705" w:rsidP="00331705">
      <w:pPr>
        <w:pStyle w:val="Odstavecseseznamem"/>
        <w:numPr>
          <w:ilvl w:val="1"/>
          <w:numId w:val="5"/>
        </w:numPr>
        <w:ind w:left="709" w:hanging="284"/>
        <w:contextualSpacing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 xml:space="preserve">Kriteriální hodnocení projektů bude provedeno podle stanovených kritérií uvedených v příloze č. 9 ZFVH. Hodnoceným projektům bude přiřazen za každé kritérium bod </w:t>
      </w:r>
      <w:r w:rsidRPr="00041C1A">
        <w:rPr>
          <w:rFonts w:ascii="Arial" w:hAnsi="Arial" w:cs="Arial"/>
          <w:sz w:val="22"/>
          <w:szCs w:val="22"/>
        </w:rPr>
        <w:lastRenderedPageBreak/>
        <w:t xml:space="preserve">v hodnotě 0 nebo 1 (výjimečně 2 body). Následně bude stanoveno pořadí projektů od nejvyššího </w:t>
      </w:r>
      <w:r>
        <w:rPr>
          <w:rFonts w:ascii="Arial" w:hAnsi="Arial" w:cs="Arial"/>
          <w:sz w:val="22"/>
          <w:szCs w:val="22"/>
        </w:rPr>
        <w:t>dosaženého</w:t>
      </w:r>
      <w:r w:rsidRPr="00041C1A">
        <w:rPr>
          <w:rFonts w:ascii="Arial" w:hAnsi="Arial" w:cs="Arial"/>
          <w:sz w:val="22"/>
          <w:szCs w:val="22"/>
        </w:rPr>
        <w:t xml:space="preserve"> bodového hodnocení k nejnižšímu až do vyčerpání aktuálních disponibilních prostředků na účtu Fondu.</w:t>
      </w:r>
    </w:p>
    <w:p w:rsidR="00331705" w:rsidRPr="00041C1A" w:rsidRDefault="00331705" w:rsidP="00331705">
      <w:pPr>
        <w:pStyle w:val="Odstavecseseznamem"/>
        <w:numPr>
          <w:ilvl w:val="1"/>
          <w:numId w:val="5"/>
        </w:numPr>
        <w:ind w:left="709" w:hanging="284"/>
        <w:contextualSpacing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>V případě shody počtu bodového hodnocení u více projektů, u kterých bude nutno vzhledem k  disponibilnímu zůstatku na účtu Fondu upřednostnit pouze některé projekty, bude přistoupeno k jejich hodnocení na základě dílčího kritéria, spočívajícího v časovém pořadí podání žádostí způsoby vymezenými dle čl. 6 odst. 1 ZFVH.</w:t>
      </w:r>
    </w:p>
    <w:p w:rsidR="00331705" w:rsidRPr="00041C1A" w:rsidRDefault="00331705" w:rsidP="00331705">
      <w:pPr>
        <w:pStyle w:val="Odstavecseseznamem"/>
        <w:widowControl w:val="0"/>
        <w:numPr>
          <w:ilvl w:val="1"/>
          <w:numId w:val="5"/>
        </w:numPr>
        <w:spacing w:after="120"/>
        <w:ind w:left="709" w:hanging="284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>Zpracování výsledků hodnocení bude zaznamenáno do hodnotící tabulky, ve které bude uveden seznam projektů jednotlivých žadatelů navržených k poskytnutí dotace v členění: identifikační údaje žadatele, název projektu, doporučená výše dotace a konkrétní procentuální podíl dotace na celkových uznatelných nákladech vyjádřený v %, výše dosažených bodů a stručné anotace jednotlivých projektů. Součástí tabulky bude seznam žadatelů navržených k zamítnutí jejich žádostí</w:t>
      </w:r>
      <w:r w:rsidRPr="00041C1A" w:rsidDel="00A17BF0">
        <w:rPr>
          <w:rFonts w:ascii="Arial" w:hAnsi="Arial" w:cs="Arial"/>
          <w:sz w:val="22"/>
          <w:szCs w:val="22"/>
        </w:rPr>
        <w:t xml:space="preserve"> </w:t>
      </w:r>
      <w:r w:rsidRPr="00041C1A">
        <w:rPr>
          <w:rFonts w:ascii="Arial" w:hAnsi="Arial" w:cs="Arial"/>
          <w:sz w:val="22"/>
          <w:szCs w:val="22"/>
        </w:rPr>
        <w:t>dle odst. 1 bodu a) tohoto článku a dále dle čl. 6 odst. 4) ZFVH.</w:t>
      </w:r>
    </w:p>
    <w:p w:rsidR="00331705" w:rsidRPr="00041C1A" w:rsidRDefault="00331705" w:rsidP="00331705">
      <w:pPr>
        <w:pStyle w:val="Odstavecseseznamem"/>
        <w:numPr>
          <w:ilvl w:val="0"/>
          <w:numId w:val="11"/>
        </w:numPr>
        <w:tabs>
          <w:tab w:val="left" w:pos="426"/>
        </w:tabs>
        <w:spacing w:before="120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>Postup projednání žádostí v orgánech kraje</w:t>
      </w:r>
    </w:p>
    <w:p w:rsidR="00331705" w:rsidRPr="00041C1A" w:rsidRDefault="00331705" w:rsidP="00331705">
      <w:pPr>
        <w:pStyle w:val="Odstavecseseznamem"/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 xml:space="preserve">Vyhodnocení došlých žádostí zpracovaných do hodnotící tabulky dle čl. 7 odst. 1) písm. d) ZFVH podle formálního a kriteriálního bodového hodnocení je podkladem pro projednání žádostí o poskytnutí dotace v Komisi Rady Ústeckého kraje pro oblast životního prostředí, Radě Ústeckého kraje </w:t>
      </w:r>
      <w:r>
        <w:rPr>
          <w:rFonts w:ascii="Arial" w:hAnsi="Arial" w:cs="Arial"/>
          <w:sz w:val="22"/>
          <w:szCs w:val="22"/>
        </w:rPr>
        <w:t xml:space="preserve">popřípadě </w:t>
      </w:r>
      <w:r w:rsidRPr="00041C1A">
        <w:rPr>
          <w:rFonts w:ascii="Arial" w:hAnsi="Arial" w:cs="Arial"/>
          <w:sz w:val="22"/>
          <w:szCs w:val="22"/>
        </w:rPr>
        <w:t>Zastupitelstvu Ústeckého kraje.</w:t>
      </w:r>
    </w:p>
    <w:p w:rsidR="00331705" w:rsidRPr="00041C1A" w:rsidRDefault="00331705" w:rsidP="00331705">
      <w:pPr>
        <w:pStyle w:val="Odstavecseseznamem"/>
        <w:numPr>
          <w:ilvl w:val="0"/>
          <w:numId w:val="11"/>
        </w:numPr>
        <w:tabs>
          <w:tab w:val="left" w:pos="0"/>
          <w:tab w:val="left" w:pos="426"/>
        </w:tabs>
        <w:spacing w:before="12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 xml:space="preserve">Žadatelé budou následně informováni o rozhodnutí </w:t>
      </w:r>
      <w:r>
        <w:rPr>
          <w:rFonts w:ascii="Arial" w:hAnsi="Arial" w:cs="Arial"/>
          <w:sz w:val="22"/>
          <w:szCs w:val="22"/>
        </w:rPr>
        <w:t xml:space="preserve">Rady Ústeckého kraje nebo </w:t>
      </w:r>
      <w:r w:rsidRPr="00041C1A">
        <w:rPr>
          <w:rFonts w:ascii="Arial" w:hAnsi="Arial" w:cs="Arial"/>
          <w:sz w:val="22"/>
          <w:szCs w:val="22"/>
        </w:rPr>
        <w:t>Zastupitelstva Ústeckého kraje ve věci poskytnutí / neposkytnutí dotace v termínu vymezeném v čl. 3 odst. 5) ZFVH na webových stránkách Ústeckého kraje v přehledových tabulkách.</w:t>
      </w:r>
    </w:p>
    <w:p w:rsidR="00331705" w:rsidRPr="00041C1A" w:rsidRDefault="00331705" w:rsidP="00331705">
      <w:pPr>
        <w:pStyle w:val="Odstavecseseznamem"/>
        <w:numPr>
          <w:ilvl w:val="0"/>
          <w:numId w:val="11"/>
        </w:numPr>
        <w:tabs>
          <w:tab w:val="left" w:pos="0"/>
          <w:tab w:val="left" w:pos="426"/>
        </w:tabs>
        <w:spacing w:before="12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 xml:space="preserve">Rozhodnutí </w:t>
      </w:r>
      <w:r>
        <w:rPr>
          <w:rFonts w:ascii="Arial" w:hAnsi="Arial" w:cs="Arial"/>
          <w:sz w:val="22"/>
          <w:szCs w:val="22"/>
        </w:rPr>
        <w:t xml:space="preserve">Rady Ústeckého kraje nebo </w:t>
      </w:r>
      <w:r w:rsidRPr="00041C1A">
        <w:rPr>
          <w:rFonts w:ascii="Arial" w:hAnsi="Arial" w:cs="Arial"/>
          <w:sz w:val="22"/>
          <w:szCs w:val="22"/>
        </w:rPr>
        <w:t>Zastupitelstva Ústeckého kraje je konečné.</w:t>
      </w:r>
    </w:p>
    <w:p w:rsidR="00331705" w:rsidRPr="00041C1A" w:rsidRDefault="00331705" w:rsidP="00331705">
      <w:pPr>
        <w:pStyle w:val="Odstavecseseznamem"/>
        <w:numPr>
          <w:ilvl w:val="0"/>
          <w:numId w:val="11"/>
        </w:numPr>
        <w:tabs>
          <w:tab w:val="left" w:pos="0"/>
          <w:tab w:val="left" w:pos="426"/>
        </w:tabs>
        <w:spacing w:before="120" w:after="480"/>
        <w:ind w:left="425" w:hanging="425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>Kritéria hodnocení pro poskytování finančních prostředků z Fondu uvedená v příloze č. 9 ZFVH mohou být aktualizována na základě</w:t>
      </w:r>
      <w:r>
        <w:rPr>
          <w:rFonts w:ascii="Arial" w:hAnsi="Arial" w:cs="Arial"/>
          <w:sz w:val="22"/>
          <w:szCs w:val="22"/>
        </w:rPr>
        <w:t xml:space="preserve"> změny ZFVH</w:t>
      </w:r>
      <w:r w:rsidRPr="00041C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schválené</w:t>
      </w:r>
      <w:r w:rsidRPr="00041C1A">
        <w:rPr>
          <w:rFonts w:ascii="Arial" w:hAnsi="Arial" w:cs="Arial"/>
          <w:sz w:val="22"/>
          <w:szCs w:val="22"/>
        </w:rPr>
        <w:t xml:space="preserve"> Zastupitelstvem Ústeckého kraje. Aktualizovaná kritéria budou následně zveřejněna na webových stránkách Ústeckého kraje.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331705" w:rsidRPr="00041C1A" w:rsidTr="00D07EA7">
        <w:tc>
          <w:tcPr>
            <w:tcW w:w="9684" w:type="dxa"/>
            <w:shd w:val="clear" w:color="auto" w:fill="DAEEF3"/>
          </w:tcPr>
          <w:p w:rsidR="00331705" w:rsidRPr="001F4067" w:rsidRDefault="00331705" w:rsidP="00D07EA7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1F4067">
              <w:rPr>
                <w:rFonts w:ascii="Arial" w:hAnsi="Arial" w:cs="Arial"/>
                <w:sz w:val="22"/>
                <w:szCs w:val="22"/>
              </w:rPr>
              <w:t>Čl. 8</w:t>
            </w:r>
          </w:p>
        </w:tc>
      </w:tr>
      <w:tr w:rsidR="00331705" w:rsidRPr="00041C1A" w:rsidTr="00D07EA7">
        <w:tc>
          <w:tcPr>
            <w:tcW w:w="9684" w:type="dxa"/>
          </w:tcPr>
          <w:p w:rsidR="00331705" w:rsidRPr="001F4067" w:rsidRDefault="00331705" w:rsidP="00D07EA7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1F4067">
              <w:rPr>
                <w:rFonts w:ascii="Arial" w:hAnsi="Arial" w:cs="Arial"/>
                <w:sz w:val="22"/>
                <w:szCs w:val="22"/>
              </w:rPr>
              <w:t>Smlouva o poskytnutí dotace</w:t>
            </w:r>
          </w:p>
        </w:tc>
      </w:tr>
    </w:tbl>
    <w:p w:rsidR="00331705" w:rsidRPr="00041C1A" w:rsidRDefault="00331705" w:rsidP="00331705">
      <w:pPr>
        <w:widowControl w:val="0"/>
        <w:tabs>
          <w:tab w:val="left" w:pos="426"/>
        </w:tabs>
        <w:spacing w:before="240" w:after="480"/>
        <w:ind w:left="425" w:hanging="425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color w:val="000000"/>
          <w:sz w:val="22"/>
          <w:szCs w:val="22"/>
        </w:rPr>
        <w:t>1)</w:t>
      </w:r>
      <w:r w:rsidRPr="00041C1A">
        <w:rPr>
          <w:rFonts w:ascii="Arial" w:hAnsi="Arial" w:cs="Arial"/>
          <w:color w:val="000000"/>
          <w:sz w:val="22"/>
          <w:szCs w:val="22"/>
        </w:rPr>
        <w:tab/>
        <w:t>Smlouva o poskytnutí dotace se uzavírá v souladu s ustanovením § 159 odst. 1 zákona č. 500/2004 Sb., správní řád, ve znění pozdějších předpisů, jako smlouva veřejnoprávní</w:t>
      </w:r>
      <w:r w:rsidRPr="00041C1A">
        <w:rPr>
          <w:rFonts w:ascii="Arial" w:hAnsi="Arial" w:cs="Arial"/>
          <w:color w:val="1F497D"/>
          <w:sz w:val="22"/>
          <w:szCs w:val="22"/>
        </w:rPr>
        <w:t xml:space="preserve"> </w:t>
      </w:r>
      <w:r w:rsidRPr="00041C1A">
        <w:rPr>
          <w:rFonts w:ascii="Arial" w:hAnsi="Arial" w:cs="Arial"/>
          <w:sz w:val="22"/>
          <w:szCs w:val="22"/>
        </w:rPr>
        <w:t>(příloha č. 5 ZFVH).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331705" w:rsidRPr="00041C1A" w:rsidTr="00D07EA7">
        <w:tc>
          <w:tcPr>
            <w:tcW w:w="9684" w:type="dxa"/>
            <w:shd w:val="clear" w:color="auto" w:fill="DAEEF3"/>
          </w:tcPr>
          <w:p w:rsidR="00331705" w:rsidRPr="001F4067" w:rsidRDefault="00331705" w:rsidP="00D07EA7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1F4067">
              <w:rPr>
                <w:rFonts w:ascii="Arial" w:hAnsi="Arial" w:cs="Arial"/>
                <w:sz w:val="22"/>
                <w:szCs w:val="22"/>
              </w:rPr>
              <w:t>Čl. 9</w:t>
            </w:r>
          </w:p>
        </w:tc>
      </w:tr>
      <w:tr w:rsidR="00331705" w:rsidRPr="00041C1A" w:rsidTr="00D07EA7">
        <w:tc>
          <w:tcPr>
            <w:tcW w:w="9684" w:type="dxa"/>
          </w:tcPr>
          <w:p w:rsidR="00331705" w:rsidRPr="001F4067" w:rsidRDefault="00331705" w:rsidP="00D07EA7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1F4067">
              <w:rPr>
                <w:rFonts w:ascii="Arial" w:hAnsi="Arial" w:cs="Arial"/>
                <w:sz w:val="22"/>
                <w:szCs w:val="22"/>
              </w:rPr>
              <w:t>Kontrola využití dotace</w:t>
            </w:r>
          </w:p>
        </w:tc>
      </w:tr>
    </w:tbl>
    <w:p w:rsidR="00331705" w:rsidRPr="00041C1A" w:rsidRDefault="00331705" w:rsidP="00331705">
      <w:pPr>
        <w:widowControl w:val="0"/>
        <w:numPr>
          <w:ilvl w:val="0"/>
          <w:numId w:val="9"/>
        </w:numPr>
        <w:tabs>
          <w:tab w:val="left" w:pos="426"/>
        </w:tabs>
        <w:spacing w:before="240" w:after="480"/>
        <w:ind w:left="425" w:hanging="425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>Na poskytování a čerpání dotací z Fondu se vztahuje kontrola dle zákona č. 320/2001 Sb., o finanční kontrole ve veřejné správě a o změně některých zákonů (zákon o finanční kontrole), ve znění pozdějších předpisů.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331705" w:rsidRPr="00041C1A" w:rsidTr="00D07EA7">
        <w:tc>
          <w:tcPr>
            <w:tcW w:w="9684" w:type="dxa"/>
            <w:shd w:val="clear" w:color="auto" w:fill="DAEEF3"/>
          </w:tcPr>
          <w:p w:rsidR="00331705" w:rsidRPr="001F4067" w:rsidRDefault="00331705" w:rsidP="00D07EA7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1F4067">
              <w:rPr>
                <w:rFonts w:ascii="Arial" w:hAnsi="Arial" w:cs="Arial"/>
                <w:sz w:val="22"/>
                <w:szCs w:val="22"/>
              </w:rPr>
              <w:t>Čl. 10</w:t>
            </w:r>
          </w:p>
        </w:tc>
      </w:tr>
      <w:tr w:rsidR="00331705" w:rsidRPr="00041C1A" w:rsidTr="00D07EA7">
        <w:tc>
          <w:tcPr>
            <w:tcW w:w="9684" w:type="dxa"/>
          </w:tcPr>
          <w:p w:rsidR="00331705" w:rsidRPr="001F4067" w:rsidRDefault="00331705" w:rsidP="00D07EA7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Závěrečná zpráva s vyúčtováním</w:t>
            </w:r>
          </w:p>
        </w:tc>
      </w:tr>
    </w:tbl>
    <w:p w:rsidR="00331705" w:rsidRPr="00041C1A" w:rsidRDefault="00331705" w:rsidP="00331705">
      <w:pPr>
        <w:widowControl w:val="0"/>
        <w:numPr>
          <w:ilvl w:val="0"/>
          <w:numId w:val="12"/>
        </w:numPr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>Závěrečnou zprávu</w:t>
      </w:r>
      <w:r>
        <w:rPr>
          <w:rFonts w:ascii="Arial" w:hAnsi="Arial" w:cs="Arial"/>
          <w:sz w:val="22"/>
          <w:szCs w:val="22"/>
        </w:rPr>
        <w:t xml:space="preserve"> s vyúčtováním</w:t>
      </w:r>
      <w:r w:rsidRPr="00041C1A">
        <w:rPr>
          <w:rFonts w:ascii="Arial" w:hAnsi="Arial" w:cs="Arial"/>
          <w:sz w:val="22"/>
          <w:szCs w:val="22"/>
        </w:rPr>
        <w:t xml:space="preserve"> je příjemce povinen předložit do 30 dnů po ukončení realizace projektu. Pokud byl projekt realizován před uzavřením smlouvy o poskytnutí dotace, předloží příjemce vyúčtování do 30 dnů od jejího uzavření. V rámci závěrečné zprávy je příjemce povinen předložit i závěrečné vyúčtování čerpání dotace na předepsaných formulářích (příloha č. 7 ZFVH).</w:t>
      </w:r>
    </w:p>
    <w:p w:rsidR="00331705" w:rsidRPr="00041C1A" w:rsidRDefault="00331705" w:rsidP="00331705">
      <w:pPr>
        <w:numPr>
          <w:ilvl w:val="0"/>
          <w:numId w:val="12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lastRenderedPageBreak/>
        <w:t>Nevyčerpané finanční prostředky z dotace příjemce poukáže zpět na účet kraje, ze kterého mu byly prostředky poskytnuty,</w:t>
      </w:r>
      <w:r w:rsidRPr="00041C1A">
        <w:rPr>
          <w:rFonts w:ascii="Arial" w:hAnsi="Arial" w:cs="Arial"/>
          <w:color w:val="3366FF"/>
          <w:sz w:val="22"/>
          <w:szCs w:val="22"/>
        </w:rPr>
        <w:t xml:space="preserve"> </w:t>
      </w:r>
      <w:r w:rsidRPr="00041C1A">
        <w:rPr>
          <w:rFonts w:ascii="Arial" w:hAnsi="Arial" w:cs="Arial"/>
          <w:sz w:val="22"/>
          <w:szCs w:val="22"/>
        </w:rPr>
        <w:t>a to současně s předložením závěrečné zprávy</w:t>
      </w:r>
      <w:r>
        <w:rPr>
          <w:rFonts w:ascii="Arial" w:hAnsi="Arial" w:cs="Arial"/>
          <w:sz w:val="22"/>
          <w:szCs w:val="22"/>
        </w:rPr>
        <w:t xml:space="preserve"> s vyúčtováním</w:t>
      </w:r>
      <w:r w:rsidRPr="00041C1A">
        <w:rPr>
          <w:rFonts w:ascii="Arial" w:hAnsi="Arial" w:cs="Arial"/>
          <w:sz w:val="22"/>
          <w:szCs w:val="22"/>
        </w:rPr>
        <w:t>.</w:t>
      </w:r>
    </w:p>
    <w:p w:rsidR="00331705" w:rsidRPr="00041C1A" w:rsidRDefault="00331705" w:rsidP="00331705">
      <w:pPr>
        <w:numPr>
          <w:ilvl w:val="0"/>
          <w:numId w:val="12"/>
        </w:numPr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 xml:space="preserve">Pokud příjemce nepředloží ve stanoveném termínu závěrečnou zprávu </w:t>
      </w:r>
      <w:r>
        <w:rPr>
          <w:rFonts w:ascii="Arial" w:hAnsi="Arial" w:cs="Arial"/>
          <w:sz w:val="22"/>
          <w:szCs w:val="22"/>
        </w:rPr>
        <w:t>s</w:t>
      </w:r>
      <w:r w:rsidRPr="00041C1A">
        <w:rPr>
          <w:rFonts w:ascii="Arial" w:hAnsi="Arial" w:cs="Arial"/>
          <w:sz w:val="22"/>
          <w:szCs w:val="22"/>
        </w:rPr>
        <w:t xml:space="preserve"> vyúčtování</w:t>
      </w:r>
      <w:r>
        <w:rPr>
          <w:rFonts w:ascii="Arial" w:hAnsi="Arial" w:cs="Arial"/>
          <w:sz w:val="22"/>
          <w:szCs w:val="22"/>
        </w:rPr>
        <w:t>m</w:t>
      </w:r>
      <w:r w:rsidRPr="00041C1A">
        <w:rPr>
          <w:rFonts w:ascii="Arial" w:hAnsi="Arial" w:cs="Arial"/>
          <w:sz w:val="22"/>
          <w:szCs w:val="22"/>
        </w:rPr>
        <w:t xml:space="preserve"> poskytnuté dotace dle vzoru uvedeného v příloze č. </w:t>
      </w:r>
      <w:r>
        <w:rPr>
          <w:rFonts w:ascii="Arial" w:hAnsi="Arial" w:cs="Arial"/>
          <w:sz w:val="22"/>
          <w:szCs w:val="22"/>
        </w:rPr>
        <w:t>7</w:t>
      </w:r>
      <w:r w:rsidRPr="00041C1A">
        <w:rPr>
          <w:rFonts w:ascii="Arial" w:hAnsi="Arial" w:cs="Arial"/>
          <w:sz w:val="22"/>
          <w:szCs w:val="22"/>
        </w:rPr>
        <w:t xml:space="preserve"> ZFVH, ale doručí odůvodněnou žádost o prodloužení termínu, posoudí odbor ZPZ důvody a může rozhodnout o prodloužení termínu pro předložení, maximálně však o 10 dnů. Jestliže příjemce ve stanoveném náhradním termínu nepředloží závěrečnou zprávu</w:t>
      </w:r>
      <w:r>
        <w:rPr>
          <w:rFonts w:ascii="Arial" w:hAnsi="Arial" w:cs="Arial"/>
          <w:sz w:val="22"/>
          <w:szCs w:val="22"/>
        </w:rPr>
        <w:t xml:space="preserve"> s vyúčtováním</w:t>
      </w:r>
      <w:r w:rsidRPr="00041C1A">
        <w:rPr>
          <w:rFonts w:ascii="Arial" w:hAnsi="Arial" w:cs="Arial"/>
          <w:sz w:val="22"/>
          <w:szCs w:val="22"/>
        </w:rPr>
        <w:t xml:space="preserve"> poskytnuté dotace nebo nevrátí nevyčerpané prostředky, jedná se o porušení smlouvy o poskytnutí dotace a příjemce má povinnost vrátit poskytnutou dotaci v plné výši.</w:t>
      </w:r>
    </w:p>
    <w:p w:rsidR="00331705" w:rsidRPr="00041C1A" w:rsidRDefault="00331705" w:rsidP="00331705">
      <w:pPr>
        <w:numPr>
          <w:ilvl w:val="0"/>
          <w:numId w:val="12"/>
        </w:numPr>
        <w:spacing w:before="120" w:after="48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>V případě překročení procentuálního podílu dotace na celkových uznatelných výdajích projektu, stanoveného jako závazný finanční ukazatel, musí být prostředky, o které byl dohodnutý podíl dotace překročen, vráceny. Tyto prostředky jejich příjemce poukáže zpět na účet kraje, z něhož mu byly poskytnuty, a to současně s předložením závěrečné zprávy</w:t>
      </w:r>
      <w:r>
        <w:rPr>
          <w:rFonts w:ascii="Arial" w:hAnsi="Arial" w:cs="Arial"/>
          <w:sz w:val="22"/>
          <w:szCs w:val="22"/>
        </w:rPr>
        <w:t xml:space="preserve"> s vyúčtováním</w:t>
      </w:r>
      <w:r w:rsidRPr="00041C1A">
        <w:rPr>
          <w:rFonts w:ascii="Arial" w:hAnsi="Arial" w:cs="Arial"/>
          <w:sz w:val="22"/>
          <w:szCs w:val="22"/>
        </w:rPr>
        <w:t>.</w:t>
      </w:r>
    </w:p>
    <w:p w:rsidR="00331705" w:rsidRPr="00041C1A" w:rsidRDefault="00331705" w:rsidP="00331705">
      <w:pPr>
        <w:spacing w:before="840"/>
        <w:ind w:left="425"/>
        <w:jc w:val="center"/>
        <w:rPr>
          <w:rFonts w:ascii="Arial" w:hAnsi="Arial" w:cs="Arial"/>
          <w:b/>
          <w:bCs/>
        </w:rPr>
      </w:pPr>
      <w:r w:rsidRPr="00041C1A">
        <w:rPr>
          <w:rFonts w:ascii="Arial" w:hAnsi="Arial" w:cs="Arial"/>
          <w:b/>
          <w:bCs/>
        </w:rPr>
        <w:t>ČÁST C</w:t>
      </w:r>
    </w:p>
    <w:p w:rsidR="00331705" w:rsidRPr="00041C1A" w:rsidRDefault="00331705" w:rsidP="00331705">
      <w:pPr>
        <w:pStyle w:val="Zkladntext"/>
        <w:widowControl/>
        <w:rPr>
          <w:rFonts w:ascii="Arial" w:hAnsi="Arial" w:cs="Arial"/>
          <w:bCs/>
          <w:szCs w:val="24"/>
        </w:rPr>
      </w:pPr>
      <w:r w:rsidRPr="00041C1A">
        <w:rPr>
          <w:rFonts w:ascii="Arial" w:hAnsi="Arial" w:cs="Arial"/>
          <w:bCs/>
          <w:sz w:val="22"/>
          <w:szCs w:val="22"/>
        </w:rPr>
        <w:t>(k</w:t>
      </w:r>
      <w:r w:rsidRPr="00041C1A">
        <w:rPr>
          <w:rFonts w:ascii="Arial" w:hAnsi="Arial" w:cs="Arial"/>
          <w:bCs/>
          <w:szCs w:val="24"/>
        </w:rPr>
        <w:t xml:space="preserve"> čl. 1 odst. 2 písm. b) ZFVH)</w:t>
      </w:r>
    </w:p>
    <w:p w:rsidR="00331705" w:rsidRPr="00041C1A" w:rsidRDefault="00331705" w:rsidP="00331705">
      <w:pPr>
        <w:pStyle w:val="Zkladntext"/>
        <w:widowControl/>
        <w:spacing w:after="360"/>
        <w:rPr>
          <w:rFonts w:ascii="Arial" w:hAnsi="Arial" w:cs="Arial"/>
          <w:bCs/>
          <w:caps/>
          <w:szCs w:val="24"/>
        </w:rPr>
      </w:pPr>
      <w:r w:rsidRPr="00041C1A">
        <w:rPr>
          <w:rFonts w:ascii="Arial" w:hAnsi="Arial" w:cs="Arial"/>
          <w:bCs/>
          <w:caps/>
          <w:szCs w:val="24"/>
        </w:rPr>
        <w:t>Financování opatření dle § 42 odstavec 4 a 5 vodního zákona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331705" w:rsidRPr="00041C1A" w:rsidTr="00D07EA7">
        <w:tc>
          <w:tcPr>
            <w:tcW w:w="9684" w:type="dxa"/>
            <w:shd w:val="clear" w:color="auto" w:fill="92D050"/>
          </w:tcPr>
          <w:p w:rsidR="00331705" w:rsidRPr="001F4067" w:rsidRDefault="00331705" w:rsidP="00D07EA7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1F4067">
              <w:rPr>
                <w:rFonts w:ascii="Arial" w:hAnsi="Arial" w:cs="Arial"/>
                <w:sz w:val="22"/>
                <w:szCs w:val="22"/>
              </w:rPr>
              <w:t>Čl. 11</w:t>
            </w:r>
          </w:p>
        </w:tc>
      </w:tr>
      <w:tr w:rsidR="00331705" w:rsidRPr="00041C1A" w:rsidTr="00D07EA7">
        <w:tc>
          <w:tcPr>
            <w:tcW w:w="9684" w:type="dxa"/>
          </w:tcPr>
          <w:p w:rsidR="00331705" w:rsidRPr="001F4067" w:rsidRDefault="00331705" w:rsidP="00D07EA7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1F4067">
              <w:rPr>
                <w:rFonts w:ascii="Arial" w:hAnsi="Arial" w:cs="Arial"/>
                <w:sz w:val="22"/>
                <w:szCs w:val="22"/>
              </w:rPr>
              <w:t>Způsob financování</w:t>
            </w:r>
          </w:p>
        </w:tc>
      </w:tr>
    </w:tbl>
    <w:p w:rsidR="00331705" w:rsidRPr="00041C1A" w:rsidRDefault="00331705" w:rsidP="00331705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>Vodoprávní úřad, který zabezpečil provedení opatření k nápravě dle § 42 odstavec 4 vodního zákona, předloží vyúčtování provedeného opatření (příloha č. 8 ZFVH) včetně následujících příloh:</w:t>
      </w:r>
    </w:p>
    <w:p w:rsidR="00331705" w:rsidRPr="00041C1A" w:rsidRDefault="00331705" w:rsidP="00331705">
      <w:pPr>
        <w:pStyle w:val="Odstavecseseznamem"/>
        <w:numPr>
          <w:ilvl w:val="2"/>
          <w:numId w:val="25"/>
        </w:numPr>
        <w:tabs>
          <w:tab w:val="clear" w:pos="2160"/>
          <w:tab w:val="num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>rozhodnutí, kterým bylo provedení opatření uloženo s vyznačením právní moci, nebo veřejnoprávní smlouvu o provedení opatření;</w:t>
      </w:r>
    </w:p>
    <w:p w:rsidR="00331705" w:rsidRPr="00041C1A" w:rsidRDefault="00331705" w:rsidP="00331705">
      <w:pPr>
        <w:numPr>
          <w:ilvl w:val="2"/>
          <w:numId w:val="25"/>
        </w:numPr>
        <w:tabs>
          <w:tab w:val="clear" w:pos="2160"/>
          <w:tab w:val="left" w:pos="709"/>
          <w:tab w:val="num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 xml:space="preserve">podklady vztahující se k hodnocení závažnosti ohrožení nebo znečištění povrchových či </w:t>
      </w:r>
      <w:r>
        <w:rPr>
          <w:rFonts w:ascii="Arial" w:hAnsi="Arial" w:cs="Arial"/>
          <w:sz w:val="22"/>
          <w:szCs w:val="22"/>
        </w:rPr>
        <w:t>podzemních</w:t>
      </w:r>
      <w:r w:rsidRPr="00041C1A">
        <w:rPr>
          <w:rFonts w:ascii="Arial" w:hAnsi="Arial" w:cs="Arial"/>
          <w:sz w:val="22"/>
          <w:szCs w:val="22"/>
        </w:rPr>
        <w:t xml:space="preserve"> vod, které jsou vodoprávnímu úřadu k dispozici (rizikové analýzy, výsledky hydrogeologických průzkumů, protokoly z jednání a ohledání apod.);</w:t>
      </w:r>
    </w:p>
    <w:p w:rsidR="00331705" w:rsidRPr="00041C1A" w:rsidRDefault="00331705" w:rsidP="00331705">
      <w:pPr>
        <w:numPr>
          <w:ilvl w:val="2"/>
          <w:numId w:val="25"/>
        </w:numPr>
        <w:tabs>
          <w:tab w:val="clear" w:pos="2160"/>
          <w:tab w:val="left" w:pos="709"/>
          <w:tab w:val="num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>daňové doklady vystavené osobou provádějící nápravná opatření, včetně rozpisu provedených prací.</w:t>
      </w:r>
    </w:p>
    <w:p w:rsidR="00331705" w:rsidRPr="00041C1A" w:rsidRDefault="00331705" w:rsidP="00331705">
      <w:pPr>
        <w:numPr>
          <w:ilvl w:val="0"/>
          <w:numId w:val="13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>Odbor ZPZ posoudí, zda byly naplněny podmínky pro financování opatření z povinné rezervy dle § 42 vodního zákona, zejména, zda nebylo možno uložit opatření k nápravě původci závadného stavu a zda hrozilo závažné ohrožení nebo znečištění povrchových nebo podzemních vod.</w:t>
      </w:r>
    </w:p>
    <w:p w:rsidR="00331705" w:rsidRPr="00041C1A" w:rsidRDefault="00331705" w:rsidP="00331705">
      <w:pPr>
        <w:numPr>
          <w:ilvl w:val="0"/>
          <w:numId w:val="13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041C1A">
        <w:rPr>
          <w:rFonts w:ascii="Arial" w:hAnsi="Arial" w:cs="Arial"/>
          <w:bCs/>
          <w:sz w:val="22"/>
          <w:szCs w:val="22"/>
        </w:rPr>
        <w:t xml:space="preserve">V případě naplnění </w:t>
      </w:r>
      <w:r w:rsidRPr="00041C1A">
        <w:rPr>
          <w:rFonts w:ascii="Arial" w:hAnsi="Arial" w:cs="Arial"/>
          <w:sz w:val="22"/>
          <w:szCs w:val="22"/>
        </w:rPr>
        <w:t xml:space="preserve">podmínek pro financování opatření z povinné rezervy dle § 42 odst. 4 vodního zákona odbor ZPZ uhradí do 60ti dnů od podání či doplnění žádosti </w:t>
      </w:r>
      <w:r>
        <w:rPr>
          <w:rFonts w:ascii="Arial" w:hAnsi="Arial" w:cs="Arial"/>
          <w:sz w:val="22"/>
          <w:szCs w:val="22"/>
        </w:rPr>
        <w:t>n</w:t>
      </w:r>
      <w:r w:rsidRPr="00651A03">
        <w:rPr>
          <w:rFonts w:ascii="Arial" w:hAnsi="Arial" w:cs="Arial"/>
          <w:sz w:val="22"/>
          <w:szCs w:val="22"/>
        </w:rPr>
        <w:t>áhrad</w:t>
      </w:r>
      <w:r>
        <w:rPr>
          <w:rFonts w:ascii="Arial" w:hAnsi="Arial" w:cs="Arial"/>
          <w:sz w:val="22"/>
          <w:szCs w:val="22"/>
        </w:rPr>
        <w:t>u</w:t>
      </w:r>
      <w:r w:rsidRPr="00651A03">
        <w:rPr>
          <w:rFonts w:ascii="Arial" w:hAnsi="Arial" w:cs="Arial"/>
          <w:sz w:val="22"/>
          <w:szCs w:val="22"/>
        </w:rPr>
        <w:t xml:space="preserve"> nákladů </w:t>
      </w:r>
      <w:r w:rsidRPr="00041C1A">
        <w:rPr>
          <w:rFonts w:ascii="Arial" w:hAnsi="Arial" w:cs="Arial"/>
          <w:sz w:val="22"/>
          <w:szCs w:val="22"/>
        </w:rPr>
        <w:t>opatření dle předloženého vyúčtování, a to do výše zůstatku povinné rezervy ke dni úhrady. V případě nesplnění těchto zákonných podmínek sdělí vodoprávnímu úřadu ve stejné lhůtě písemně důvody pro zamítnutí žádosti.</w:t>
      </w:r>
    </w:p>
    <w:p w:rsidR="00331705" w:rsidRPr="00041C1A" w:rsidRDefault="00331705" w:rsidP="00331705">
      <w:pPr>
        <w:numPr>
          <w:ilvl w:val="0"/>
          <w:numId w:val="13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 xml:space="preserve">Příslušný orgán, který vynaložil </w:t>
      </w:r>
      <w:r w:rsidRPr="00651A03">
        <w:rPr>
          <w:rFonts w:ascii="Arial" w:hAnsi="Arial" w:cs="Arial"/>
          <w:sz w:val="22"/>
          <w:szCs w:val="22"/>
        </w:rPr>
        <w:t>náklad</w:t>
      </w:r>
      <w:r>
        <w:rPr>
          <w:rFonts w:ascii="Arial" w:hAnsi="Arial" w:cs="Arial"/>
          <w:sz w:val="22"/>
          <w:szCs w:val="22"/>
        </w:rPr>
        <w:t>y</w:t>
      </w:r>
      <w:r w:rsidRPr="00041C1A">
        <w:rPr>
          <w:rFonts w:ascii="Arial" w:hAnsi="Arial" w:cs="Arial"/>
          <w:sz w:val="22"/>
          <w:szCs w:val="22"/>
        </w:rPr>
        <w:t xml:space="preserve"> za zajištění nápravných opatření k nápravě ekologické újmy na povrchových nebo podzemních vodách dle zákona č. 167/2008 Sb., o předcházení ekologické újmě a její nápravě</w:t>
      </w:r>
      <w:r w:rsidRPr="001D567B">
        <w:t xml:space="preserve"> </w:t>
      </w:r>
      <w:r w:rsidRPr="001D567B">
        <w:rPr>
          <w:rFonts w:ascii="Arial" w:hAnsi="Arial" w:cs="Arial"/>
          <w:sz w:val="22"/>
          <w:szCs w:val="22"/>
        </w:rPr>
        <w:t>a o změně některých zákonů</w:t>
      </w:r>
      <w:r w:rsidRPr="00041C1A">
        <w:rPr>
          <w:rFonts w:ascii="Arial" w:hAnsi="Arial" w:cs="Arial"/>
          <w:sz w:val="22"/>
          <w:szCs w:val="22"/>
        </w:rPr>
        <w:t>, ve znění pozdějších předpisů (dále jen „zákon“), předloží vyúčtování provedeného opatření odboru ZPZ spolu s žádostí o úhradu, která obsahuje vyúčtování a vyhodnocení uloženého opatření (příloha č. 8 ZFVH), a dále následující přílohy:</w:t>
      </w:r>
    </w:p>
    <w:p w:rsidR="00331705" w:rsidRPr="00041C1A" w:rsidRDefault="00331705" w:rsidP="00331705">
      <w:pPr>
        <w:numPr>
          <w:ilvl w:val="2"/>
          <w:numId w:val="26"/>
        </w:numPr>
        <w:tabs>
          <w:tab w:val="clear" w:pos="2160"/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 xml:space="preserve">doklady o tom, že byly naplněny podmínky dle § 13 odst. 4 zákona pro financování opatření z povinné rezervy, tj. konkrétně doklad o výši úhrady provedené případně z majetku nebo finančního zajištění provozovatele, nebo prohlášení příslušného </w:t>
      </w:r>
      <w:r w:rsidRPr="00041C1A">
        <w:rPr>
          <w:rFonts w:ascii="Arial" w:hAnsi="Arial" w:cs="Arial"/>
          <w:sz w:val="22"/>
          <w:szCs w:val="22"/>
        </w:rPr>
        <w:lastRenderedPageBreak/>
        <w:t>orgánu o tom, že provozovatele nelze zjistit, nebo doklad o tom, že pohledávka za provozovatelem je nedobytná, nebo doklad o zániku či úmrtí provozovatele bez právního nástupce, nebo rozhodnutí příslušného orgánu vydané podle § 12 odst. 4 zákona, nebo doklad o tom, že ekologická újma nebo její bezprostřední hrozba byla způsobena třetí osobou i přesto, že byla přijata vhodná bezpečnostní opatření nebo že je důsledkem splnění rozhodnutí nebo jiného závazného aktu orgánu  veřejné správy a nejedná se o rozhodnutí nebo akty vydané k odstranění nebo zmírnění emisí nebo událostí způsobených provozní činností provozovatele;</w:t>
      </w:r>
    </w:p>
    <w:p w:rsidR="00331705" w:rsidRPr="00041C1A" w:rsidRDefault="00331705" w:rsidP="00331705">
      <w:pPr>
        <w:numPr>
          <w:ilvl w:val="2"/>
          <w:numId w:val="26"/>
        </w:numPr>
        <w:tabs>
          <w:tab w:val="clear" w:pos="2160"/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>daňové doklady vystavené osobou provádějící nápravná opatření, včetně rozpisu provedených prací.</w:t>
      </w:r>
    </w:p>
    <w:p w:rsidR="00331705" w:rsidRPr="00041C1A" w:rsidRDefault="00331705" w:rsidP="00331705">
      <w:pPr>
        <w:numPr>
          <w:ilvl w:val="0"/>
          <w:numId w:val="13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 xml:space="preserve">Odbor ZPZ posoudí, zda byly naplněny podmínky pro financování opatření z povinné rezervy dle zákona, zejména, zda provozovatel, který způsobil ekologickou újmu nebo její bezprostřední hrozbu nemohl být zjištěn, nebo zanikl, nebo zemřel bez právního nástupce, a další podmínky dle § </w:t>
      </w:r>
      <w:smartTag w:uri="urn:schemas-microsoft-com:office:smarttags" w:element="metricconverter">
        <w:smartTagPr>
          <w:attr w:name="ProductID" w:val="12 a"/>
        </w:smartTagPr>
        <w:r w:rsidRPr="00041C1A">
          <w:rPr>
            <w:rFonts w:ascii="Arial" w:hAnsi="Arial" w:cs="Arial"/>
            <w:sz w:val="22"/>
            <w:szCs w:val="22"/>
          </w:rPr>
          <w:t>12 a</w:t>
        </w:r>
      </w:smartTag>
      <w:r w:rsidRPr="00041C1A">
        <w:rPr>
          <w:rFonts w:ascii="Arial" w:hAnsi="Arial" w:cs="Arial"/>
          <w:sz w:val="22"/>
          <w:szCs w:val="22"/>
        </w:rPr>
        <w:t xml:space="preserve"> § 13 zákona.</w:t>
      </w:r>
    </w:p>
    <w:p w:rsidR="00331705" w:rsidRPr="008F3242" w:rsidRDefault="00331705" w:rsidP="00331705">
      <w:pPr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480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8F3242">
        <w:rPr>
          <w:rFonts w:ascii="Arial" w:hAnsi="Arial" w:cs="Arial"/>
          <w:bCs/>
          <w:sz w:val="22"/>
          <w:szCs w:val="22"/>
        </w:rPr>
        <w:t xml:space="preserve">V případě naplnění </w:t>
      </w:r>
      <w:r w:rsidRPr="008F3242">
        <w:rPr>
          <w:rFonts w:ascii="Arial" w:hAnsi="Arial" w:cs="Arial"/>
          <w:sz w:val="22"/>
          <w:szCs w:val="22"/>
        </w:rPr>
        <w:t>podmínek pro financování opatření z povinné rezervy dle zákona odbor ZPZ uhradí náklady opatření dle předloženého vyúčtování bez zbytečného odkladu a to do výše zůstatku povinné rezervy ke dni úhrady. V případě nesplnění těchto zákonných podmínek sdělí odbor ZPZ ve stejné lhůtě písemně důvody pro zamítnutí žádosti.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331705" w:rsidRPr="00041C1A" w:rsidTr="00D07EA7">
        <w:tc>
          <w:tcPr>
            <w:tcW w:w="9684" w:type="dxa"/>
            <w:shd w:val="clear" w:color="auto" w:fill="DAEEF3"/>
          </w:tcPr>
          <w:p w:rsidR="00331705" w:rsidRPr="001F4067" w:rsidRDefault="00331705" w:rsidP="00D07EA7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1F4067">
              <w:rPr>
                <w:rFonts w:ascii="Arial" w:hAnsi="Arial" w:cs="Arial"/>
                <w:sz w:val="22"/>
                <w:szCs w:val="22"/>
              </w:rPr>
              <w:t>Čl. 12</w:t>
            </w:r>
          </w:p>
        </w:tc>
      </w:tr>
      <w:tr w:rsidR="00331705" w:rsidRPr="00041C1A" w:rsidTr="00D07EA7">
        <w:tc>
          <w:tcPr>
            <w:tcW w:w="9684" w:type="dxa"/>
          </w:tcPr>
          <w:p w:rsidR="00331705" w:rsidRPr="001F4067" w:rsidRDefault="00331705" w:rsidP="00D07EA7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1F4067">
              <w:rPr>
                <w:rFonts w:ascii="Arial" w:hAnsi="Arial" w:cs="Arial"/>
                <w:sz w:val="22"/>
                <w:szCs w:val="22"/>
              </w:rPr>
              <w:t>Závěrečné ustanovení</w:t>
            </w:r>
          </w:p>
        </w:tc>
      </w:tr>
    </w:tbl>
    <w:p w:rsidR="00331705" w:rsidRPr="00041C1A" w:rsidRDefault="00331705" w:rsidP="00331705">
      <w:pPr>
        <w:pStyle w:val="Zkladntext"/>
        <w:numPr>
          <w:ilvl w:val="0"/>
          <w:numId w:val="3"/>
        </w:numPr>
        <w:tabs>
          <w:tab w:val="left" w:pos="0"/>
        </w:tabs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b w:val="0"/>
          <w:sz w:val="22"/>
          <w:szCs w:val="22"/>
        </w:rPr>
        <w:t>Údaje o žadatelích o dotace a poskytnutých dotacích budou v každém kalendářním roce zapsány do veřejně přístupného informačního registru. Ústecký kraj jako orgán územní samosprávy je povinen poskytovat informace, vztahující se k jeho působnosti dle zákona č. 106/1999 Sb., o svobodném přístupu k informacím, ve znění pozdějších předpisů.</w:t>
      </w:r>
    </w:p>
    <w:p w:rsidR="00331705" w:rsidRPr="00041C1A" w:rsidRDefault="00331705" w:rsidP="00331705">
      <w:pPr>
        <w:pStyle w:val="Zkladntext"/>
        <w:widowControl/>
        <w:numPr>
          <w:ilvl w:val="0"/>
          <w:numId w:val="3"/>
        </w:numPr>
        <w:tabs>
          <w:tab w:val="left" w:pos="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b w:val="0"/>
          <w:sz w:val="22"/>
          <w:szCs w:val="22"/>
        </w:rPr>
        <w:t>V odůvodněných případech může schválit výjimku z těchto ZFVH Zastupitelstvo Ústeckého kraje, podle příslušných ustanovení zákona č. 129/2000 Sb., o krajích (krajské zřízení), ve znění pozdějších předpisů.</w:t>
      </w:r>
    </w:p>
    <w:p w:rsidR="00331705" w:rsidRPr="00041C1A" w:rsidRDefault="00331705" w:rsidP="00331705">
      <w:pPr>
        <w:pStyle w:val="Zkladntext"/>
        <w:widowControl/>
        <w:numPr>
          <w:ilvl w:val="0"/>
          <w:numId w:val="3"/>
        </w:numPr>
        <w:tabs>
          <w:tab w:val="left" w:pos="0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b w:val="0"/>
          <w:sz w:val="22"/>
          <w:szCs w:val="22"/>
        </w:rPr>
        <w:t xml:space="preserve">Tyto ZFVH byly schváleny usnesením Zastupitelstva Ústeckého kraje č. </w:t>
      </w:r>
      <w:r>
        <w:rPr>
          <w:rFonts w:ascii="Arial" w:hAnsi="Arial" w:cs="Arial"/>
          <w:b w:val="0"/>
          <w:sz w:val="22"/>
          <w:szCs w:val="22"/>
        </w:rPr>
        <w:t>86</w:t>
      </w:r>
      <w:r w:rsidRPr="00041C1A">
        <w:rPr>
          <w:rFonts w:ascii="Arial" w:hAnsi="Arial" w:cs="Arial"/>
          <w:b w:val="0"/>
          <w:sz w:val="22"/>
          <w:szCs w:val="22"/>
        </w:rPr>
        <w:t>/</w:t>
      </w:r>
      <w:r>
        <w:rPr>
          <w:rFonts w:ascii="Arial" w:hAnsi="Arial" w:cs="Arial"/>
          <w:b w:val="0"/>
          <w:sz w:val="22"/>
          <w:szCs w:val="22"/>
        </w:rPr>
        <w:t>12</w:t>
      </w:r>
      <w:r w:rsidRPr="00041C1A">
        <w:rPr>
          <w:rFonts w:ascii="Arial" w:hAnsi="Arial" w:cs="Arial"/>
          <w:b w:val="0"/>
          <w:sz w:val="22"/>
          <w:szCs w:val="22"/>
        </w:rPr>
        <w:t>Z/</w:t>
      </w:r>
      <w:r>
        <w:rPr>
          <w:rFonts w:ascii="Arial" w:hAnsi="Arial" w:cs="Arial"/>
          <w:b w:val="0"/>
          <w:sz w:val="22"/>
          <w:szCs w:val="22"/>
        </w:rPr>
        <w:t>2013</w:t>
      </w:r>
      <w:r w:rsidRPr="00041C1A">
        <w:rPr>
          <w:rFonts w:ascii="Arial" w:hAnsi="Arial" w:cs="Arial"/>
          <w:b w:val="0"/>
          <w:sz w:val="22"/>
          <w:szCs w:val="22"/>
        </w:rPr>
        <w:t xml:space="preserve"> ze dne </w:t>
      </w:r>
      <w:r>
        <w:rPr>
          <w:rFonts w:ascii="Arial" w:hAnsi="Arial" w:cs="Arial"/>
          <w:b w:val="0"/>
          <w:sz w:val="22"/>
          <w:szCs w:val="22"/>
        </w:rPr>
        <w:t>11</w:t>
      </w:r>
      <w:r w:rsidRPr="00041C1A"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 xml:space="preserve"> 12</w:t>
      </w:r>
      <w:r w:rsidRPr="00041C1A"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 xml:space="preserve"> 2013</w:t>
      </w:r>
      <w:r w:rsidRPr="00041C1A">
        <w:rPr>
          <w:rFonts w:ascii="Arial" w:hAnsi="Arial" w:cs="Arial"/>
          <w:b w:val="0"/>
          <w:sz w:val="22"/>
          <w:szCs w:val="22"/>
        </w:rPr>
        <w:t xml:space="preserve"> a nahrazují Zásady pro používání finančních prostředků z Fondu vodního hospodářství Ústeckého kraje schválené usnesením Zastupitelstva Ústeckého kraje č. 20/7Z/2009 ze dne 2. 9. 2009, které se tímto ruší. Žádosti o </w:t>
      </w:r>
      <w:r>
        <w:rPr>
          <w:rFonts w:ascii="Arial" w:hAnsi="Arial" w:cs="Arial"/>
          <w:b w:val="0"/>
          <w:sz w:val="22"/>
          <w:szCs w:val="22"/>
        </w:rPr>
        <w:t>dotaci</w:t>
      </w:r>
      <w:r w:rsidRPr="00041C1A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došlé</w:t>
      </w:r>
      <w:r w:rsidRPr="00041C1A">
        <w:rPr>
          <w:rFonts w:ascii="Arial" w:hAnsi="Arial" w:cs="Arial"/>
          <w:b w:val="0"/>
          <w:sz w:val="22"/>
          <w:szCs w:val="22"/>
        </w:rPr>
        <w:t xml:space="preserve"> přede dnem nabytí platnosti a účinnosti těchto ZFVH </w:t>
      </w:r>
      <w:r>
        <w:rPr>
          <w:rFonts w:ascii="Arial" w:hAnsi="Arial" w:cs="Arial"/>
          <w:b w:val="0"/>
          <w:sz w:val="22"/>
          <w:szCs w:val="22"/>
        </w:rPr>
        <w:t xml:space="preserve">se řídí režimem </w:t>
      </w:r>
      <w:r w:rsidRPr="00041C1A">
        <w:rPr>
          <w:rFonts w:ascii="Arial" w:hAnsi="Arial" w:cs="Arial"/>
          <w:b w:val="0"/>
          <w:sz w:val="22"/>
          <w:szCs w:val="22"/>
        </w:rPr>
        <w:t>Zásad pro používání finančních prostředků z Fondu vodního hospodářství Ústeckého kraje schválených usnesením Zastupitelstva Ústeckého kraje č. 20/7Z/2009 ze dne 2. 9. 2009</w:t>
      </w:r>
      <w:r>
        <w:rPr>
          <w:rFonts w:ascii="Arial" w:hAnsi="Arial" w:cs="Arial"/>
          <w:b w:val="0"/>
          <w:sz w:val="22"/>
          <w:szCs w:val="22"/>
        </w:rPr>
        <w:t>.</w:t>
      </w:r>
    </w:p>
    <w:p w:rsidR="00331705" w:rsidRPr="00041C1A" w:rsidRDefault="00331705" w:rsidP="00331705">
      <w:pPr>
        <w:pStyle w:val="Zkladntext"/>
        <w:widowControl/>
        <w:numPr>
          <w:ilvl w:val="0"/>
          <w:numId w:val="3"/>
        </w:numPr>
        <w:tabs>
          <w:tab w:val="left" w:pos="0"/>
        </w:tabs>
        <w:spacing w:before="120" w:after="480"/>
        <w:ind w:left="425" w:hanging="425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b w:val="0"/>
          <w:sz w:val="22"/>
          <w:szCs w:val="22"/>
        </w:rPr>
        <w:t>Tyto ZFVH nabývají platnosti a účinnosti dnem schválení Zastupitelstvem Ústeckého kraje.</w:t>
      </w:r>
    </w:p>
    <w:p w:rsidR="00120282" w:rsidRDefault="00120282"/>
    <w:sectPr w:rsidR="00120282" w:rsidSect="0033170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705" w:rsidRDefault="00331705" w:rsidP="00331705">
      <w:r>
        <w:separator/>
      </w:r>
    </w:p>
  </w:endnote>
  <w:endnote w:type="continuationSeparator" w:id="0">
    <w:p w:rsidR="00331705" w:rsidRDefault="00331705" w:rsidP="00331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705" w:rsidRDefault="00331705" w:rsidP="00331705">
      <w:r>
        <w:separator/>
      </w:r>
    </w:p>
  </w:footnote>
  <w:footnote w:type="continuationSeparator" w:id="0">
    <w:p w:rsidR="00331705" w:rsidRDefault="00331705" w:rsidP="00331705">
      <w:r>
        <w:continuationSeparator/>
      </w:r>
    </w:p>
  </w:footnote>
  <w:footnote w:id="1">
    <w:p w:rsidR="00331705" w:rsidRPr="0047120D" w:rsidRDefault="00331705" w:rsidP="00331705">
      <w:pPr>
        <w:pStyle w:val="Textpoznpodarou"/>
        <w:rPr>
          <w:rFonts w:ascii="Arial" w:hAnsi="Arial" w:cs="Arial"/>
        </w:rPr>
      </w:pPr>
      <w:r w:rsidRPr="0047120D">
        <w:rPr>
          <w:rStyle w:val="Znakapoznpodarou"/>
          <w:rFonts w:ascii="Arial" w:hAnsi="Arial" w:cs="Arial"/>
          <w:sz w:val="16"/>
          <w:szCs w:val="16"/>
        </w:rPr>
        <w:footnoteRef/>
      </w:r>
      <w:r w:rsidRPr="0047120D">
        <w:rPr>
          <w:rFonts w:ascii="Arial" w:hAnsi="Arial" w:cs="Arial"/>
          <w:sz w:val="16"/>
          <w:szCs w:val="16"/>
        </w:rPr>
        <w:t xml:space="preserve"> Od 1.1.2014 dle  zákona č. 90/2012 Sb., o obchodních společnostech a družstvech (zákon o obchodních korporacích)</w:t>
      </w:r>
    </w:p>
  </w:footnote>
  <w:footnote w:id="2">
    <w:p w:rsidR="00331705" w:rsidRPr="0047120D" w:rsidRDefault="00331705" w:rsidP="00331705">
      <w:pPr>
        <w:pStyle w:val="Textpoznpodarou"/>
        <w:rPr>
          <w:rFonts w:ascii="Arial" w:hAnsi="Arial" w:cs="Arial"/>
          <w:sz w:val="16"/>
          <w:szCs w:val="16"/>
        </w:rPr>
      </w:pPr>
      <w:r w:rsidRPr="0047120D">
        <w:rPr>
          <w:rStyle w:val="Znakapoznpodarou"/>
          <w:rFonts w:ascii="Arial" w:hAnsi="Arial" w:cs="Arial"/>
          <w:sz w:val="16"/>
          <w:szCs w:val="16"/>
        </w:rPr>
        <w:footnoteRef/>
      </w:r>
      <w:r w:rsidRPr="0047120D">
        <w:rPr>
          <w:rFonts w:ascii="Arial" w:hAnsi="Arial" w:cs="Arial"/>
          <w:sz w:val="16"/>
          <w:szCs w:val="16"/>
        </w:rPr>
        <w:t xml:space="preserve"> dle § 1 odst. 1 zák. č. 274/2001 Sb., o vodovodech a kanalizacích pro veřejnou potřebu a o změně některých zákonů (zákon o vodovodech a kanalizacích)</w:t>
      </w:r>
    </w:p>
    <w:p w:rsidR="00331705" w:rsidRPr="00205795" w:rsidRDefault="00331705" w:rsidP="00331705">
      <w:pPr>
        <w:pStyle w:val="Textpoznpodarou"/>
        <w:rPr>
          <w:vertAlign w:val="superscript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641F"/>
    <w:multiLevelType w:val="hybridMultilevel"/>
    <w:tmpl w:val="9B7AFD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8EEBA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59C1A3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0C51B6"/>
    <w:multiLevelType w:val="hybridMultilevel"/>
    <w:tmpl w:val="3BE4F5E6"/>
    <w:lvl w:ilvl="0" w:tplc="7804CD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97E1C"/>
    <w:multiLevelType w:val="hybridMultilevel"/>
    <w:tmpl w:val="A5228D3A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7F16079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143D2C03"/>
    <w:multiLevelType w:val="hybridMultilevel"/>
    <w:tmpl w:val="3350EB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F70A3"/>
    <w:multiLevelType w:val="multilevel"/>
    <w:tmpl w:val="D4C65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E4B09"/>
    <w:multiLevelType w:val="hybridMultilevel"/>
    <w:tmpl w:val="BD32D204"/>
    <w:lvl w:ilvl="0" w:tplc="040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3873115"/>
    <w:multiLevelType w:val="hybridMultilevel"/>
    <w:tmpl w:val="AFAE490E"/>
    <w:lvl w:ilvl="0" w:tplc="29DC3DEE">
      <w:start w:val="2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A0D84"/>
    <w:multiLevelType w:val="hybridMultilevel"/>
    <w:tmpl w:val="6E2ADDD8"/>
    <w:lvl w:ilvl="0" w:tplc="5D145F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12FD7"/>
    <w:multiLevelType w:val="hybridMultilevel"/>
    <w:tmpl w:val="07BE41A4"/>
    <w:lvl w:ilvl="0" w:tplc="7DB0615C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49173B"/>
    <w:multiLevelType w:val="hybridMultilevel"/>
    <w:tmpl w:val="FD2C371E"/>
    <w:lvl w:ilvl="0" w:tplc="0C9C393E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  <w:b w:val="0"/>
        <w:i w:val="0"/>
        <w:color w:val="auto"/>
        <w:sz w:val="22"/>
      </w:rPr>
    </w:lvl>
    <w:lvl w:ilvl="2" w:tplc="78CA68E0">
      <w:start w:val="4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2"/>
      </w:rPr>
    </w:lvl>
    <w:lvl w:ilvl="3" w:tplc="040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2"/>
      </w:rPr>
    </w:lvl>
    <w:lvl w:ilvl="4" w:tplc="B7DE585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2B0432C"/>
    <w:multiLevelType w:val="hybridMultilevel"/>
    <w:tmpl w:val="7946DDE0"/>
    <w:lvl w:ilvl="0" w:tplc="7DB0615C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3A3EA5"/>
    <w:multiLevelType w:val="hybridMultilevel"/>
    <w:tmpl w:val="3E26A2F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722B3E"/>
    <w:multiLevelType w:val="multilevel"/>
    <w:tmpl w:val="4BE0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CC71AE"/>
    <w:multiLevelType w:val="hybridMultilevel"/>
    <w:tmpl w:val="8C42333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7">
      <w:start w:val="1"/>
      <w:numFmt w:val="lowerLetter"/>
      <w:lvlText w:val="%2)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27117E"/>
    <w:multiLevelType w:val="hybridMultilevel"/>
    <w:tmpl w:val="5C106CD0"/>
    <w:lvl w:ilvl="0" w:tplc="082E15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0216A8"/>
    <w:multiLevelType w:val="hybridMultilevel"/>
    <w:tmpl w:val="B4F0D0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3073A6"/>
    <w:multiLevelType w:val="hybridMultilevel"/>
    <w:tmpl w:val="7822501E"/>
    <w:lvl w:ilvl="0" w:tplc="7DB0615C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542E28"/>
    <w:multiLevelType w:val="hybridMultilevel"/>
    <w:tmpl w:val="EF4271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2F171A"/>
    <w:multiLevelType w:val="hybridMultilevel"/>
    <w:tmpl w:val="E860436C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304C40"/>
    <w:multiLevelType w:val="multilevel"/>
    <w:tmpl w:val="D0447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995AAE"/>
    <w:multiLevelType w:val="hybridMultilevel"/>
    <w:tmpl w:val="41B649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F909D8"/>
    <w:multiLevelType w:val="hybridMultilevel"/>
    <w:tmpl w:val="88EA016A"/>
    <w:lvl w:ilvl="0" w:tplc="3AC029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B50BD"/>
    <w:multiLevelType w:val="hybridMultilevel"/>
    <w:tmpl w:val="2C065452"/>
    <w:lvl w:ilvl="0" w:tplc="040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6493321E"/>
    <w:multiLevelType w:val="multilevel"/>
    <w:tmpl w:val="040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>
    <w:nsid w:val="70AA6F29"/>
    <w:multiLevelType w:val="hybridMultilevel"/>
    <w:tmpl w:val="55E8FCF8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56530F"/>
    <w:multiLevelType w:val="hybridMultilevel"/>
    <w:tmpl w:val="C3980FCC"/>
    <w:lvl w:ilvl="0" w:tplc="1E40FA94">
      <w:start w:val="1"/>
      <w:numFmt w:val="decimal"/>
      <w:lvlText w:val="%1)"/>
      <w:lvlJc w:val="left"/>
      <w:pPr>
        <w:ind w:left="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01" w:hanging="360"/>
      </w:pPr>
    </w:lvl>
    <w:lvl w:ilvl="2" w:tplc="0405001B" w:tentative="1">
      <w:start w:val="1"/>
      <w:numFmt w:val="lowerRoman"/>
      <w:lvlText w:val="%3."/>
      <w:lvlJc w:val="right"/>
      <w:pPr>
        <w:ind w:left="1521" w:hanging="180"/>
      </w:pPr>
    </w:lvl>
    <w:lvl w:ilvl="3" w:tplc="0405000F" w:tentative="1">
      <w:start w:val="1"/>
      <w:numFmt w:val="decimal"/>
      <w:lvlText w:val="%4."/>
      <w:lvlJc w:val="left"/>
      <w:pPr>
        <w:ind w:left="2241" w:hanging="360"/>
      </w:pPr>
    </w:lvl>
    <w:lvl w:ilvl="4" w:tplc="04050019" w:tentative="1">
      <w:start w:val="1"/>
      <w:numFmt w:val="lowerLetter"/>
      <w:lvlText w:val="%5."/>
      <w:lvlJc w:val="left"/>
      <w:pPr>
        <w:ind w:left="2961" w:hanging="360"/>
      </w:pPr>
    </w:lvl>
    <w:lvl w:ilvl="5" w:tplc="0405001B" w:tentative="1">
      <w:start w:val="1"/>
      <w:numFmt w:val="lowerRoman"/>
      <w:lvlText w:val="%6."/>
      <w:lvlJc w:val="right"/>
      <w:pPr>
        <w:ind w:left="3681" w:hanging="180"/>
      </w:pPr>
    </w:lvl>
    <w:lvl w:ilvl="6" w:tplc="0405000F" w:tentative="1">
      <w:start w:val="1"/>
      <w:numFmt w:val="decimal"/>
      <w:lvlText w:val="%7."/>
      <w:lvlJc w:val="left"/>
      <w:pPr>
        <w:ind w:left="4401" w:hanging="360"/>
      </w:pPr>
    </w:lvl>
    <w:lvl w:ilvl="7" w:tplc="04050019" w:tentative="1">
      <w:start w:val="1"/>
      <w:numFmt w:val="lowerLetter"/>
      <w:lvlText w:val="%8."/>
      <w:lvlJc w:val="left"/>
      <w:pPr>
        <w:ind w:left="5121" w:hanging="360"/>
      </w:pPr>
    </w:lvl>
    <w:lvl w:ilvl="8" w:tplc="0405001B" w:tentative="1">
      <w:start w:val="1"/>
      <w:numFmt w:val="lowerRoman"/>
      <w:lvlText w:val="%9."/>
      <w:lvlJc w:val="right"/>
      <w:pPr>
        <w:ind w:left="5841" w:hanging="180"/>
      </w:pPr>
    </w:lvl>
  </w:abstractNum>
  <w:abstractNum w:abstractNumId="26">
    <w:nsid w:val="76CE00B2"/>
    <w:multiLevelType w:val="hybridMultilevel"/>
    <w:tmpl w:val="03D079E8"/>
    <w:lvl w:ilvl="0" w:tplc="3AC029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5C4D11"/>
    <w:multiLevelType w:val="hybridMultilevel"/>
    <w:tmpl w:val="C1C09C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7"/>
  </w:num>
  <w:num w:numId="4">
    <w:abstractNumId w:val="9"/>
  </w:num>
  <w:num w:numId="5">
    <w:abstractNumId w:val="2"/>
  </w:num>
  <w:num w:numId="6">
    <w:abstractNumId w:val="12"/>
  </w:num>
  <w:num w:numId="7">
    <w:abstractNumId w:val="11"/>
  </w:num>
  <w:num w:numId="8">
    <w:abstractNumId w:val="0"/>
  </w:num>
  <w:num w:numId="9">
    <w:abstractNumId w:val="25"/>
  </w:num>
  <w:num w:numId="10">
    <w:abstractNumId w:val="8"/>
  </w:num>
  <w:num w:numId="11">
    <w:abstractNumId w:val="6"/>
  </w:num>
  <w:num w:numId="12">
    <w:abstractNumId w:val="1"/>
  </w:num>
  <w:num w:numId="13">
    <w:abstractNumId w:val="14"/>
  </w:num>
  <w:num w:numId="14">
    <w:abstractNumId w:val="10"/>
  </w:num>
  <w:num w:numId="15">
    <w:abstractNumId w:val="4"/>
  </w:num>
  <w:num w:numId="16">
    <w:abstractNumId w:val="21"/>
  </w:num>
  <w:num w:numId="17">
    <w:abstractNumId w:val="13"/>
  </w:num>
  <w:num w:numId="18">
    <w:abstractNumId w:val="18"/>
  </w:num>
  <w:num w:numId="19">
    <w:abstractNumId w:val="22"/>
  </w:num>
  <w:num w:numId="20">
    <w:abstractNumId w:val="5"/>
  </w:num>
  <w:num w:numId="21">
    <w:abstractNumId w:val="19"/>
  </w:num>
  <w:num w:numId="22">
    <w:abstractNumId w:val="3"/>
  </w:num>
  <w:num w:numId="23">
    <w:abstractNumId w:val="17"/>
  </w:num>
  <w:num w:numId="24">
    <w:abstractNumId w:val="27"/>
  </w:num>
  <w:num w:numId="25">
    <w:abstractNumId w:val="15"/>
  </w:num>
  <w:num w:numId="26">
    <w:abstractNumId w:val="20"/>
  </w:num>
  <w:num w:numId="27">
    <w:abstractNumId w:val="24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705"/>
    <w:rsid w:val="00066DD2"/>
    <w:rsid w:val="00071A9B"/>
    <w:rsid w:val="0010628F"/>
    <w:rsid w:val="00120282"/>
    <w:rsid w:val="001B3A53"/>
    <w:rsid w:val="001F32E3"/>
    <w:rsid w:val="00230794"/>
    <w:rsid w:val="002879AB"/>
    <w:rsid w:val="002B777D"/>
    <w:rsid w:val="002C1F82"/>
    <w:rsid w:val="00331705"/>
    <w:rsid w:val="0035397F"/>
    <w:rsid w:val="003866B3"/>
    <w:rsid w:val="00397C37"/>
    <w:rsid w:val="003A5107"/>
    <w:rsid w:val="00492A7C"/>
    <w:rsid w:val="005337A7"/>
    <w:rsid w:val="00560132"/>
    <w:rsid w:val="005645B7"/>
    <w:rsid w:val="005A4AD5"/>
    <w:rsid w:val="005D1676"/>
    <w:rsid w:val="0063141E"/>
    <w:rsid w:val="006B275B"/>
    <w:rsid w:val="006C569D"/>
    <w:rsid w:val="008043E4"/>
    <w:rsid w:val="00820332"/>
    <w:rsid w:val="00827366"/>
    <w:rsid w:val="009059B8"/>
    <w:rsid w:val="00907A1D"/>
    <w:rsid w:val="0096484E"/>
    <w:rsid w:val="009B07EB"/>
    <w:rsid w:val="009F2F70"/>
    <w:rsid w:val="00A10F41"/>
    <w:rsid w:val="00A90FDD"/>
    <w:rsid w:val="00AE7884"/>
    <w:rsid w:val="00B35500"/>
    <w:rsid w:val="00B555C8"/>
    <w:rsid w:val="00BE0B7F"/>
    <w:rsid w:val="00C14239"/>
    <w:rsid w:val="00CB34BD"/>
    <w:rsid w:val="00D50CC1"/>
    <w:rsid w:val="00D63BF5"/>
    <w:rsid w:val="00D8504D"/>
    <w:rsid w:val="00D92FDE"/>
    <w:rsid w:val="00E41E51"/>
    <w:rsid w:val="00E85BDE"/>
    <w:rsid w:val="00EA05F3"/>
    <w:rsid w:val="00EA4D1A"/>
    <w:rsid w:val="00F37405"/>
    <w:rsid w:val="00F7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31705"/>
    <w:pPr>
      <w:widowControl w:val="0"/>
      <w:jc w:val="center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3170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33170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3170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331705"/>
    <w:rPr>
      <w:vertAlign w:val="superscript"/>
    </w:rPr>
  </w:style>
  <w:style w:type="paragraph" w:styleId="Normlnweb">
    <w:name w:val="Normal (Web)"/>
    <w:basedOn w:val="Normln"/>
    <w:uiPriority w:val="99"/>
    <w:rsid w:val="00331705"/>
    <w:pPr>
      <w:spacing w:before="100" w:beforeAutospacing="1" w:after="100" w:afterAutospacing="1"/>
    </w:pPr>
    <w:rPr>
      <w:rFonts w:ascii="Verdana" w:hAnsi="Verdana"/>
    </w:rPr>
  </w:style>
  <w:style w:type="paragraph" w:styleId="Odstavecseseznamem">
    <w:name w:val="List Paragraph"/>
    <w:basedOn w:val="Normln"/>
    <w:uiPriority w:val="34"/>
    <w:qFormat/>
    <w:rsid w:val="0033170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4392</Words>
  <Characters>25913</Characters>
  <Application>Microsoft Office Word</Application>
  <DocSecurity>0</DocSecurity>
  <Lines>215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30245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maturkanicova.r</dc:creator>
  <cp:keywords/>
  <dc:description/>
  <cp:lastModifiedBy>maturkanicova.r</cp:lastModifiedBy>
  <cp:revision>1</cp:revision>
  <dcterms:created xsi:type="dcterms:W3CDTF">2014-01-15T11:27:00Z</dcterms:created>
  <dcterms:modified xsi:type="dcterms:W3CDTF">2014-01-15T11:57:00Z</dcterms:modified>
</cp:coreProperties>
</file>