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75" w:rsidRPr="00A54E10" w:rsidRDefault="00E04475" w:rsidP="00E04475">
      <w:pPr>
        <w:pStyle w:val="hlavika"/>
        <w:rPr>
          <w:b/>
          <w:sz w:val="22"/>
        </w:rPr>
      </w:pPr>
      <w:bookmarkStart w:id="0" w:name="_GoBack"/>
      <w:bookmarkEnd w:id="0"/>
      <w:r w:rsidRPr="00A54E10">
        <w:rPr>
          <w:b/>
          <w:sz w:val="22"/>
        </w:rPr>
        <w:t>Krajský úřad</w:t>
      </w:r>
    </w:p>
    <w:p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3"/>
          <w:footerReference w:type="default" r:id="rId14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lastRenderedPageBreak/>
        <w:t>Číslo</w:t>
      </w:r>
      <w:r w:rsidR="00ED289D">
        <w:t xml:space="preserve"> smlouvy u</w:t>
      </w:r>
      <w:r w:rsidRPr="00F93A11">
        <w:t xml:space="preserve"> </w:t>
      </w:r>
      <w:r w:rsidR="000E5A19" w:rsidRPr="00BE6839">
        <w:t>poskytova</w:t>
      </w:r>
      <w:r w:rsidR="00DF2312" w:rsidRPr="00BE6839">
        <w:t>tele</w:t>
      </w:r>
      <w:r w:rsidRPr="00F93A11">
        <w:t>:</w:t>
      </w:r>
      <w:r w:rsidR="009571F2">
        <w:tab/>
      </w: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 w:rsidR="00ED289D">
        <w:t xml:space="preserve">smlouvy u </w:t>
      </w:r>
      <w:r w:rsidR="000E5A19">
        <w:t>příjemc</w:t>
      </w:r>
      <w:r w:rsidR="00693107">
        <w:t>e</w:t>
      </w:r>
      <w:r w:rsidRPr="00F93A11">
        <w:t>:</w:t>
      </w:r>
      <w:r>
        <w:tab/>
      </w:r>
    </w:p>
    <w:p w:rsidR="00E04475" w:rsidRDefault="00E04475" w:rsidP="00E04475">
      <w:pPr>
        <w:pStyle w:val="przdndek"/>
      </w:pPr>
    </w:p>
    <w:p w:rsidR="00E04475" w:rsidRPr="007B79A8" w:rsidRDefault="00E04475" w:rsidP="00E04475">
      <w:pPr>
        <w:pStyle w:val="przdndek"/>
      </w:pPr>
    </w:p>
    <w:p w:rsidR="00E04475" w:rsidRDefault="00363015" w:rsidP="00E04475">
      <w:pPr>
        <w:pStyle w:val="nadpis-smlouva"/>
      </w:pPr>
      <w:r>
        <w:t>Smlouva</w:t>
      </w:r>
      <w:r w:rsidR="009A6522">
        <w:t xml:space="preserve"> O POSKYTNUTÍ </w:t>
      </w:r>
      <w:r w:rsidR="009A6522" w:rsidRPr="004F78F9">
        <w:t>NEINVESTIČNÍ</w:t>
      </w:r>
      <w:r w:rsidR="009A6522">
        <w:t xml:space="preserve"> DOTACE</w:t>
      </w:r>
    </w:p>
    <w:p w:rsidR="00A207E1" w:rsidRPr="00A207E1" w:rsidRDefault="00A207E1" w:rsidP="00E04475">
      <w:pPr>
        <w:pStyle w:val="nadpis-smlouva"/>
        <w:rPr>
          <w:b w:val="0"/>
          <w:caps w:val="0"/>
          <w:sz w:val="22"/>
        </w:rPr>
      </w:pPr>
      <w:r w:rsidRPr="00A207E1">
        <w:rPr>
          <w:b w:val="0"/>
          <w:caps w:val="0"/>
          <w:sz w:val="22"/>
        </w:rPr>
        <w:t xml:space="preserve">uzavřená </w:t>
      </w:r>
      <w:r w:rsidR="00385752">
        <w:rPr>
          <w:b w:val="0"/>
          <w:caps w:val="0"/>
          <w:sz w:val="22"/>
        </w:rPr>
        <w:t>v souladu s </w:t>
      </w:r>
      <w:proofErr w:type="spellStart"/>
      <w:r w:rsidR="00385752">
        <w:rPr>
          <w:b w:val="0"/>
          <w:caps w:val="0"/>
          <w:sz w:val="22"/>
        </w:rPr>
        <w:t>ust</w:t>
      </w:r>
      <w:proofErr w:type="spellEnd"/>
      <w:r w:rsidR="00385752">
        <w:rPr>
          <w:b w:val="0"/>
          <w:caps w:val="0"/>
          <w:sz w:val="22"/>
        </w:rPr>
        <w:t xml:space="preserve">. §10a </w:t>
      </w:r>
      <w:r w:rsidR="00B464B1">
        <w:rPr>
          <w:b w:val="0"/>
          <w:caps w:val="0"/>
          <w:sz w:val="22"/>
        </w:rPr>
        <w:t>zákona č. 250/2000 Sb., o rozpočtových pravidlech územních rozpočtů, ve znění pozdějších předpisů</w:t>
      </w:r>
      <w:r w:rsidR="00E13981">
        <w:rPr>
          <w:b w:val="0"/>
          <w:caps w:val="0"/>
          <w:sz w:val="22"/>
        </w:rPr>
        <w:t xml:space="preserve"> (dále jen „zákon č. 250/2000 Sb.“)</w:t>
      </w:r>
    </w:p>
    <w:p w:rsidR="00E04475" w:rsidRPr="00A54E10" w:rsidRDefault="00E04475" w:rsidP="00385752">
      <w:pPr>
        <w:pStyle w:val="nadpis-bod"/>
      </w:pPr>
      <w:r>
        <w:t>Smluvní strany</w:t>
      </w:r>
    </w:p>
    <w:p w:rsidR="00E13981" w:rsidRDefault="00E13981" w:rsidP="00393E31">
      <w:pPr>
        <w:pStyle w:val="adresa"/>
      </w:pPr>
      <w:r>
        <w:t>Poskytovatel</w:t>
      </w:r>
    </w:p>
    <w:p w:rsidR="00393E31" w:rsidRPr="00A54E10" w:rsidRDefault="00393E31" w:rsidP="00393E31">
      <w:pPr>
        <w:pStyle w:val="adresa"/>
      </w:pPr>
      <w:r>
        <w:t>Ústecký kraj</w:t>
      </w:r>
    </w:p>
    <w:p w:rsidR="00393E31" w:rsidRPr="005C12DE" w:rsidRDefault="00393E31" w:rsidP="00393E31">
      <w:pPr>
        <w:pStyle w:val="pole"/>
      </w:pPr>
      <w:r>
        <w:t>Sídlo:</w:t>
      </w:r>
      <w:r>
        <w:tab/>
        <w:t>Velká Hradební 3118/48, 400 02 Ústí nad Labem</w:t>
      </w:r>
    </w:p>
    <w:p w:rsidR="004E40FF" w:rsidRPr="00A070EE" w:rsidRDefault="00393E31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t>Zastoupený:</w:t>
      </w:r>
      <w:r>
        <w:tab/>
      </w:r>
      <w:r w:rsidR="004E40FF">
        <w:rPr>
          <w:rFonts w:cs="Arial"/>
        </w:rPr>
        <w:t>Oldřich</w:t>
      </w:r>
      <w:r w:rsidR="00957FB6">
        <w:rPr>
          <w:rFonts w:cs="Arial"/>
        </w:rPr>
        <w:t>em</w:t>
      </w:r>
      <w:r w:rsidR="004E40FF">
        <w:rPr>
          <w:rFonts w:cs="Arial"/>
        </w:rPr>
        <w:t xml:space="preserve"> Bubeníčk</w:t>
      </w:r>
      <w:r w:rsidR="00957FB6">
        <w:rPr>
          <w:rFonts w:cs="Arial"/>
        </w:rPr>
        <w:t>em</w:t>
      </w:r>
      <w:r w:rsidR="004E40FF" w:rsidRPr="00A070EE">
        <w:rPr>
          <w:rFonts w:cs="Arial"/>
        </w:rPr>
        <w:t>, hejtman</w:t>
      </w:r>
      <w:r w:rsidR="00957FB6">
        <w:rPr>
          <w:rFonts w:cs="Arial"/>
        </w:rPr>
        <w:t>em</w:t>
      </w:r>
      <w:r w:rsidR="004E40FF" w:rsidRPr="00A070EE">
        <w:rPr>
          <w:rFonts w:cs="Arial"/>
        </w:rPr>
        <w:t xml:space="preserve"> </w:t>
      </w:r>
      <w:r w:rsidR="00385752">
        <w:rPr>
          <w:rFonts w:cs="Arial"/>
        </w:rPr>
        <w:t xml:space="preserve">Ústeckého </w:t>
      </w:r>
      <w:r w:rsidR="004E40FF" w:rsidRPr="00A070EE">
        <w:rPr>
          <w:rFonts w:cs="Arial"/>
        </w:rPr>
        <w:t>kraje</w:t>
      </w:r>
    </w:p>
    <w:p w:rsidR="00393E31" w:rsidRDefault="00393E31" w:rsidP="00393E31">
      <w:pPr>
        <w:pStyle w:val="pole"/>
      </w:pPr>
      <w:r>
        <w:t>Kontaktní osoba:</w:t>
      </w:r>
      <w:r>
        <w:tab/>
      </w:r>
    </w:p>
    <w:p w:rsidR="00393E31" w:rsidRDefault="00393E31" w:rsidP="00393E31">
      <w:pPr>
        <w:pStyle w:val="pole"/>
      </w:pPr>
      <w:r>
        <w:t>E-mail/telefon:</w:t>
      </w:r>
      <w:r>
        <w:tab/>
      </w:r>
    </w:p>
    <w:p w:rsidR="00393E31" w:rsidRDefault="00393E31" w:rsidP="00393E31">
      <w:pPr>
        <w:pStyle w:val="pole"/>
      </w:pPr>
      <w:r>
        <w:t>IČ:</w:t>
      </w:r>
      <w:r>
        <w:tab/>
        <w:t>70892156</w:t>
      </w:r>
    </w:p>
    <w:p w:rsidR="00393E31" w:rsidRDefault="00393E31" w:rsidP="00393E31">
      <w:pPr>
        <w:pStyle w:val="pole"/>
      </w:pPr>
      <w:r>
        <w:t>DIČ:</w:t>
      </w:r>
      <w:r>
        <w:tab/>
        <w:t>CZ70892156</w:t>
      </w:r>
    </w:p>
    <w:p w:rsidR="00393E31" w:rsidRDefault="00393E31" w:rsidP="00393E31">
      <w:pPr>
        <w:pStyle w:val="pole"/>
      </w:pPr>
      <w:r>
        <w:t>Bank. spojení:</w:t>
      </w:r>
      <w:r>
        <w:tab/>
      </w:r>
      <w:r w:rsidRPr="00BE1DCB">
        <w:t>Česká spořitelna, a.s.</w:t>
      </w:r>
    </w:p>
    <w:p w:rsidR="00393E31" w:rsidRDefault="00393E31" w:rsidP="00393E31">
      <w:pPr>
        <w:pStyle w:val="pole"/>
      </w:pPr>
      <w:r>
        <w:tab/>
        <w:t>číslo účtu:</w:t>
      </w:r>
      <w:r w:rsidRPr="00BE1DCB">
        <w:t xml:space="preserve"> 882733379/0800</w:t>
      </w:r>
    </w:p>
    <w:p w:rsidR="00385752" w:rsidRDefault="00385752" w:rsidP="00393E31">
      <w:pPr>
        <w:pStyle w:val="pole"/>
      </w:pPr>
    </w:p>
    <w:p w:rsidR="00385752" w:rsidRPr="00D63AF3" w:rsidRDefault="00D63AF3" w:rsidP="00393E31">
      <w:pPr>
        <w:pStyle w:val="pole"/>
        <w:rPr>
          <w:i/>
        </w:rPr>
      </w:pPr>
      <w:r>
        <w:t>(</w:t>
      </w:r>
      <w:r w:rsidR="00385752" w:rsidRPr="00D63AF3">
        <w:rPr>
          <w:i/>
        </w:rPr>
        <w:t xml:space="preserve">dále </w:t>
      </w:r>
      <w:r w:rsidR="00E13981" w:rsidRPr="00D63AF3">
        <w:rPr>
          <w:i/>
        </w:rPr>
        <w:t>jen</w:t>
      </w:r>
      <w:r w:rsidR="00385752" w:rsidRPr="00D63AF3">
        <w:rPr>
          <w:i/>
        </w:rPr>
        <w:t xml:space="preserve"> ,,poskytovatel“</w:t>
      </w:r>
      <w:r w:rsidRPr="00D63AF3">
        <w:rPr>
          <w:i/>
        </w:rPr>
        <w:t>)</w:t>
      </w:r>
    </w:p>
    <w:p w:rsidR="00393E31" w:rsidRPr="00D63AF3" w:rsidRDefault="00393E31" w:rsidP="00D262D0">
      <w:pPr>
        <w:pStyle w:val="adresa"/>
        <w:rPr>
          <w:i/>
        </w:rPr>
      </w:pPr>
    </w:p>
    <w:p w:rsidR="00F834FE" w:rsidRDefault="00F834FE" w:rsidP="00D262D0">
      <w:pPr>
        <w:pStyle w:val="adresa"/>
      </w:pPr>
      <w:r>
        <w:t>a</w:t>
      </w:r>
    </w:p>
    <w:p w:rsidR="00D262D0" w:rsidRPr="005F2306" w:rsidRDefault="00D262D0" w:rsidP="00D262D0">
      <w:pPr>
        <w:pStyle w:val="adresa"/>
      </w:pPr>
    </w:p>
    <w:p w:rsidR="007B7E20" w:rsidRDefault="00E13981" w:rsidP="00393E31">
      <w:pPr>
        <w:pStyle w:val="adresa"/>
        <w:rPr>
          <w:color w:val="0000FF"/>
        </w:rPr>
      </w:pPr>
      <w:r>
        <w:t>Příjemce</w:t>
      </w:r>
      <w:r w:rsidR="00385752">
        <w:rPr>
          <w:color w:val="0000FF"/>
        </w:rPr>
        <w:t xml:space="preserve"> </w:t>
      </w:r>
    </w:p>
    <w:p w:rsidR="00393E31" w:rsidRPr="007B7E20" w:rsidRDefault="007B7E20" w:rsidP="00393E31">
      <w:pPr>
        <w:pStyle w:val="adresa"/>
      </w:pPr>
      <w:r w:rsidRPr="007B7E20">
        <w:t>N</w:t>
      </w:r>
      <w:r w:rsidR="00385752" w:rsidRPr="007B7E20">
        <w:t>ázev</w:t>
      </w:r>
      <w:r w:rsidR="00393E31" w:rsidRPr="007B7E20">
        <w:t>:</w:t>
      </w:r>
      <w:r w:rsidR="00393E31" w:rsidRPr="007B7E20">
        <w:tab/>
      </w:r>
      <w:r w:rsidR="00393E31" w:rsidRPr="007B7E20">
        <w:tab/>
      </w:r>
    </w:p>
    <w:p w:rsidR="00393E31" w:rsidRPr="007B7E20" w:rsidRDefault="00393E31" w:rsidP="00393E31">
      <w:pPr>
        <w:pStyle w:val="pole"/>
      </w:pPr>
      <w:r w:rsidRPr="007B7E20">
        <w:t>Sídlo:</w:t>
      </w:r>
      <w:r w:rsidRPr="007B7E20">
        <w:tab/>
      </w:r>
    </w:p>
    <w:p w:rsidR="00393E31" w:rsidRPr="007B7E20" w:rsidRDefault="00393E31" w:rsidP="00393E31">
      <w:pPr>
        <w:pStyle w:val="pole"/>
      </w:pPr>
      <w:r w:rsidRPr="007B7E20">
        <w:t>Zastoupený:</w:t>
      </w:r>
      <w:r w:rsidRPr="007B7E20">
        <w:tab/>
      </w:r>
    </w:p>
    <w:p w:rsidR="00393E31" w:rsidRPr="007B7E20" w:rsidRDefault="00393E31" w:rsidP="00393E31">
      <w:pPr>
        <w:pStyle w:val="pole"/>
      </w:pPr>
      <w:r w:rsidRPr="007B7E20">
        <w:t>Kontaktní osoba:</w:t>
      </w:r>
      <w:r w:rsidRPr="007B7E20">
        <w:tab/>
      </w:r>
    </w:p>
    <w:p w:rsidR="00393E31" w:rsidRPr="007B7E20" w:rsidRDefault="00393E31" w:rsidP="00393E31">
      <w:pPr>
        <w:pStyle w:val="pole"/>
      </w:pPr>
      <w:r w:rsidRPr="007B7E20">
        <w:t>E-mail/telefon:</w:t>
      </w:r>
      <w:r w:rsidRPr="007B7E20">
        <w:tab/>
      </w:r>
    </w:p>
    <w:p w:rsidR="00393E31" w:rsidRPr="00551781" w:rsidRDefault="00393E31" w:rsidP="00393E31">
      <w:pPr>
        <w:pStyle w:val="pole"/>
        <w:rPr>
          <w:color w:val="0070C0"/>
        </w:rPr>
      </w:pPr>
      <w:r w:rsidRPr="007B7E20">
        <w:t>IČ:</w:t>
      </w:r>
      <w:r w:rsidRPr="00551781">
        <w:rPr>
          <w:color w:val="0070C0"/>
        </w:rPr>
        <w:tab/>
      </w:r>
    </w:p>
    <w:p w:rsidR="00393E31" w:rsidRPr="006A6648" w:rsidRDefault="00393E31" w:rsidP="00393E31">
      <w:pPr>
        <w:pStyle w:val="pole"/>
        <w:tabs>
          <w:tab w:val="clear" w:pos="1701"/>
          <w:tab w:val="left" w:pos="1800"/>
        </w:tabs>
        <w:rPr>
          <w:color w:val="0000FF"/>
        </w:rPr>
      </w:pPr>
      <w:r w:rsidRPr="00A551BB">
        <w:t>DIČ:</w:t>
      </w:r>
      <w:r w:rsidRPr="006A6648">
        <w:rPr>
          <w:color w:val="0000FF"/>
        </w:rPr>
        <w:tab/>
      </w:r>
    </w:p>
    <w:p w:rsidR="00393E31" w:rsidRDefault="00393E31" w:rsidP="00393E31">
      <w:pPr>
        <w:pStyle w:val="pole"/>
      </w:pPr>
      <w:r>
        <w:t>Bank. spojení:</w:t>
      </w:r>
      <w:r>
        <w:tab/>
      </w:r>
    </w:p>
    <w:p w:rsidR="00393E31" w:rsidRDefault="00393E31" w:rsidP="00393E31">
      <w:pPr>
        <w:pStyle w:val="pole"/>
      </w:pPr>
      <w:r>
        <w:tab/>
        <w:t>číslo účtu:</w:t>
      </w:r>
    </w:p>
    <w:p w:rsidR="007B7E20" w:rsidRDefault="007B7E20" w:rsidP="00393E31">
      <w:pPr>
        <w:pStyle w:val="pole"/>
        <w:jc w:val="both"/>
        <w:rPr>
          <w:color w:val="0070C0"/>
        </w:rPr>
      </w:pPr>
    </w:p>
    <w:p w:rsidR="007B7E20" w:rsidRDefault="007B7E20" w:rsidP="007B7E20">
      <w:pPr>
        <w:pStyle w:val="pole"/>
        <w:tabs>
          <w:tab w:val="clear" w:pos="1701"/>
        </w:tabs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Kopie dokladu o právní subjektivitě příjemce je součástí spisu č.j.                        uloženého na odboru školství, mládeže a tělovýchovy Krajského úřadu Ústeckého kraje.</w:t>
      </w:r>
    </w:p>
    <w:p w:rsidR="00393E31" w:rsidRDefault="00393E31" w:rsidP="00393E31">
      <w:pPr>
        <w:pStyle w:val="pole"/>
        <w:tabs>
          <w:tab w:val="clear" w:pos="1701"/>
          <w:tab w:val="left" w:pos="0"/>
        </w:tabs>
        <w:ind w:left="0" w:firstLine="0"/>
        <w:jc w:val="both"/>
      </w:pPr>
    </w:p>
    <w:p w:rsidR="008E38ED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</w:pPr>
    </w:p>
    <w:p w:rsidR="00385752" w:rsidRPr="00D63AF3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 w:rsidRPr="00D63AF3">
        <w:rPr>
          <w:i/>
        </w:rPr>
        <w:t xml:space="preserve"> </w:t>
      </w:r>
      <w:r w:rsidR="00D63AF3" w:rsidRPr="00D63AF3">
        <w:rPr>
          <w:i/>
        </w:rPr>
        <w:t>(</w:t>
      </w:r>
      <w:r w:rsidR="00385752" w:rsidRPr="00D63AF3">
        <w:rPr>
          <w:i/>
        </w:rPr>
        <w:t>dále jen ,,příjemce“</w:t>
      </w:r>
      <w:r w:rsidR="00D63AF3" w:rsidRPr="00D63AF3">
        <w:rPr>
          <w:i/>
        </w:rPr>
        <w:t>)</w:t>
      </w:r>
    </w:p>
    <w:p w:rsidR="00393E31" w:rsidRDefault="00393E31" w:rsidP="00E04475">
      <w:pPr>
        <w:pStyle w:val="pole"/>
      </w:pPr>
    </w:p>
    <w:p w:rsidR="00E04475" w:rsidRDefault="00E04475" w:rsidP="004F78F9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E04475" w:rsidRDefault="00C47A72" w:rsidP="004F78F9">
      <w:pPr>
        <w:pStyle w:val="nadpis-smlouva"/>
      </w:pPr>
      <w:r>
        <w:t>SmlouvU</w:t>
      </w:r>
      <w:r w:rsidR="009034D5">
        <w:t xml:space="preserve"> O POSKYTNUTÍ </w:t>
      </w:r>
      <w:r w:rsidR="009034D5" w:rsidRPr="007B7E20">
        <w:rPr>
          <w:caps w:val="0"/>
          <w:szCs w:val="28"/>
        </w:rPr>
        <w:t>NEINVESTIČNÍ</w:t>
      </w:r>
      <w:r w:rsidR="009034D5" w:rsidRPr="00A551BB">
        <w:rPr>
          <w:color w:val="00B0F0"/>
        </w:rPr>
        <w:t xml:space="preserve"> </w:t>
      </w:r>
      <w:r w:rsidR="009034D5">
        <w:t>DOTACE</w:t>
      </w:r>
    </w:p>
    <w:p w:rsidR="00E04475" w:rsidRDefault="00E04475" w:rsidP="00E04475">
      <w:pPr>
        <w:pStyle w:val="pole"/>
      </w:pPr>
    </w:p>
    <w:p w:rsidR="00526B4B" w:rsidRPr="00526B4B" w:rsidRDefault="006C2571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(dále jen </w:t>
      </w:r>
      <w:r w:rsidR="009F3588">
        <w:rPr>
          <w:rFonts w:ascii="Arial" w:hAnsi="Arial" w:cs="Arial"/>
          <w:b/>
          <w:bCs/>
          <w:sz w:val="22"/>
          <w:szCs w:val="22"/>
        </w:rPr>
        <w:t>„</w:t>
      </w:r>
      <w:r w:rsidR="00493608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mlouva</w:t>
      </w:r>
      <w:r w:rsidR="009F3588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6A61AF" w:rsidRPr="00526B4B" w:rsidRDefault="006A61AF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526B4B" w:rsidRPr="00526B4B" w:rsidRDefault="00526B4B" w:rsidP="00526B4B">
      <w:pPr>
        <w:pStyle w:val="Zkladntex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Preambule</w:t>
      </w:r>
    </w:p>
    <w:p w:rsidR="00526B4B" w:rsidRDefault="00526B4B" w:rsidP="00526B4B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80549E" w:rsidRDefault="00E50217" w:rsidP="007B7E20">
      <w:pPr>
        <w:pStyle w:val="nadpis-smlouva"/>
        <w:jc w:val="both"/>
        <w:rPr>
          <w:rFonts w:cs="Arial"/>
          <w:b w:val="0"/>
          <w:caps w:val="0"/>
          <w:color w:val="000000"/>
          <w:sz w:val="22"/>
        </w:rPr>
      </w:pPr>
      <w:r>
        <w:rPr>
          <w:rFonts w:cs="Arial"/>
          <w:b w:val="0"/>
          <w:caps w:val="0"/>
          <w:color w:val="000000"/>
          <w:sz w:val="22"/>
        </w:rPr>
        <w:t>V rámci dotačního programu Ministerstva školství, mládeže a tělovýchovy ČR</w:t>
      </w:r>
      <w:r w:rsidR="003D68E0">
        <w:rPr>
          <w:rFonts w:cs="Arial"/>
          <w:b w:val="0"/>
          <w:caps w:val="0"/>
          <w:color w:val="000000"/>
          <w:sz w:val="22"/>
        </w:rPr>
        <w:t xml:space="preserve"> </w:t>
      </w:r>
      <w:r w:rsidR="003D68E0" w:rsidRPr="00A4198D">
        <w:rPr>
          <w:rFonts w:cs="Arial"/>
          <w:b w:val="0"/>
          <w:caps w:val="0"/>
          <w:color w:val="000000"/>
          <w:sz w:val="22"/>
        </w:rPr>
        <w:t>na podporu aktivit k „Naplňování Koncepce podpory mládeže na období 2014-2020“</w:t>
      </w:r>
      <w:r>
        <w:rPr>
          <w:rFonts w:cs="Arial"/>
          <w:b w:val="0"/>
          <w:caps w:val="0"/>
          <w:color w:val="000000"/>
          <w:sz w:val="22"/>
        </w:rPr>
        <w:t xml:space="preserve"> získal Ústecký kraj finanční prostředky na vyhlášení krajské výzvy pro nestátní neziskové organizace, pracující s dětmi a mládeží, které budou realizovat projekty naplňující cíle Koncepce podpory mládeže na období 2014-2020.</w:t>
      </w:r>
      <w:r w:rsidR="003D68E0">
        <w:rPr>
          <w:rFonts w:cs="Arial"/>
          <w:b w:val="0"/>
          <w:caps w:val="0"/>
          <w:color w:val="000000"/>
          <w:sz w:val="22"/>
        </w:rPr>
        <w:t xml:space="preserve"> </w:t>
      </w:r>
      <w:r w:rsidR="0080549E">
        <w:rPr>
          <w:rFonts w:cs="Arial"/>
          <w:b w:val="0"/>
          <w:caps w:val="0"/>
          <w:color w:val="000000"/>
          <w:sz w:val="22"/>
        </w:rPr>
        <w:t xml:space="preserve">Ústecký kraj v souladu s podmínkami dotačního programu vyčlenil ze </w:t>
      </w:r>
      <w:r w:rsidR="003D68E0">
        <w:rPr>
          <w:rFonts w:cs="Arial"/>
          <w:b w:val="0"/>
          <w:caps w:val="0"/>
          <w:color w:val="000000"/>
          <w:sz w:val="22"/>
        </w:rPr>
        <w:t>svých rozpočtových prostředků</w:t>
      </w:r>
      <w:r w:rsidR="0080549E">
        <w:rPr>
          <w:rFonts w:cs="Arial"/>
          <w:b w:val="0"/>
          <w:caps w:val="0"/>
          <w:color w:val="000000"/>
          <w:sz w:val="22"/>
        </w:rPr>
        <w:t xml:space="preserve"> částku</w:t>
      </w:r>
      <w:r w:rsidR="003D68E0">
        <w:rPr>
          <w:rFonts w:cs="Arial"/>
          <w:b w:val="0"/>
          <w:caps w:val="0"/>
          <w:color w:val="000000"/>
          <w:sz w:val="22"/>
        </w:rPr>
        <w:t>, která tvoří podmíněných 30% spoluúčasti.</w:t>
      </w:r>
    </w:p>
    <w:p w:rsidR="007B7E20" w:rsidRDefault="007B7E20" w:rsidP="007B7E20">
      <w:pPr>
        <w:pStyle w:val="nadpis-smlouva"/>
        <w:jc w:val="both"/>
        <w:rPr>
          <w:rFonts w:cs="Arial"/>
          <w:b w:val="0"/>
          <w:caps w:val="0"/>
          <w:color w:val="000000"/>
          <w:sz w:val="22"/>
        </w:rPr>
      </w:pPr>
    </w:p>
    <w:p w:rsidR="003D68E0" w:rsidRDefault="003D68E0" w:rsidP="003D68E0">
      <w:pPr>
        <w:pStyle w:val="nadpis-smlouva"/>
        <w:jc w:val="both"/>
        <w:rPr>
          <w:rFonts w:cs="Arial"/>
          <w:b w:val="0"/>
          <w:caps w:val="0"/>
          <w:color w:val="000000"/>
          <w:sz w:val="22"/>
        </w:rPr>
      </w:pPr>
      <w:r>
        <w:rPr>
          <w:rFonts w:cs="Arial"/>
          <w:b w:val="0"/>
          <w:caps w:val="0"/>
          <w:color w:val="000000"/>
          <w:sz w:val="22"/>
        </w:rPr>
        <w:t>Podle usnesení Rady</w:t>
      </w:r>
      <w:r w:rsidRPr="003D68E0">
        <w:rPr>
          <w:rFonts w:cs="Arial"/>
          <w:b w:val="0"/>
          <w:caps w:val="0"/>
          <w:color w:val="000000"/>
          <w:sz w:val="22"/>
        </w:rPr>
        <w:t xml:space="preserve"> </w:t>
      </w:r>
      <w:r w:rsidRPr="00A4198D">
        <w:rPr>
          <w:rFonts w:cs="Arial"/>
          <w:b w:val="0"/>
          <w:caps w:val="0"/>
          <w:color w:val="000000"/>
          <w:sz w:val="22"/>
        </w:rPr>
        <w:t xml:space="preserve">Ústeckého kraje </w:t>
      </w:r>
      <w:r>
        <w:rPr>
          <w:rFonts w:cs="Arial"/>
          <w:b w:val="0"/>
          <w:caps w:val="0"/>
          <w:color w:val="000000"/>
          <w:sz w:val="22"/>
        </w:rPr>
        <w:t xml:space="preserve">číslo </w:t>
      </w:r>
      <w:r w:rsidR="00EB4018">
        <w:rPr>
          <w:rFonts w:cs="Arial"/>
          <w:b w:val="0"/>
          <w:caps w:val="0"/>
          <w:color w:val="000000"/>
          <w:sz w:val="22"/>
        </w:rPr>
        <w:t>43/98R/2015</w:t>
      </w:r>
      <w:r>
        <w:rPr>
          <w:rFonts w:cs="Arial"/>
          <w:b w:val="0"/>
          <w:caps w:val="0"/>
          <w:color w:val="000000"/>
          <w:sz w:val="22"/>
        </w:rPr>
        <w:t xml:space="preserve"> ze </w:t>
      </w:r>
      <w:r w:rsidRPr="00A4198D">
        <w:rPr>
          <w:rFonts w:cs="Arial"/>
          <w:b w:val="0"/>
          <w:caps w:val="0"/>
          <w:color w:val="000000"/>
          <w:sz w:val="22"/>
        </w:rPr>
        <w:t>dne</w:t>
      </w:r>
      <w:r>
        <w:rPr>
          <w:rFonts w:cs="Arial"/>
          <w:b w:val="0"/>
          <w:caps w:val="0"/>
          <w:color w:val="000000"/>
          <w:sz w:val="22"/>
        </w:rPr>
        <w:t xml:space="preserve"> </w:t>
      </w:r>
      <w:r w:rsidR="00EB4018">
        <w:rPr>
          <w:rFonts w:cs="Arial"/>
          <w:b w:val="0"/>
          <w:caps w:val="0"/>
          <w:color w:val="000000"/>
          <w:sz w:val="22"/>
        </w:rPr>
        <w:t>25. 11. 2015</w:t>
      </w:r>
      <w:r>
        <w:rPr>
          <w:rFonts w:cs="Arial"/>
          <w:b w:val="0"/>
          <w:caps w:val="0"/>
          <w:color w:val="000000"/>
          <w:sz w:val="22"/>
        </w:rPr>
        <w:t xml:space="preserve"> následné rozdělení těchto finančních prostředků bude provedeno poskytováním individuálních dotací</w:t>
      </w:r>
      <w:r w:rsidR="00EB4018">
        <w:rPr>
          <w:rFonts w:cs="Arial"/>
          <w:b w:val="0"/>
          <w:caps w:val="0"/>
          <w:color w:val="000000"/>
          <w:sz w:val="22"/>
        </w:rPr>
        <w:t xml:space="preserve"> </w:t>
      </w:r>
      <w:r w:rsidRPr="00A4198D">
        <w:rPr>
          <w:rFonts w:cs="Arial"/>
          <w:b w:val="0"/>
          <w:caps w:val="0"/>
          <w:color w:val="000000"/>
          <w:sz w:val="22"/>
        </w:rPr>
        <w:t xml:space="preserve">podle zákona č. 250/2000 Sb. </w:t>
      </w:r>
      <w:r>
        <w:rPr>
          <w:rFonts w:cs="Arial"/>
          <w:b w:val="0"/>
          <w:caps w:val="0"/>
          <w:color w:val="000000"/>
          <w:sz w:val="22"/>
        </w:rPr>
        <w:t>Tato smlouva se uzavírá v souladu s tímto usnesením</w:t>
      </w:r>
      <w:r w:rsidR="00D51DA0">
        <w:rPr>
          <w:rFonts w:cs="Arial"/>
          <w:b w:val="0"/>
          <w:caps w:val="0"/>
          <w:color w:val="000000"/>
          <w:sz w:val="22"/>
        </w:rPr>
        <w:t xml:space="preserve"> a v souladu se</w:t>
      </w:r>
      <w:r>
        <w:rPr>
          <w:rFonts w:cs="Arial"/>
          <w:b w:val="0"/>
          <w:caps w:val="0"/>
          <w:color w:val="000000"/>
          <w:sz w:val="22"/>
        </w:rPr>
        <w:t xml:space="preserve"> </w:t>
      </w:r>
      <w:r w:rsidR="00A610E2">
        <w:rPr>
          <w:rFonts w:cs="Arial"/>
          <w:b w:val="0"/>
          <w:caps w:val="0"/>
          <w:color w:val="000000"/>
          <w:sz w:val="22"/>
        </w:rPr>
        <w:t>Zásad</w:t>
      </w:r>
      <w:r w:rsidR="00D51DA0">
        <w:rPr>
          <w:rFonts w:cs="Arial"/>
          <w:b w:val="0"/>
          <w:caps w:val="0"/>
          <w:color w:val="000000"/>
          <w:sz w:val="22"/>
        </w:rPr>
        <w:t>ami</w:t>
      </w:r>
      <w:r w:rsidR="00A610E2">
        <w:rPr>
          <w:rFonts w:cs="Arial"/>
          <w:b w:val="0"/>
          <w:caps w:val="0"/>
          <w:color w:val="000000"/>
          <w:sz w:val="22"/>
        </w:rPr>
        <w:t xml:space="preserve"> pro poskytování dotací a návratných finančních výpomocí z rozpočtu Ústeckého kraje schválen</w:t>
      </w:r>
      <w:r w:rsidR="00D51DA0">
        <w:rPr>
          <w:rFonts w:cs="Arial"/>
          <w:b w:val="0"/>
          <w:caps w:val="0"/>
          <w:color w:val="000000"/>
          <w:sz w:val="22"/>
        </w:rPr>
        <w:t>ých</w:t>
      </w:r>
      <w:r w:rsidR="00A610E2">
        <w:rPr>
          <w:rFonts w:cs="Arial"/>
          <w:b w:val="0"/>
          <w:caps w:val="0"/>
          <w:color w:val="000000"/>
          <w:sz w:val="22"/>
        </w:rPr>
        <w:t xml:space="preserve"> Zastupitelstvem Ústeckého kraje usnesením č. 28/24Z/2015 ze dne 7. 9. 2015</w:t>
      </w:r>
      <w:r w:rsidR="00225BF5">
        <w:rPr>
          <w:rFonts w:cs="Arial"/>
          <w:b w:val="0"/>
          <w:caps w:val="0"/>
          <w:color w:val="000000"/>
          <w:sz w:val="22"/>
        </w:rPr>
        <w:t xml:space="preserve"> (dále ,,Zásady“)</w:t>
      </w:r>
      <w:r w:rsidR="00D51DA0">
        <w:rPr>
          <w:rFonts w:cs="Arial"/>
          <w:b w:val="0"/>
          <w:caps w:val="0"/>
          <w:color w:val="000000"/>
          <w:sz w:val="22"/>
        </w:rPr>
        <w:t>.</w:t>
      </w:r>
    </w:p>
    <w:p w:rsidR="007B7E20" w:rsidRPr="007D43BE" w:rsidRDefault="007B7E20" w:rsidP="00526B4B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0241FE" w:rsidRPr="00526B4B" w:rsidRDefault="000241FE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I.</w:t>
      </w:r>
    </w:p>
    <w:p w:rsidR="00526B4B" w:rsidRDefault="00526B4B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</w:t>
      </w:r>
      <w:r w:rsidR="00B464B1">
        <w:rPr>
          <w:rFonts w:ascii="Arial" w:hAnsi="Arial" w:cs="Arial"/>
          <w:b/>
          <w:bCs/>
          <w:sz w:val="22"/>
          <w:szCs w:val="22"/>
        </w:rPr>
        <w:t>ředmět smlouvy</w:t>
      </w:r>
      <w:r w:rsidR="00071EF7">
        <w:rPr>
          <w:rFonts w:ascii="Arial" w:hAnsi="Arial" w:cs="Arial"/>
          <w:b/>
          <w:bCs/>
          <w:sz w:val="22"/>
          <w:szCs w:val="22"/>
        </w:rPr>
        <w:t xml:space="preserve">, účel </w:t>
      </w:r>
      <w:r w:rsidR="009A22CB">
        <w:rPr>
          <w:rFonts w:ascii="Arial" w:hAnsi="Arial" w:cs="Arial"/>
          <w:b/>
          <w:bCs/>
          <w:sz w:val="22"/>
          <w:szCs w:val="22"/>
        </w:rPr>
        <w:t xml:space="preserve">a výše </w:t>
      </w:r>
      <w:r w:rsidR="00071EF7">
        <w:rPr>
          <w:rFonts w:ascii="Arial" w:hAnsi="Arial" w:cs="Arial"/>
          <w:b/>
          <w:bCs/>
          <w:sz w:val="22"/>
          <w:szCs w:val="22"/>
        </w:rPr>
        <w:t>dotace</w:t>
      </w:r>
    </w:p>
    <w:p w:rsidR="00984BF5" w:rsidRPr="00526B4B" w:rsidRDefault="00984BF5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A24769" w:rsidRDefault="00526B4B" w:rsidP="00A610E2">
      <w:pPr>
        <w:numPr>
          <w:ilvl w:val="0"/>
          <w:numId w:val="13"/>
        </w:numPr>
        <w:spacing w:after="360" w:line="80" w:lineRule="atLeast"/>
        <w:ind w:left="426" w:hanging="426"/>
        <w:jc w:val="both"/>
        <w:rPr>
          <w:rFonts w:cs="Arial"/>
          <w:b/>
        </w:rPr>
      </w:pPr>
      <w:r w:rsidRPr="00526B4B">
        <w:rPr>
          <w:rFonts w:cs="Arial"/>
          <w:b/>
          <w:bCs/>
        </w:rPr>
        <w:t>Poskytovatel</w:t>
      </w:r>
      <w:r w:rsidRPr="00526B4B">
        <w:rPr>
          <w:rFonts w:cs="Arial"/>
        </w:rPr>
        <w:t xml:space="preserve"> </w:t>
      </w:r>
      <w:r w:rsidR="00B464B1">
        <w:rPr>
          <w:rFonts w:cs="Arial"/>
        </w:rPr>
        <w:t>v souladu s</w:t>
      </w:r>
      <w:r w:rsidRPr="00526B4B">
        <w:rPr>
          <w:rFonts w:cs="Arial"/>
        </w:rPr>
        <w:t xml:space="preserve"> </w:t>
      </w:r>
      <w:r w:rsidR="00A016E0">
        <w:rPr>
          <w:rFonts w:cs="Arial"/>
        </w:rPr>
        <w:t>usnesení</w:t>
      </w:r>
      <w:r w:rsidR="00B464B1">
        <w:rPr>
          <w:rFonts w:cs="Arial"/>
        </w:rPr>
        <w:t>m</w:t>
      </w:r>
      <w:r w:rsidR="00A016E0">
        <w:rPr>
          <w:rFonts w:cs="Arial"/>
        </w:rPr>
        <w:t xml:space="preserve"> </w:t>
      </w:r>
      <w:r w:rsidR="00E13981">
        <w:rPr>
          <w:rFonts w:cs="Arial"/>
        </w:rPr>
        <w:t>Rady Ústeckého kraje</w:t>
      </w:r>
      <w:r w:rsidRPr="00526B4B">
        <w:rPr>
          <w:rFonts w:cs="Arial"/>
        </w:rPr>
        <w:t xml:space="preserve">………… č. ….. ze dne </w:t>
      </w:r>
      <w:r w:rsidR="007C200C">
        <w:rPr>
          <w:rFonts w:cs="Arial"/>
        </w:rPr>
        <w:t xml:space="preserve">……. poskytuje příjemci </w:t>
      </w:r>
      <w:r w:rsidRPr="00A610E2">
        <w:rPr>
          <w:rFonts w:cs="Arial"/>
        </w:rPr>
        <w:t>neinvestiční dotaci</w:t>
      </w:r>
      <w:r w:rsidRPr="00526B4B">
        <w:rPr>
          <w:rFonts w:cs="Arial"/>
        </w:rPr>
        <w:t xml:space="preserve"> ve výši ………….,- Kč (slovy: ……..korun českých),  která bude převedena bezhotovostně na účet příjemce</w:t>
      </w:r>
      <w:r w:rsidR="00E13981">
        <w:rPr>
          <w:rFonts w:cs="Arial"/>
        </w:rPr>
        <w:t xml:space="preserve">  uvedený v záhlaví této smlouvy</w:t>
      </w:r>
      <w:r w:rsidRPr="00526B4B">
        <w:rPr>
          <w:rFonts w:cs="Arial"/>
        </w:rPr>
        <w:t xml:space="preserve">, pod UZ (účelovým znakem) ………………, </w:t>
      </w:r>
      <w:r w:rsidRPr="00526B4B">
        <w:rPr>
          <w:rFonts w:cs="Arial"/>
          <w:b/>
        </w:rPr>
        <w:t xml:space="preserve">za podmínky, že ji příjemce stanoveným způsobem použije nejpozději do </w:t>
      </w:r>
      <w:r w:rsidR="00EB4018">
        <w:rPr>
          <w:rFonts w:cs="Arial"/>
          <w:b/>
        </w:rPr>
        <w:t>31. 12. 2016</w:t>
      </w:r>
      <w:r w:rsidR="00A016E0">
        <w:rPr>
          <w:rFonts w:cs="Arial"/>
          <w:b/>
        </w:rPr>
        <w:t>.</w:t>
      </w:r>
    </w:p>
    <w:p w:rsidR="001571D4" w:rsidRPr="00A610E2" w:rsidRDefault="001362C3" w:rsidP="00A610E2">
      <w:pPr>
        <w:numPr>
          <w:ilvl w:val="0"/>
          <w:numId w:val="13"/>
        </w:numPr>
        <w:spacing w:after="360" w:line="80" w:lineRule="atLeast"/>
        <w:ind w:left="426" w:hanging="426"/>
        <w:jc w:val="both"/>
        <w:rPr>
          <w:rFonts w:cs="Arial"/>
          <w:b/>
        </w:rPr>
      </w:pPr>
      <w:r>
        <w:rPr>
          <w:rFonts w:cs="Arial"/>
        </w:rPr>
        <w:t>70% poskytované</w:t>
      </w:r>
      <w:r w:rsidR="001571D4">
        <w:rPr>
          <w:rFonts w:cs="Arial"/>
        </w:rPr>
        <w:t xml:space="preserve"> dotace, ……… Kč tvoří peněžní prostředky </w:t>
      </w:r>
      <w:r>
        <w:rPr>
          <w:rFonts w:cs="Arial"/>
        </w:rPr>
        <w:t xml:space="preserve">ze </w:t>
      </w:r>
      <w:r w:rsidR="001571D4">
        <w:rPr>
          <w:rFonts w:cs="Arial"/>
        </w:rPr>
        <w:t xml:space="preserve">státního rozpočtu, poskytnuté </w:t>
      </w:r>
      <w:r>
        <w:rPr>
          <w:rFonts w:cs="Arial"/>
        </w:rPr>
        <w:t xml:space="preserve">poskytovateli </w:t>
      </w:r>
      <w:r w:rsidR="001571D4">
        <w:rPr>
          <w:rFonts w:cs="Arial"/>
        </w:rPr>
        <w:t>na základě rozhodnutí MŠMT ……………. ze dne…..</w:t>
      </w:r>
    </w:p>
    <w:p w:rsidR="00BE6839" w:rsidRPr="0001722D" w:rsidRDefault="0001722D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</w:rPr>
        <w:t>D</w:t>
      </w:r>
      <w:r w:rsidR="00BE6839" w:rsidRPr="0001722D">
        <w:rPr>
          <w:rFonts w:ascii="Arial" w:hAnsi="Arial" w:cs="Arial"/>
          <w:sz w:val="22"/>
          <w:szCs w:val="22"/>
        </w:rPr>
        <w:t>otace je poskytnuta na základě žádosti o poskytnutí dotace ze dne……..</w:t>
      </w:r>
    </w:p>
    <w:p w:rsidR="0001722D" w:rsidRPr="0001722D" w:rsidRDefault="0001722D" w:rsidP="0001722D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</w:p>
    <w:p w:rsidR="00071EF7" w:rsidRPr="00F34618" w:rsidRDefault="00F34618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F34618">
        <w:rPr>
          <w:rFonts w:ascii="Arial" w:hAnsi="Arial" w:cs="Arial"/>
          <w:sz w:val="22"/>
          <w:szCs w:val="22"/>
        </w:rPr>
        <w:t>D</w:t>
      </w:r>
      <w:r w:rsidR="00E3398F" w:rsidRPr="00F34618">
        <w:rPr>
          <w:rFonts w:ascii="Arial" w:hAnsi="Arial" w:cs="Arial"/>
          <w:sz w:val="22"/>
          <w:szCs w:val="22"/>
        </w:rPr>
        <w:t>otace je poskytnuta na……………. (</w:t>
      </w:r>
      <w:r w:rsidR="00E3398F" w:rsidRPr="00F34618">
        <w:rPr>
          <w:rFonts w:ascii="Arial" w:hAnsi="Arial" w:cs="Arial"/>
          <w:i/>
          <w:sz w:val="22"/>
          <w:szCs w:val="22"/>
        </w:rPr>
        <w:t>vypíše se účel</w:t>
      </w:r>
      <w:r w:rsidR="00E3398F" w:rsidRPr="00F34618">
        <w:rPr>
          <w:rFonts w:ascii="Arial" w:hAnsi="Arial" w:cs="Arial"/>
          <w:sz w:val="22"/>
          <w:szCs w:val="22"/>
        </w:rPr>
        <w:t xml:space="preserve">) </w:t>
      </w:r>
      <w:r w:rsidR="00546493">
        <w:rPr>
          <w:rFonts w:ascii="Arial" w:hAnsi="Arial" w:cs="Arial"/>
          <w:sz w:val="22"/>
          <w:szCs w:val="22"/>
        </w:rPr>
        <w:t>.</w:t>
      </w:r>
      <w:r w:rsidR="00071EF7" w:rsidRPr="00F34618">
        <w:rPr>
          <w:rFonts w:ascii="Arial" w:hAnsi="Arial" w:cs="Arial"/>
          <w:sz w:val="22"/>
          <w:szCs w:val="22"/>
        </w:rPr>
        <w:t xml:space="preserve"> </w:t>
      </w:r>
    </w:p>
    <w:p w:rsidR="0001722D" w:rsidRDefault="0001722D" w:rsidP="0001722D">
      <w:pPr>
        <w:pStyle w:val="Odstavecseseznamem"/>
        <w:rPr>
          <w:rFonts w:cs="Arial"/>
        </w:rPr>
      </w:pPr>
    </w:p>
    <w:p w:rsidR="00526B4B" w:rsidRPr="00F34618" w:rsidRDefault="00656057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F34618">
        <w:rPr>
          <w:rFonts w:ascii="Arial" w:hAnsi="Arial" w:cs="Arial"/>
          <w:sz w:val="22"/>
          <w:szCs w:val="22"/>
        </w:rPr>
        <w:t>Dotace nenaplňuje znaky veřejné podpory ve smyslu čl. 107 Smlouvy o fungování Evropské unie</w:t>
      </w:r>
      <w:r w:rsidR="00F34618">
        <w:rPr>
          <w:rFonts w:ascii="Arial" w:hAnsi="Arial" w:cs="Arial"/>
          <w:sz w:val="22"/>
          <w:szCs w:val="22"/>
        </w:rPr>
        <w:t>.</w:t>
      </w:r>
    </w:p>
    <w:p w:rsidR="000241FE" w:rsidRPr="00526B4B" w:rsidRDefault="000241FE" w:rsidP="00F34618">
      <w:pPr>
        <w:spacing w:after="360" w:line="80" w:lineRule="atLeast"/>
        <w:jc w:val="both"/>
        <w:rPr>
          <w:rFonts w:cs="Arial"/>
          <w:b/>
          <w:bCs/>
          <w:color w:val="000000"/>
        </w:rPr>
      </w:pPr>
    </w:p>
    <w:p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II.</w:t>
      </w:r>
    </w:p>
    <w:p w:rsidR="00837A84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použití dotace</w:t>
      </w:r>
      <w:r w:rsidR="00837A84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526B4B" w:rsidRDefault="00BE6839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</w:t>
      </w:r>
      <w:r w:rsidR="00837A84">
        <w:rPr>
          <w:rFonts w:ascii="Arial" w:hAnsi="Arial" w:cs="Arial"/>
          <w:b/>
          <w:bCs/>
          <w:sz w:val="22"/>
          <w:szCs w:val="22"/>
        </w:rPr>
        <w:t>, v níž má být dosaženo účelu</w:t>
      </w:r>
      <w:r w:rsidR="007F151F">
        <w:rPr>
          <w:rFonts w:ascii="Arial" w:hAnsi="Arial" w:cs="Arial"/>
          <w:b/>
          <w:bCs/>
          <w:sz w:val="22"/>
          <w:szCs w:val="22"/>
        </w:rPr>
        <w:t>,</w:t>
      </w:r>
    </w:p>
    <w:p w:rsidR="007F151F" w:rsidRPr="00526B4B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poskytnutí dotace</w:t>
      </w:r>
    </w:p>
    <w:p w:rsidR="00526B4B" w:rsidRPr="00526B4B" w:rsidRDefault="00526B4B" w:rsidP="00526B4B">
      <w:pPr>
        <w:spacing w:after="120" w:line="80" w:lineRule="atLeast"/>
        <w:jc w:val="both"/>
        <w:rPr>
          <w:rFonts w:cs="Arial"/>
        </w:rPr>
      </w:pPr>
    </w:p>
    <w:p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Dotace </w:t>
      </w:r>
      <w:r w:rsidR="00B464B1">
        <w:rPr>
          <w:rFonts w:cs="Arial"/>
        </w:rPr>
        <w:t>je příjemci poskytnuta</w:t>
      </w:r>
      <w:r w:rsidRPr="00526B4B">
        <w:rPr>
          <w:rFonts w:cs="Arial"/>
        </w:rPr>
        <w:t xml:space="preserve"> </w:t>
      </w:r>
      <w:r w:rsidR="00656057">
        <w:rPr>
          <w:rFonts w:cs="Arial"/>
        </w:rPr>
        <w:t xml:space="preserve">ve výši dle čl. I. odst. 1 smlouvy </w:t>
      </w:r>
      <w:r w:rsidR="001B51D8">
        <w:rPr>
          <w:rFonts w:cs="Arial"/>
        </w:rPr>
        <w:t>za účelem realizace předložené</w:t>
      </w:r>
      <w:r w:rsidR="00B47A43">
        <w:rPr>
          <w:rFonts w:cs="Arial"/>
        </w:rPr>
        <w:t xml:space="preserve"> žádosti</w:t>
      </w:r>
      <w:r w:rsidR="00F34618">
        <w:rPr>
          <w:rFonts w:cs="Arial"/>
        </w:rPr>
        <w:t xml:space="preserve"> …………………….</w:t>
      </w:r>
      <w:r w:rsidRPr="00526B4B">
        <w:rPr>
          <w:rFonts w:cs="Arial"/>
        </w:rPr>
        <w:t>..............</w:t>
      </w:r>
      <w:r w:rsidR="007F151F">
        <w:rPr>
          <w:rFonts w:cs="Arial"/>
        </w:rPr>
        <w:t>......................</w:t>
      </w:r>
      <w:r w:rsidR="00AE39EF">
        <w:rPr>
          <w:rFonts w:cs="Arial"/>
        </w:rPr>
        <w:t>,</w:t>
      </w:r>
      <w:r w:rsidR="0001722D">
        <w:rPr>
          <w:rFonts w:cs="Arial"/>
        </w:rPr>
        <w:t xml:space="preserve"> </w:t>
      </w:r>
      <w:r w:rsidR="00B464B1">
        <w:rPr>
          <w:rFonts w:cs="Arial"/>
        </w:rPr>
        <w:t>dle</w:t>
      </w:r>
      <w:r w:rsidRPr="00526B4B">
        <w:rPr>
          <w:rFonts w:cs="Arial"/>
        </w:rPr>
        <w:t xml:space="preserve"> poskytovatelem odsouhlaseného rozpočtu všech plánovaných příjmů a výdajů (dále jen „plánovaný nákladový rozpočet“)</w:t>
      </w:r>
      <w:r w:rsidR="0056432A">
        <w:rPr>
          <w:rFonts w:cs="Arial"/>
        </w:rPr>
        <w:t xml:space="preserve"> </w:t>
      </w:r>
      <w:r w:rsidRPr="00526B4B">
        <w:rPr>
          <w:rFonts w:cs="Arial"/>
        </w:rPr>
        <w:t xml:space="preserve">a to v rozsahu v něm uvedeného procentuálního podílu dotace na úhradě plánovaných </w:t>
      </w:r>
      <w:r w:rsidR="00DA54EA">
        <w:rPr>
          <w:rFonts w:cs="Arial"/>
        </w:rPr>
        <w:t>uznatelných</w:t>
      </w:r>
      <w:r w:rsidRPr="00526B4B">
        <w:rPr>
          <w:rFonts w:cs="Arial"/>
        </w:rPr>
        <w:t xml:space="preserve"> nákladů </w:t>
      </w:r>
      <w:r w:rsidR="00A23EC8">
        <w:rPr>
          <w:rFonts w:cs="Arial"/>
        </w:rPr>
        <w:t>za</w:t>
      </w:r>
      <w:r w:rsidR="00DA54EA">
        <w:rPr>
          <w:rFonts w:cs="Arial"/>
        </w:rPr>
        <w:t xml:space="preserve"> dodržení</w:t>
      </w:r>
      <w:r w:rsidRPr="00526B4B">
        <w:rPr>
          <w:rFonts w:cs="Arial"/>
        </w:rPr>
        <w:t xml:space="preserve"> druhové</w:t>
      </w:r>
      <w:r w:rsidR="00DA54EA">
        <w:rPr>
          <w:rFonts w:cs="Arial"/>
        </w:rPr>
        <w:t>ho</w:t>
      </w:r>
      <w:r w:rsidRPr="00526B4B">
        <w:rPr>
          <w:rFonts w:cs="Arial"/>
        </w:rPr>
        <w:t xml:space="preserve"> členění </w:t>
      </w:r>
      <w:r w:rsidR="00B464B1">
        <w:rPr>
          <w:rFonts w:cs="Arial"/>
        </w:rPr>
        <w:lastRenderedPageBreak/>
        <w:t>plánovaného nákladového rozpočtu</w:t>
      </w:r>
      <w:r w:rsidR="0056432A">
        <w:rPr>
          <w:rFonts w:cs="Arial"/>
        </w:rPr>
        <w:t xml:space="preserve">. Plánovaný nákladový rozpočet </w:t>
      </w:r>
      <w:r w:rsidRPr="00526B4B">
        <w:rPr>
          <w:rFonts w:cs="Arial"/>
        </w:rPr>
        <w:t>je nedílnou součástí této s</w:t>
      </w:r>
      <w:r w:rsidR="00EA60C2">
        <w:rPr>
          <w:rFonts w:cs="Arial"/>
        </w:rPr>
        <w:t xml:space="preserve">mlouvy jako její příloha č. </w:t>
      </w:r>
      <w:r w:rsidR="0056432A">
        <w:rPr>
          <w:rFonts w:cs="Arial"/>
        </w:rPr>
        <w:t>1</w:t>
      </w:r>
      <w:r w:rsidR="00EA60C2">
        <w:rPr>
          <w:rFonts w:cs="Arial"/>
        </w:rPr>
        <w:t>.</w:t>
      </w:r>
    </w:p>
    <w:p w:rsidR="001343C4" w:rsidRPr="0056432A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56432A">
        <w:rPr>
          <w:rFonts w:cs="Arial"/>
        </w:rPr>
        <w:t xml:space="preserve">V plánovaném nákladovém rozpočtu, který je přílohou </w:t>
      </w:r>
      <w:r w:rsidR="00E832F8" w:rsidRPr="0056432A">
        <w:rPr>
          <w:rFonts w:cs="Arial"/>
        </w:rPr>
        <w:t xml:space="preserve">této smlouvy, se za neuznatelný </w:t>
      </w:r>
      <w:r w:rsidRPr="0056432A">
        <w:rPr>
          <w:rFonts w:cs="Arial"/>
        </w:rPr>
        <w:t>náklad</w:t>
      </w:r>
      <w:r w:rsidR="00232EF1" w:rsidRPr="0056432A">
        <w:rPr>
          <w:rFonts w:cs="Arial"/>
        </w:rPr>
        <w:t xml:space="preserve"> </w:t>
      </w:r>
      <w:r w:rsidRPr="0056432A">
        <w:rPr>
          <w:rFonts w:cs="Arial"/>
        </w:rPr>
        <w:t xml:space="preserve">označují následující náklady: </w:t>
      </w:r>
    </w:p>
    <w:p w:rsidR="00526B4B" w:rsidRPr="00526B4B" w:rsidRDefault="00526B4B" w:rsidP="001343C4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cs="Arial"/>
        </w:rPr>
      </w:pPr>
      <w:r w:rsidRPr="00526B4B">
        <w:rPr>
          <w:rFonts w:cs="Arial"/>
        </w:rPr>
        <w:t>…………………………………………………. …………………………………………………………………………………. …………… ………………………………………………………………………………………………..</w:t>
      </w:r>
    </w:p>
    <w:p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Změny v rámci </w:t>
      </w:r>
      <w:r w:rsidR="00F266F0">
        <w:rPr>
          <w:rFonts w:cs="Arial"/>
        </w:rPr>
        <w:t>druhového členění rozpočtu</w:t>
      </w:r>
      <w:r w:rsidRPr="00526B4B">
        <w:rPr>
          <w:rFonts w:cs="Arial"/>
        </w:rPr>
        <w:t xml:space="preserve"> je možné provádět </w:t>
      </w:r>
      <w:r w:rsidR="00147020">
        <w:rPr>
          <w:rFonts w:cs="Arial"/>
        </w:rPr>
        <w:t>pouze za podmínek</w:t>
      </w:r>
      <w:r w:rsidR="004D348A">
        <w:rPr>
          <w:rFonts w:cs="Arial"/>
        </w:rPr>
        <w:t xml:space="preserve"> stanoven</w:t>
      </w:r>
      <w:r w:rsidR="00147020">
        <w:rPr>
          <w:rFonts w:cs="Arial"/>
        </w:rPr>
        <w:t>ých</w:t>
      </w:r>
      <w:r w:rsidR="00CA79F2">
        <w:rPr>
          <w:rFonts w:cs="Arial"/>
        </w:rPr>
        <w:t xml:space="preserve"> čl. VIII</w:t>
      </w:r>
      <w:r w:rsidR="0084712A">
        <w:rPr>
          <w:rFonts w:cs="Arial"/>
        </w:rPr>
        <w:t>.</w:t>
      </w:r>
      <w:r w:rsidR="00CA79F2">
        <w:rPr>
          <w:rFonts w:cs="Arial"/>
        </w:rPr>
        <w:t xml:space="preserve"> </w:t>
      </w:r>
      <w:r w:rsidR="00147020">
        <w:rPr>
          <w:rFonts w:cs="Arial"/>
        </w:rPr>
        <w:t xml:space="preserve">odst. 7 </w:t>
      </w:r>
      <w:r w:rsidR="004D348A">
        <w:rPr>
          <w:rFonts w:cs="Arial"/>
        </w:rPr>
        <w:t xml:space="preserve">Zásad </w:t>
      </w:r>
      <w:r w:rsidRPr="00526B4B">
        <w:rPr>
          <w:rFonts w:cs="Arial"/>
        </w:rPr>
        <w:t xml:space="preserve">za předpokladu </w:t>
      </w:r>
      <w:r w:rsidR="0084712A">
        <w:rPr>
          <w:rFonts w:cs="Arial"/>
        </w:rPr>
        <w:t>před</w:t>
      </w:r>
      <w:r w:rsidR="00147020">
        <w:rPr>
          <w:rFonts w:cs="Arial"/>
        </w:rPr>
        <w:t xml:space="preserve">chozího písemného souhlasu odboru </w:t>
      </w:r>
      <w:r w:rsidR="00225BF5">
        <w:rPr>
          <w:rFonts w:cs="Arial"/>
        </w:rPr>
        <w:t>školství, mláde</w:t>
      </w:r>
      <w:r w:rsidR="001B51D8">
        <w:rPr>
          <w:rFonts w:cs="Arial"/>
        </w:rPr>
        <w:t xml:space="preserve">že a tělovýchovy </w:t>
      </w:r>
      <w:r w:rsidR="00147020">
        <w:rPr>
          <w:rFonts w:cs="Arial"/>
        </w:rPr>
        <w:t>krajského úřadu</w:t>
      </w:r>
      <w:r w:rsidR="004D348A">
        <w:rPr>
          <w:rFonts w:cs="Arial"/>
        </w:rPr>
        <w:t>.</w:t>
      </w:r>
      <w:r w:rsidR="00147020">
        <w:rPr>
          <w:rFonts w:cs="Arial"/>
        </w:rPr>
        <w:t xml:space="preserve"> V těchto případech nebude uzavírán dodatek ke smlouvě.</w:t>
      </w:r>
    </w:p>
    <w:p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>Termín</w:t>
      </w:r>
      <w:r w:rsidR="00DD30EE">
        <w:rPr>
          <w:rFonts w:cs="Arial"/>
        </w:rPr>
        <w:t>em</w:t>
      </w:r>
      <w:r w:rsidRPr="00526B4B">
        <w:rPr>
          <w:rFonts w:cs="Arial"/>
        </w:rPr>
        <w:t xml:space="preserve"> ukončení realizace projektu je ….. . Pro příjemce je tento termín stanoven jako závazný ukazatel.</w:t>
      </w:r>
    </w:p>
    <w:p w:rsidR="00526B4B" w:rsidRPr="00526B4B" w:rsidRDefault="00526B4B" w:rsidP="00BB3B21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>Dotace je pos</w:t>
      </w:r>
      <w:r w:rsidR="00A81B2E">
        <w:rPr>
          <w:rFonts w:cs="Arial"/>
        </w:rPr>
        <w:t>kytnuta účelově (viz čl. II. odst.</w:t>
      </w:r>
      <w:r w:rsidRPr="00526B4B">
        <w:rPr>
          <w:rFonts w:cs="Arial"/>
        </w:rPr>
        <w:t xml:space="preserve"> 1.) a lze ji použít pouze na úhradu uznatelných nákladů </w:t>
      </w:r>
      <w:r w:rsidR="005855A6" w:rsidRPr="00526B4B">
        <w:rPr>
          <w:rFonts w:cs="Arial"/>
        </w:rPr>
        <w:t xml:space="preserve">přímo souvisejících s realizací projektu </w:t>
      </w:r>
      <w:r w:rsidR="005855A6">
        <w:rPr>
          <w:rFonts w:cs="Arial"/>
        </w:rPr>
        <w:t xml:space="preserve">a </w:t>
      </w:r>
      <w:r w:rsidRPr="00526B4B">
        <w:rPr>
          <w:rFonts w:cs="Arial"/>
        </w:rPr>
        <w:t>vzniklých v</w:t>
      </w:r>
      <w:r w:rsidR="002D6738">
        <w:rPr>
          <w:rFonts w:cs="Arial"/>
        </w:rPr>
        <w:t xml:space="preserve"> době </w:t>
      </w:r>
      <w:r w:rsidR="00B464B1">
        <w:rPr>
          <w:rFonts w:cs="Arial"/>
        </w:rPr>
        <w:t>od</w:t>
      </w:r>
      <w:r w:rsidR="002D6738">
        <w:rPr>
          <w:rFonts w:cs="Arial"/>
        </w:rPr>
        <w:t xml:space="preserve"> </w:t>
      </w:r>
      <w:r w:rsidR="0083092A">
        <w:rPr>
          <w:rFonts w:cs="Arial"/>
        </w:rPr>
        <w:br/>
      </w:r>
      <w:r w:rsidR="005B4AA8">
        <w:rPr>
          <w:rFonts w:cs="Arial"/>
        </w:rPr>
        <w:t>…………..</w:t>
      </w:r>
      <w:r w:rsidRPr="00526B4B">
        <w:rPr>
          <w:rFonts w:cs="Arial"/>
          <w:b/>
        </w:rPr>
        <w:t xml:space="preserve"> </w:t>
      </w:r>
      <w:r w:rsidR="00B464B1">
        <w:rPr>
          <w:rFonts w:cs="Arial"/>
        </w:rPr>
        <w:t>do</w:t>
      </w:r>
      <w:r w:rsidR="00DF4E44">
        <w:rPr>
          <w:rFonts w:cs="Arial"/>
        </w:rPr>
        <w:t xml:space="preserve"> </w:t>
      </w:r>
      <w:r w:rsidR="005B4AA8">
        <w:rPr>
          <w:rFonts w:cs="Arial"/>
        </w:rPr>
        <w:t>……………..</w:t>
      </w:r>
      <w:r w:rsidRPr="00526B4B">
        <w:rPr>
          <w:rFonts w:cs="Arial"/>
        </w:rPr>
        <w:t xml:space="preserve"> </w:t>
      </w:r>
      <w:r w:rsidR="0084712A">
        <w:rPr>
          <w:rFonts w:cs="Arial"/>
        </w:rPr>
        <w:t>(účinnost uznatelných nákladů)</w:t>
      </w:r>
      <w:r w:rsidRPr="00526B4B">
        <w:rPr>
          <w:rFonts w:cs="Arial"/>
        </w:rPr>
        <w:t>.</w:t>
      </w:r>
      <w:r w:rsidRPr="00526B4B">
        <w:rPr>
          <w:rFonts w:cs="Arial"/>
          <w:b/>
        </w:rPr>
        <w:t xml:space="preserve"> </w:t>
      </w:r>
      <w:r w:rsidRPr="00526B4B">
        <w:rPr>
          <w:rFonts w:cs="Arial"/>
        </w:rPr>
        <w:t xml:space="preserve">   </w:t>
      </w:r>
    </w:p>
    <w:p w:rsidR="00526B4B" w:rsidRPr="00526B4B" w:rsidRDefault="00526B4B" w:rsidP="00526B4B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cs="Arial"/>
        </w:rPr>
      </w:pPr>
      <w:r w:rsidRPr="00526B4B">
        <w:rPr>
          <w:rFonts w:cs="Arial"/>
          <w:b/>
        </w:rPr>
        <w:t xml:space="preserve">Uznatelný náklad </w:t>
      </w:r>
      <w:r w:rsidRPr="00526B4B">
        <w:rPr>
          <w:rFonts w:cs="Arial"/>
        </w:rPr>
        <w:t>je nezbytný náklad, který splňuje všechny následující podmínky: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hanging="721"/>
        <w:jc w:val="both"/>
        <w:textAlignment w:val="baseline"/>
        <w:rPr>
          <w:rFonts w:cs="Arial"/>
        </w:rPr>
      </w:pPr>
      <w:r w:rsidRPr="00526B4B">
        <w:rPr>
          <w:rFonts w:cs="Arial"/>
        </w:rPr>
        <w:t>vyhovuje zásadám efektivnosti, účelnosti a hospodárnosti,</w:t>
      </w:r>
    </w:p>
    <w:p w:rsidR="00526B4B" w:rsidRPr="00C57772" w:rsidRDefault="00526B4B" w:rsidP="00BB3B21">
      <w:pPr>
        <w:numPr>
          <w:ilvl w:val="1"/>
          <w:numId w:val="8"/>
        </w:numPr>
        <w:tabs>
          <w:tab w:val="clear" w:pos="1081"/>
        </w:tabs>
        <w:overflowPunct w:val="0"/>
        <w:autoSpaceDE w:val="0"/>
        <w:autoSpaceDN w:val="0"/>
        <w:adjustRightInd w:val="0"/>
        <w:spacing w:after="0"/>
        <w:ind w:left="567" w:hanging="207"/>
        <w:jc w:val="both"/>
        <w:textAlignment w:val="baseline"/>
        <w:rPr>
          <w:rFonts w:cs="Arial"/>
        </w:rPr>
      </w:pPr>
      <w:r w:rsidRPr="00526B4B">
        <w:rPr>
          <w:rFonts w:cs="Arial"/>
        </w:rPr>
        <w:t>vznikl příjemci v přímé souvislosti s prováděním projektu v</w:t>
      </w:r>
      <w:r w:rsidR="002F20BD">
        <w:rPr>
          <w:rFonts w:cs="Arial"/>
        </w:rPr>
        <w:t>e schváleném období realizace</w:t>
      </w:r>
      <w:r w:rsidRPr="00526B4B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  <w:rPr>
          <w:rFonts w:cs="Arial"/>
        </w:rPr>
      </w:pPr>
      <w:r w:rsidRPr="00526B4B">
        <w:rPr>
          <w:rFonts w:cs="Arial"/>
        </w:rPr>
        <w:t>byl skutečně vynaložen a zachycen v účetnictví příjemce na jeho účetních dokladech, je identifikovatelný, ověřitelný a podložený prvotními podpůrnými doklady.</w:t>
      </w:r>
    </w:p>
    <w:p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1"/>
        <w:jc w:val="both"/>
        <w:textAlignment w:val="baseline"/>
        <w:rPr>
          <w:rFonts w:cs="Arial"/>
        </w:rPr>
      </w:pPr>
    </w:p>
    <w:p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526B4B">
        <w:rPr>
          <w:rFonts w:cs="Arial"/>
          <w:b/>
        </w:rPr>
        <w:t>Neuznatelný náklad</w:t>
      </w:r>
      <w:r w:rsidRPr="00526B4B">
        <w:rPr>
          <w:rFonts w:cs="Arial"/>
        </w:rPr>
        <w:t xml:space="preserve"> je náklad na: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pořízení dlouhodobého a krátkodobého finančního majetku</w:t>
      </w:r>
      <w:r w:rsidR="00D53909">
        <w:rPr>
          <w:rFonts w:cs="Arial"/>
        </w:rPr>
        <w:t>,</w:t>
      </w:r>
    </w:p>
    <w:p w:rsidR="00526B4B" w:rsidRPr="00526B4B" w:rsidRDefault="002253D8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>
        <w:rPr>
          <w:rFonts w:cs="Arial"/>
        </w:rPr>
        <w:t xml:space="preserve">úroky, penále, pokuty </w:t>
      </w:r>
      <w:r w:rsidR="00636A99">
        <w:rPr>
          <w:rFonts w:cs="Arial"/>
        </w:rPr>
        <w:t>a</w:t>
      </w:r>
      <w:r w:rsidR="00843586">
        <w:rPr>
          <w:rFonts w:cs="Arial"/>
        </w:rPr>
        <w:t xml:space="preserve"> </w:t>
      </w:r>
      <w:r w:rsidR="00636A99">
        <w:rPr>
          <w:rFonts w:cs="Arial"/>
        </w:rPr>
        <w:t>jiné sankce,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opatření pro možné budoucí ztráty nebo dluhy,</w:t>
      </w:r>
    </w:p>
    <w:p w:rsidR="00526B4B" w:rsidRPr="00961C63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nákupy pozemků a budov,</w:t>
      </w:r>
    </w:p>
    <w:p w:rsidR="00526B4B" w:rsidRPr="00A75078" w:rsidRDefault="00526B4B" w:rsidP="00A75078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ztráty z devizových kurzů,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nájemné s následnou koupí (leasing)</w:t>
      </w:r>
      <w:r w:rsidR="00D53909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cestovné nad rámec zákona č. 262/2006 Sb., zákoník práce, v</w:t>
      </w:r>
      <w:r w:rsidR="00301206">
        <w:rPr>
          <w:rFonts w:cs="Arial"/>
        </w:rPr>
        <w:t>e</w:t>
      </w:r>
      <w:r w:rsidRPr="00526B4B">
        <w:rPr>
          <w:rFonts w:cs="Arial"/>
        </w:rPr>
        <w:t xml:space="preserve"> znění</w:t>
      </w:r>
      <w:r w:rsidR="00301206">
        <w:rPr>
          <w:rFonts w:cs="Arial"/>
        </w:rPr>
        <w:t xml:space="preserve"> pozdějších předpisů,</w:t>
      </w:r>
      <w:r w:rsidR="00973F85">
        <w:rPr>
          <w:rFonts w:cs="Arial"/>
        </w:rPr>
        <w:t xml:space="preserve"> pro zaměstnavatele, který je uveden v § 109 odst. 3 tohoto právního předpisu,</w:t>
      </w:r>
    </w:p>
    <w:p w:rsid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mzdy včetně odvodů nad rámec platových předpisů pro zaměstnance ve veřejných službách a správě</w:t>
      </w:r>
      <w:r w:rsidR="00350608">
        <w:rPr>
          <w:rFonts w:cs="Arial"/>
        </w:rPr>
        <w:t>,</w:t>
      </w:r>
    </w:p>
    <w:p w:rsid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náhrady mzdy za dobu nepřítomnosti (dovolená</w:t>
      </w:r>
      <w:r w:rsidR="00F266F0">
        <w:rPr>
          <w:rFonts w:cs="Arial"/>
        </w:rPr>
        <w:t xml:space="preserve">, </w:t>
      </w:r>
      <w:r w:rsidR="002253D8">
        <w:rPr>
          <w:rFonts w:cs="Arial"/>
        </w:rPr>
        <w:t>nemoc</w:t>
      </w:r>
      <w:r w:rsidR="00A75078">
        <w:rPr>
          <w:rFonts w:cs="Arial"/>
        </w:rPr>
        <w:t>, jiná nepřítomnost</w:t>
      </w:r>
      <w:r w:rsidR="002253D8">
        <w:rPr>
          <w:rFonts w:cs="Arial"/>
        </w:rPr>
        <w:t>)</w:t>
      </w:r>
    </w:p>
    <w:p w:rsidR="002253D8" w:rsidRDefault="002253D8" w:rsidP="002253D8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2253D8">
        <w:rPr>
          <w:rFonts w:eastAsia="Times New Roman" w:cs="Arial"/>
          <w:lang w:eastAsia="cs-CZ"/>
        </w:rPr>
        <w:t>úhradu výdajů na pohoštění</w:t>
      </w:r>
    </w:p>
    <w:p w:rsidR="002253D8" w:rsidRPr="002253D8" w:rsidRDefault="002253D8" w:rsidP="002253D8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2253D8">
        <w:rPr>
          <w:rFonts w:eastAsia="Times New Roman" w:cs="Arial"/>
          <w:lang w:eastAsia="cs-CZ"/>
        </w:rPr>
        <w:t>dary a ceny (neplatí na drobné odměny pro děti v rámci pořádaných akcí)</w:t>
      </w:r>
    </w:p>
    <w:p w:rsidR="002253D8" w:rsidRPr="002253D8" w:rsidRDefault="002253D8" w:rsidP="002253D8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2253D8">
        <w:rPr>
          <w:rFonts w:eastAsia="Times New Roman" w:cs="Arial"/>
          <w:lang w:eastAsia="cs-CZ"/>
        </w:rPr>
        <w:t>úhradu pořízení investičního majetku</w:t>
      </w:r>
    </w:p>
    <w:p w:rsidR="002253D8" w:rsidRPr="002253D8" w:rsidRDefault="002253D8" w:rsidP="002253D8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2253D8">
        <w:rPr>
          <w:rFonts w:eastAsia="Times New Roman" w:cs="Arial"/>
          <w:lang w:eastAsia="cs-CZ"/>
        </w:rPr>
        <w:t>platby fyzickým nebo právnickým osobám, pokud se nejedná o úhradu spojenou s realizací projektu</w:t>
      </w:r>
    </w:p>
    <w:p w:rsidR="002253D8" w:rsidRPr="002253D8" w:rsidRDefault="002253D8" w:rsidP="002253D8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2253D8">
        <w:rPr>
          <w:rFonts w:eastAsia="Times New Roman" w:cs="Arial"/>
          <w:lang w:eastAsia="cs-CZ"/>
        </w:rPr>
        <w:t>výrobu, tisk a distribuci časopisů, brožur a tiskovin veřejně distribuovaných za úplatu komerčními prodejci</w:t>
      </w:r>
    </w:p>
    <w:p w:rsidR="002253D8" w:rsidRPr="002253D8" w:rsidRDefault="002253D8" w:rsidP="002253D8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2253D8">
        <w:rPr>
          <w:rFonts w:eastAsia="Times New Roman" w:cs="Arial"/>
          <w:lang w:eastAsia="cs-CZ"/>
        </w:rPr>
        <w:t>nákup předplatných jízdenek městské hromadné dopravy</w:t>
      </w:r>
    </w:p>
    <w:p w:rsidR="002253D8" w:rsidRPr="002253D8" w:rsidRDefault="002253D8" w:rsidP="002253D8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eastAsia="Times New Roman" w:cs="Arial"/>
          <w:lang w:eastAsia="cs-CZ"/>
        </w:rPr>
      </w:pPr>
      <w:r w:rsidRPr="002253D8">
        <w:rPr>
          <w:rFonts w:eastAsia="Times New Roman" w:cs="Arial"/>
          <w:lang w:eastAsia="cs-CZ"/>
        </w:rPr>
        <w:t>nákup věcí osobní potřeby, které nesouvisejí s vlastním posláním nebo činností</w:t>
      </w:r>
      <w:r w:rsidR="00546493">
        <w:rPr>
          <w:rFonts w:eastAsia="Times New Roman" w:cs="Arial"/>
          <w:lang w:eastAsia="cs-CZ"/>
        </w:rPr>
        <w:t xml:space="preserve"> žadatele</w:t>
      </w:r>
      <w:r w:rsidR="0092764F" w:rsidRPr="002253D8">
        <w:rPr>
          <w:rFonts w:eastAsia="Times New Roman" w:cs="Arial"/>
          <w:lang w:eastAsia="cs-CZ"/>
        </w:rPr>
        <w:t xml:space="preserve">                </w:t>
      </w:r>
    </w:p>
    <w:p w:rsidR="002253D8" w:rsidRPr="002253D8" w:rsidRDefault="002253D8" w:rsidP="002253D8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2253D8">
        <w:rPr>
          <w:rFonts w:eastAsia="Times New Roman" w:cs="Arial"/>
          <w:lang w:eastAsia="cs-CZ"/>
        </w:rPr>
        <w:t>financování podnikatelských aktivit a výdělečnou činnost NNO</w:t>
      </w:r>
    </w:p>
    <w:p w:rsidR="002253D8" w:rsidRPr="002253D8" w:rsidRDefault="002253D8" w:rsidP="002253D8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2253D8">
        <w:rPr>
          <w:rFonts w:eastAsia="Times New Roman" w:cs="Arial"/>
          <w:lang w:eastAsia="cs-CZ"/>
        </w:rPr>
        <w:lastRenderedPageBreak/>
        <w:t>úhradu členských příspěvků střešním organizacím působícím v</w:t>
      </w:r>
      <w:r>
        <w:rPr>
          <w:rFonts w:eastAsia="Times New Roman" w:cs="Arial"/>
          <w:lang w:eastAsia="cs-CZ"/>
        </w:rPr>
        <w:t> </w:t>
      </w:r>
      <w:r w:rsidRPr="002253D8">
        <w:rPr>
          <w:rFonts w:eastAsia="Times New Roman" w:cs="Arial"/>
          <w:lang w:eastAsia="cs-CZ"/>
        </w:rPr>
        <w:t>ČR</w:t>
      </w:r>
    </w:p>
    <w:p w:rsidR="002253D8" w:rsidRPr="002253D8" w:rsidRDefault="002253D8" w:rsidP="002253D8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2253D8">
        <w:rPr>
          <w:rFonts w:eastAsia="Times New Roman" w:cs="Arial"/>
          <w:lang w:eastAsia="cs-CZ"/>
        </w:rPr>
        <w:t>úhradu nákladů zahraničních cest a stáží</w:t>
      </w:r>
    </w:p>
    <w:p w:rsidR="002253D8" w:rsidRPr="002253D8" w:rsidRDefault="002253D8" w:rsidP="002253D8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2253D8">
        <w:rPr>
          <w:rFonts w:eastAsia="Times New Roman" w:cs="Arial"/>
          <w:lang w:eastAsia="cs-CZ"/>
        </w:rPr>
        <w:t>úhradu mezinárodních aktivit rekreačního a turistického charakteru</w:t>
      </w:r>
    </w:p>
    <w:p w:rsidR="002253D8" w:rsidRPr="002253D8" w:rsidRDefault="002253D8" w:rsidP="002253D8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2253D8">
        <w:rPr>
          <w:rFonts w:eastAsia="Times New Roman" w:cs="Arial"/>
          <w:lang w:eastAsia="cs-CZ"/>
        </w:rPr>
        <w:t>úhradu mezd, dohod o provedení práce či pracovní činnosti a odvodů na sociální a zdravotní pojištění funkcionářů a zaměstnanců NNO, kteří se nepodílejí na realizaci projektu</w:t>
      </w:r>
    </w:p>
    <w:p w:rsidR="002253D8" w:rsidRPr="002253D8" w:rsidRDefault="002253D8" w:rsidP="002253D8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2253D8">
        <w:rPr>
          <w:rFonts w:eastAsia="Times New Roman" w:cs="Arial"/>
          <w:lang w:eastAsia="cs-CZ"/>
        </w:rPr>
        <w:t>vzdělávání, které nesouvisí s činností NNO v oblasti práce s dětmi</w:t>
      </w:r>
    </w:p>
    <w:p w:rsidR="002253D8" w:rsidRPr="002253D8" w:rsidRDefault="002253D8" w:rsidP="002253D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2253D8">
        <w:rPr>
          <w:rFonts w:eastAsia="Times New Roman" w:cs="Arial"/>
          <w:lang w:eastAsia="cs-CZ"/>
        </w:rPr>
        <w:t>a mládeží</w:t>
      </w:r>
    </w:p>
    <w:p w:rsidR="00350608" w:rsidRPr="00526B4B" w:rsidRDefault="00350608" w:rsidP="002253D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</w:p>
    <w:p w:rsidR="00526B4B" w:rsidRPr="0056432A" w:rsidRDefault="00526B4B" w:rsidP="0056432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b/>
          <w:bCs/>
          <w:i/>
          <w:iCs/>
          <w:u w:val="single"/>
        </w:rPr>
      </w:pPr>
      <w:r w:rsidRPr="00526B4B">
        <w:rPr>
          <w:rFonts w:cs="Arial"/>
        </w:rPr>
        <w:t xml:space="preserve">Dotace bude poskytnuta </w:t>
      </w:r>
      <w:r w:rsidRPr="0056432A">
        <w:rPr>
          <w:rFonts w:cs="Arial"/>
          <w:bCs/>
          <w:iCs/>
        </w:rPr>
        <w:t>jednorázově</w:t>
      </w:r>
      <w:r w:rsidR="007F151F" w:rsidRPr="0056432A">
        <w:rPr>
          <w:rFonts w:cs="Arial"/>
          <w:bCs/>
          <w:iCs/>
        </w:rPr>
        <w:t xml:space="preserve"> bankovním převodem na účet příjemce uvedený v záhlaví </w:t>
      </w:r>
      <w:r w:rsidR="0001722D" w:rsidRPr="0056432A">
        <w:rPr>
          <w:rFonts w:cs="Arial"/>
          <w:bCs/>
          <w:iCs/>
        </w:rPr>
        <w:t>této</w:t>
      </w:r>
      <w:r w:rsidR="003D17C4" w:rsidRPr="0056432A">
        <w:rPr>
          <w:rFonts w:cs="Arial"/>
          <w:bCs/>
          <w:iCs/>
        </w:rPr>
        <w:t xml:space="preserve"> </w:t>
      </w:r>
      <w:r w:rsidR="007F151F" w:rsidRPr="0056432A">
        <w:rPr>
          <w:rFonts w:cs="Arial"/>
          <w:bCs/>
          <w:iCs/>
        </w:rPr>
        <w:t>smlouvy</w:t>
      </w:r>
      <w:r w:rsidR="00B60379">
        <w:rPr>
          <w:rFonts w:cs="Arial"/>
          <w:b/>
          <w:bCs/>
          <w:color w:val="0070C0"/>
        </w:rPr>
        <w:t xml:space="preserve"> </w:t>
      </w:r>
      <w:r w:rsidR="00B60379" w:rsidRPr="005B4AA8">
        <w:rPr>
          <w:rFonts w:cs="Arial"/>
          <w:bCs/>
          <w:color w:val="0D0D0D" w:themeColor="text1" w:themeTint="F2"/>
        </w:rPr>
        <w:t xml:space="preserve">do </w:t>
      </w:r>
      <w:r w:rsidR="005B4AA8" w:rsidRPr="005B4AA8">
        <w:rPr>
          <w:rFonts w:cs="Arial"/>
          <w:bCs/>
          <w:color w:val="0D0D0D" w:themeColor="text1" w:themeTint="F2"/>
        </w:rPr>
        <w:t xml:space="preserve">30 </w:t>
      </w:r>
      <w:r w:rsidR="00B60379" w:rsidRPr="005B4AA8">
        <w:rPr>
          <w:rFonts w:cs="Arial"/>
          <w:bCs/>
          <w:color w:val="0D0D0D" w:themeColor="text1" w:themeTint="F2"/>
        </w:rPr>
        <w:t>dnů ode dne uzavření této smlouvy</w:t>
      </w:r>
      <w:r w:rsidR="005B4AA8">
        <w:rPr>
          <w:rFonts w:cs="Arial"/>
          <w:bCs/>
          <w:color w:val="0D0D0D" w:themeColor="text1" w:themeTint="F2"/>
        </w:rPr>
        <w:t>.</w:t>
      </w:r>
    </w:p>
    <w:p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Jako závazný ukazatel byl stanoven podíl dotace na celkových plánovaných </w:t>
      </w:r>
      <w:r w:rsidR="007F34E9">
        <w:rPr>
          <w:rFonts w:cs="Arial"/>
        </w:rPr>
        <w:t xml:space="preserve">uznatelných </w:t>
      </w:r>
      <w:r w:rsidRPr="00526B4B">
        <w:rPr>
          <w:rFonts w:cs="Arial"/>
        </w:rPr>
        <w:t>nákladech projektu v</w:t>
      </w:r>
      <w:r w:rsidR="007F34E9">
        <w:rPr>
          <w:rFonts w:cs="Arial"/>
        </w:rPr>
        <w:t xml:space="preserve"> maximální</w:t>
      </w:r>
      <w:r w:rsidRPr="00526B4B">
        <w:rPr>
          <w:rFonts w:cs="Arial"/>
        </w:rPr>
        <w:t xml:space="preserve"> výši ………….</w:t>
      </w:r>
      <w:r w:rsidR="0001722D">
        <w:rPr>
          <w:rFonts w:cs="Arial"/>
        </w:rPr>
        <w:t xml:space="preserve"> </w:t>
      </w:r>
      <w:r w:rsidRPr="00526B4B">
        <w:rPr>
          <w:rFonts w:cs="Arial"/>
        </w:rPr>
        <w:t xml:space="preserve">%. Závazný ukazatel musí být dodržen ve vztahu k celkovým </w:t>
      </w:r>
      <w:r w:rsidR="00724ABC">
        <w:rPr>
          <w:rFonts w:cs="Arial"/>
        </w:rPr>
        <w:t xml:space="preserve">uznatelným </w:t>
      </w:r>
      <w:r w:rsidRPr="00526B4B">
        <w:rPr>
          <w:rFonts w:cs="Arial"/>
        </w:rPr>
        <w:t xml:space="preserve">nákladům projektu </w:t>
      </w:r>
      <w:r w:rsidR="00A23EC8">
        <w:rPr>
          <w:rFonts w:cs="Arial"/>
        </w:rPr>
        <w:t xml:space="preserve">za </w:t>
      </w:r>
      <w:r w:rsidRPr="00526B4B">
        <w:rPr>
          <w:rFonts w:cs="Arial"/>
        </w:rPr>
        <w:t>dodržení druhového členění plánovaného nákladového rozpočtu.</w:t>
      </w:r>
    </w:p>
    <w:p w:rsidR="00526B4B" w:rsidRPr="00526B4B" w:rsidRDefault="00526B4B" w:rsidP="00526B4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III.</w:t>
      </w:r>
    </w:p>
    <w:p w:rsidR="00526B4B" w:rsidRPr="00526B4B" w:rsidRDefault="009A22CB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</w:t>
      </w:r>
      <w:r w:rsidR="00526B4B" w:rsidRPr="00526B4B">
        <w:rPr>
          <w:rFonts w:ascii="Arial" w:hAnsi="Arial" w:cs="Arial"/>
          <w:b/>
          <w:bCs/>
          <w:sz w:val="22"/>
          <w:szCs w:val="22"/>
        </w:rPr>
        <w:t>ovinnosti</w:t>
      </w:r>
      <w:r w:rsidR="00B464B1"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:rsidR="00526B4B" w:rsidRPr="00526B4B" w:rsidRDefault="00526B4B" w:rsidP="00526B4B">
      <w:pPr>
        <w:spacing w:line="240" w:lineRule="atLeast"/>
        <w:rPr>
          <w:rFonts w:cs="Arial"/>
          <w:b/>
          <w:bCs/>
        </w:rPr>
      </w:pPr>
    </w:p>
    <w:p w:rsidR="00526B4B" w:rsidRPr="00526B4B" w:rsidRDefault="00526B4B" w:rsidP="00526B4B">
      <w:pPr>
        <w:spacing w:after="160"/>
        <w:rPr>
          <w:rFonts w:cs="Arial"/>
        </w:rPr>
      </w:pPr>
      <w:r w:rsidRPr="00526B4B">
        <w:rPr>
          <w:rFonts w:cs="Arial"/>
          <w:b/>
          <w:bCs/>
        </w:rPr>
        <w:t>Příjemce</w:t>
      </w:r>
      <w:r w:rsidRPr="00526B4B">
        <w:rPr>
          <w:rFonts w:cs="Arial"/>
        </w:rPr>
        <w:t xml:space="preserve"> prohlašuje, že dotaci přijímá a v této souvislosti se zavazuje:</w:t>
      </w:r>
    </w:p>
    <w:p w:rsidR="00526B4B" w:rsidRPr="002221C6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2221C6">
        <w:rPr>
          <w:rFonts w:cs="Arial"/>
        </w:rPr>
        <w:t>Použít dotaci za účelem realizace předloženého projektu, pro který byla dotace poskytnuta</w:t>
      </w:r>
      <w:r w:rsidR="00197100" w:rsidRPr="002221C6">
        <w:rPr>
          <w:rFonts w:cs="Arial"/>
        </w:rPr>
        <w:t>,</w:t>
      </w:r>
      <w:r w:rsidRPr="002221C6">
        <w:rPr>
          <w:rFonts w:cs="Arial"/>
        </w:rPr>
        <w:t xml:space="preserve"> a v souladu s</w:t>
      </w:r>
      <w:r w:rsidR="00B464B1">
        <w:rPr>
          <w:rFonts w:cs="Arial"/>
        </w:rPr>
        <w:t> podmínkami sjednanými v</w:t>
      </w:r>
      <w:r w:rsidRPr="002221C6">
        <w:rPr>
          <w:rFonts w:cs="Arial"/>
        </w:rPr>
        <w:t> t</w:t>
      </w:r>
      <w:r w:rsidR="00B464B1">
        <w:rPr>
          <w:rFonts w:cs="Arial"/>
        </w:rPr>
        <w:t>éto</w:t>
      </w:r>
      <w:r w:rsidRPr="002221C6">
        <w:rPr>
          <w:rFonts w:cs="Arial"/>
        </w:rPr>
        <w:t xml:space="preserve"> smlouv</w:t>
      </w:r>
      <w:r w:rsidR="00B464B1">
        <w:rPr>
          <w:rFonts w:cs="Arial"/>
        </w:rPr>
        <w:t>ě</w:t>
      </w:r>
      <w:r w:rsidRPr="002221C6">
        <w:rPr>
          <w:rFonts w:cs="Arial"/>
        </w:rPr>
        <w:t xml:space="preserve">. 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Dotaci nepřevést na jiný subjekt. 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Dotaci nepoužít na úhradu DPH</w:t>
      </w:r>
      <w:r w:rsidR="002221C6">
        <w:rPr>
          <w:rFonts w:cs="Arial"/>
        </w:rPr>
        <w:t>, je-li příjemce plátcem DPH s nárokem na uplatnění odpočtu této daně</w:t>
      </w:r>
      <w:r w:rsidRPr="00526B4B">
        <w:rPr>
          <w:rFonts w:cs="Arial"/>
        </w:rPr>
        <w:t>.</w:t>
      </w:r>
    </w:p>
    <w:p w:rsidR="00A207E1" w:rsidRPr="001B6D11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Odpovídat za hospodárné použití přidělených prostředků v souladu se schváleným plánovaným nákladovým rozpočtem projektu, který je přílohou této smlouvy, a jejich řádné a oddělené sledování v účetnictví, pod daným účelovým znakem (UZ), vedené</w:t>
      </w:r>
      <w:r w:rsidR="00B91AA1">
        <w:rPr>
          <w:rFonts w:cs="Arial"/>
        </w:rPr>
        <w:t>m</w:t>
      </w:r>
      <w:r w:rsidRPr="00526B4B">
        <w:rPr>
          <w:rFonts w:cs="Arial"/>
        </w:rPr>
        <w:t xml:space="preserve"> v souladu se zákonem č. 563/1991 Sb., o účetnictví, v</w:t>
      </w:r>
      <w:r w:rsidR="007D1937">
        <w:rPr>
          <w:rFonts w:cs="Arial"/>
        </w:rPr>
        <w:t>e</w:t>
      </w:r>
      <w:r w:rsidRPr="00526B4B">
        <w:rPr>
          <w:rFonts w:cs="Arial"/>
        </w:rPr>
        <w:t xml:space="preserve"> znění</w:t>
      </w:r>
      <w:r w:rsidR="007D1937">
        <w:rPr>
          <w:rFonts w:cs="Arial"/>
        </w:rPr>
        <w:t xml:space="preserve"> pozdějších předpisů</w:t>
      </w:r>
      <w:r w:rsidRPr="00526B4B">
        <w:rPr>
          <w:rFonts w:cs="Arial"/>
        </w:rPr>
        <w:t xml:space="preserve">, </w:t>
      </w:r>
      <w:r w:rsidRPr="001B6D11">
        <w:rPr>
          <w:rFonts w:cs="Arial"/>
        </w:rPr>
        <w:t>a to jak z hlediska poskytnuté výše dotace, tak i z hlediska nákladů celého projektu.</w:t>
      </w:r>
      <w:r w:rsidR="00A207E1" w:rsidRPr="001B6D11">
        <w:rPr>
          <w:rFonts w:cs="Arial"/>
        </w:rPr>
        <w:t xml:space="preserve"> </w:t>
      </w:r>
    </w:p>
    <w:p w:rsidR="00526B4B" w:rsidRDefault="00A207E1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Uvádět na všech účetních dokladech účelový znak kraje.</w:t>
      </w:r>
      <w:r w:rsidR="004D348A">
        <w:rPr>
          <w:rFonts w:cs="Arial"/>
        </w:rPr>
        <w:t xml:space="preserve"> </w:t>
      </w:r>
      <w:r>
        <w:rPr>
          <w:rFonts w:cs="Arial"/>
        </w:rPr>
        <w:t>Označovat originály účetních dokladů informací o tom, že projekt je spolufinancován Ústeckým krajem.</w:t>
      </w:r>
      <w:r w:rsidR="008F4EF1">
        <w:rPr>
          <w:rFonts w:cs="Arial"/>
        </w:rPr>
        <w:t xml:space="preserve"> 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Předat poskytovateli písemnou závěrečnou zprávu o použití poskytnuté dotace</w:t>
      </w:r>
      <w:r w:rsidR="009830FC">
        <w:rPr>
          <w:rFonts w:cs="Arial"/>
        </w:rPr>
        <w:t>,</w:t>
      </w:r>
      <w:r w:rsidRPr="00526B4B">
        <w:rPr>
          <w:rFonts w:cs="Arial"/>
        </w:rPr>
        <w:t xml:space="preserve"> a to do </w:t>
      </w:r>
      <w:r w:rsidR="000A4D47">
        <w:rPr>
          <w:rFonts w:cs="Arial"/>
        </w:rPr>
        <w:t xml:space="preserve">……. </w:t>
      </w:r>
      <w:r w:rsidR="008B707C">
        <w:rPr>
          <w:rFonts w:cs="Arial"/>
        </w:rPr>
        <w:t>dnů</w:t>
      </w:r>
      <w:r w:rsidRPr="00526B4B">
        <w:rPr>
          <w:rFonts w:cs="Arial"/>
        </w:rPr>
        <w:t xml:space="preserve"> o</w:t>
      </w:r>
      <w:r w:rsidR="00C630A2">
        <w:rPr>
          <w:rFonts w:cs="Arial"/>
        </w:rPr>
        <w:t>d</w:t>
      </w:r>
      <w:r w:rsidRPr="00526B4B">
        <w:rPr>
          <w:rFonts w:cs="Arial"/>
        </w:rPr>
        <w:t xml:space="preserve"> ukončení realizace projektu.</w:t>
      </w:r>
      <w:r w:rsidR="00820D04">
        <w:rPr>
          <w:rFonts w:cs="Arial"/>
        </w:rPr>
        <w:t xml:space="preserve"> </w:t>
      </w:r>
      <w:r w:rsidRPr="00526B4B">
        <w:rPr>
          <w:rFonts w:cs="Arial"/>
        </w:rPr>
        <w:t xml:space="preserve">Spolu se závěrečnou zprávou je příjemce povinen předložit </w:t>
      </w:r>
      <w:r w:rsidR="00B464B1">
        <w:rPr>
          <w:rFonts w:cs="Arial"/>
        </w:rPr>
        <w:t>finanční vypořádání</w:t>
      </w:r>
      <w:r w:rsidRPr="00526B4B">
        <w:rPr>
          <w:rFonts w:cs="Arial"/>
        </w:rPr>
        <w:t xml:space="preserve"> dotace. Ze závažných důvodů může být termín </w:t>
      </w:r>
      <w:r w:rsidR="00F47DE8">
        <w:rPr>
          <w:rFonts w:cs="Arial"/>
        </w:rPr>
        <w:t>p</w:t>
      </w:r>
      <w:r w:rsidR="00826DAB">
        <w:rPr>
          <w:rFonts w:cs="Arial"/>
        </w:rPr>
        <w:t xml:space="preserve">ředložení závěrečné zprávy </w:t>
      </w:r>
      <w:r w:rsidRPr="00526B4B">
        <w:rPr>
          <w:rFonts w:cs="Arial"/>
        </w:rPr>
        <w:t>na žádost příjemce</w:t>
      </w:r>
      <w:r w:rsidR="001343C4">
        <w:rPr>
          <w:rFonts w:cs="Arial"/>
        </w:rPr>
        <w:t>,</w:t>
      </w:r>
      <w:r w:rsidRPr="00526B4B">
        <w:rPr>
          <w:rFonts w:cs="Arial"/>
        </w:rPr>
        <w:t xml:space="preserve"> </w:t>
      </w:r>
      <w:r w:rsidR="00826DAB">
        <w:rPr>
          <w:rFonts w:cs="Arial"/>
        </w:rPr>
        <w:t>postupem dle Zásad</w:t>
      </w:r>
      <w:r w:rsidR="001343C4">
        <w:rPr>
          <w:rFonts w:cs="Arial"/>
        </w:rPr>
        <w:t>,</w:t>
      </w:r>
      <w:r w:rsidR="00826DAB">
        <w:rPr>
          <w:rFonts w:cs="Arial"/>
        </w:rPr>
        <w:t xml:space="preserve"> prodloužen</w:t>
      </w:r>
      <w:r w:rsidRPr="00526B4B">
        <w:rPr>
          <w:rFonts w:cs="Arial"/>
        </w:rPr>
        <w:t>.</w:t>
      </w:r>
      <w:r w:rsidR="002B224D" w:rsidRPr="002B224D">
        <w:rPr>
          <w:rFonts w:cs="Arial"/>
        </w:rPr>
        <w:t xml:space="preserve"> </w:t>
      </w:r>
      <w:r w:rsidR="002B224D">
        <w:rPr>
          <w:rFonts w:cs="Arial"/>
        </w:rPr>
        <w:t xml:space="preserve">Pokud byl projekt realizován před uzavřením této smlouvy, je příjemce povinen předložit </w:t>
      </w:r>
      <w:r w:rsidR="002B224D" w:rsidRPr="00526B4B">
        <w:rPr>
          <w:rFonts w:cs="Arial"/>
        </w:rPr>
        <w:t xml:space="preserve">poskytovateli </w:t>
      </w:r>
      <w:r w:rsidR="002B224D">
        <w:rPr>
          <w:rFonts w:cs="Arial"/>
        </w:rPr>
        <w:t>finanční vypořádání</w:t>
      </w:r>
      <w:r w:rsidR="002B224D" w:rsidRPr="00526B4B">
        <w:rPr>
          <w:rFonts w:cs="Arial"/>
        </w:rPr>
        <w:t xml:space="preserve"> poskytnuté dotace</w:t>
      </w:r>
      <w:r w:rsidR="002B224D">
        <w:rPr>
          <w:rFonts w:cs="Arial"/>
        </w:rPr>
        <w:t xml:space="preserve"> do 30 dnů od uzavření této smlouvy.</w:t>
      </w:r>
    </w:p>
    <w:p w:rsidR="00526B4B" w:rsidRPr="00526B4B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I.</w:t>
      </w:r>
      <w:r>
        <w:rPr>
          <w:rFonts w:cs="Arial"/>
        </w:rPr>
        <w:tab/>
      </w:r>
      <w:r w:rsidR="00526B4B" w:rsidRPr="00526B4B">
        <w:rPr>
          <w:rFonts w:cs="Arial"/>
          <w:u w:val="single"/>
        </w:rPr>
        <w:t>Závěrečná zpráva musí obsahovat:</w:t>
      </w:r>
    </w:p>
    <w:p w:rsidR="00526B4B" w:rsidRPr="00526B4B" w:rsidRDefault="00826DA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označení příjemce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číslo smlouvy poskytovatele uvedené na 1</w:t>
      </w:r>
      <w:r w:rsidR="005A568F">
        <w:rPr>
          <w:rFonts w:cs="Arial"/>
        </w:rPr>
        <w:t>.</w:t>
      </w:r>
      <w:r w:rsidRPr="00526B4B">
        <w:rPr>
          <w:rFonts w:cs="Arial"/>
        </w:rPr>
        <w:t xml:space="preserve"> straně</w:t>
      </w:r>
      <w:r w:rsidR="007A0DF3">
        <w:rPr>
          <w:rFonts w:cs="Arial"/>
        </w:rPr>
        <w:t xml:space="preserve"> smlouvy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popis realizace projektu</w:t>
      </w:r>
      <w:r w:rsidR="00826DAB">
        <w:rPr>
          <w:rFonts w:cs="Arial"/>
        </w:rPr>
        <w:t xml:space="preserve"> </w:t>
      </w:r>
      <w:r w:rsidRPr="00526B4B">
        <w:rPr>
          <w:rFonts w:cs="Arial"/>
        </w:rPr>
        <w:t>vč</w:t>
      </w:r>
      <w:r w:rsidR="0097139E">
        <w:rPr>
          <w:rFonts w:cs="Arial"/>
        </w:rPr>
        <w:t>etně</w:t>
      </w:r>
      <w:r w:rsidR="0097139E" w:rsidRPr="00526B4B">
        <w:rPr>
          <w:rFonts w:cs="Arial"/>
        </w:rPr>
        <w:t xml:space="preserve"> </w:t>
      </w:r>
      <w:r w:rsidRPr="00526B4B">
        <w:rPr>
          <w:rFonts w:cs="Arial"/>
        </w:rPr>
        <w:t xml:space="preserve">dodržování </w:t>
      </w:r>
      <w:r w:rsidR="00856163">
        <w:rPr>
          <w:rFonts w:cs="Arial"/>
        </w:rPr>
        <w:t xml:space="preserve">jeho </w:t>
      </w:r>
      <w:r w:rsidRPr="00526B4B">
        <w:rPr>
          <w:rFonts w:cs="Arial"/>
        </w:rPr>
        <w:t>harmonogramu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lastRenderedPageBreak/>
        <w:t>kvalitativní a kvantitativní výstupy projektu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přínos projektu pro cílové skupiny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celkové zhodnocení projektu</w:t>
      </w:r>
      <w:r w:rsidR="006B071D">
        <w:rPr>
          <w:rFonts w:cs="Arial"/>
        </w:rPr>
        <w:t>,</w:t>
      </w:r>
    </w:p>
    <w:p w:rsidR="00526B4B" w:rsidRPr="00526B4B" w:rsidRDefault="00C77CFA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finanční vypořádání</w:t>
      </w:r>
      <w:r w:rsidR="00526B4B" w:rsidRPr="00526B4B">
        <w:rPr>
          <w:rFonts w:cs="Arial"/>
        </w:rPr>
        <w:t xml:space="preserve"> dotace,</w:t>
      </w:r>
      <w:r w:rsidR="00526B4B" w:rsidRPr="00526B4B">
        <w:rPr>
          <w:rFonts w:cs="Arial"/>
          <w:color w:val="FF0000"/>
        </w:rPr>
        <w:t xml:space="preserve"> </w:t>
      </w:r>
      <w:r w:rsidR="00526B4B" w:rsidRPr="00526B4B">
        <w:rPr>
          <w:rFonts w:cs="Arial"/>
        </w:rPr>
        <w:t>včetně účelového znaku.</w:t>
      </w:r>
    </w:p>
    <w:p w:rsidR="00526B4B" w:rsidRPr="00526B4B" w:rsidRDefault="00526B4B" w:rsidP="00526B4B">
      <w:pPr>
        <w:overflowPunct w:val="0"/>
        <w:autoSpaceDE w:val="0"/>
        <w:autoSpaceDN w:val="0"/>
        <w:adjustRightInd w:val="0"/>
        <w:spacing w:after="160"/>
        <w:ind w:left="721"/>
        <w:jc w:val="both"/>
        <w:textAlignment w:val="baseline"/>
        <w:rPr>
          <w:rFonts w:cs="Arial"/>
          <w:u w:val="single"/>
        </w:rPr>
      </w:pPr>
    </w:p>
    <w:p w:rsidR="00526B4B" w:rsidRPr="00526B4B" w:rsidRDefault="00F741CA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II.</w:t>
      </w:r>
      <w:r>
        <w:rPr>
          <w:rFonts w:cs="Arial"/>
        </w:rPr>
        <w:tab/>
      </w:r>
      <w:r w:rsidR="00B464B1">
        <w:rPr>
          <w:rFonts w:cs="Arial"/>
          <w:u w:val="single"/>
        </w:rPr>
        <w:t>Finanční vypořádání</w:t>
      </w:r>
      <w:r w:rsidR="00526B4B" w:rsidRPr="00526B4B">
        <w:rPr>
          <w:rFonts w:cs="Arial"/>
          <w:u w:val="single"/>
        </w:rPr>
        <w:t xml:space="preserve"> dotace</w:t>
      </w:r>
      <w:r w:rsidR="00826DAB">
        <w:rPr>
          <w:rFonts w:cs="Arial"/>
          <w:u w:val="single"/>
        </w:rPr>
        <w:t xml:space="preserve"> (přehled o čerpání a použití poskytnuté dotace)</w:t>
      </w:r>
      <w:r w:rsidR="00526B4B" w:rsidRPr="00526B4B">
        <w:rPr>
          <w:rFonts w:cs="Arial"/>
          <w:u w:val="single"/>
        </w:rPr>
        <w:t xml:space="preserve"> musí obsahovat:</w:t>
      </w:r>
    </w:p>
    <w:p w:rsidR="00526B4B" w:rsidRPr="00526B4B" w:rsidRDefault="00526B4B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526B4B">
        <w:rPr>
          <w:rFonts w:cs="Arial"/>
        </w:rPr>
        <w:t>přehled</w:t>
      </w:r>
      <w:r w:rsidR="006B071D">
        <w:rPr>
          <w:rFonts w:cs="Arial"/>
        </w:rPr>
        <w:t xml:space="preserve"> všech </w:t>
      </w:r>
      <w:r w:rsidR="0093136E">
        <w:rPr>
          <w:rFonts w:cs="Arial"/>
        </w:rPr>
        <w:t>nákladů</w:t>
      </w:r>
      <w:r w:rsidR="006B071D">
        <w:rPr>
          <w:rFonts w:cs="Arial"/>
        </w:rPr>
        <w:t xml:space="preserve"> a </w:t>
      </w:r>
      <w:r w:rsidR="0093136E">
        <w:rPr>
          <w:rFonts w:cs="Arial"/>
        </w:rPr>
        <w:t>výnosů</w:t>
      </w:r>
      <w:r w:rsidR="006B071D">
        <w:rPr>
          <w:rFonts w:cs="Arial"/>
        </w:rPr>
        <w:t xml:space="preserve"> projektu,</w:t>
      </w:r>
    </w:p>
    <w:p w:rsidR="00526B4B" w:rsidRDefault="00526B4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přehled </w:t>
      </w:r>
      <w:r w:rsidR="0093136E">
        <w:rPr>
          <w:rFonts w:cs="Arial"/>
        </w:rPr>
        <w:t xml:space="preserve">nákladů </w:t>
      </w:r>
      <w:r w:rsidRPr="00526B4B">
        <w:rPr>
          <w:rFonts w:cs="Arial"/>
        </w:rPr>
        <w:t xml:space="preserve">projektu hrazených z dotace v členění </w:t>
      </w:r>
      <w:r w:rsidR="0093136E">
        <w:rPr>
          <w:rFonts w:cs="Arial"/>
        </w:rPr>
        <w:t>dle účelového určení,</w:t>
      </w:r>
    </w:p>
    <w:p w:rsidR="000209BA" w:rsidRDefault="00826DA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>přehled o vrácení</w:t>
      </w:r>
      <w:r w:rsidR="000209BA">
        <w:rPr>
          <w:rFonts w:cs="Arial"/>
        </w:rPr>
        <w:t xml:space="preserve"> </w:t>
      </w:r>
      <w:r>
        <w:rPr>
          <w:rFonts w:cs="Arial"/>
        </w:rPr>
        <w:t xml:space="preserve">nepoužitých prostředků </w:t>
      </w:r>
      <w:r w:rsidR="000209BA">
        <w:rPr>
          <w:rFonts w:cs="Arial"/>
        </w:rPr>
        <w:t>do rozpočtu poskytovatele</w:t>
      </w:r>
      <w:r w:rsidR="00F266F0">
        <w:rPr>
          <w:rFonts w:cs="Arial"/>
        </w:rPr>
        <w:t>,</w:t>
      </w:r>
      <w:r w:rsidR="00501C24">
        <w:rPr>
          <w:rFonts w:cs="Arial"/>
        </w:rPr>
        <w:t xml:space="preserve"> </w:t>
      </w:r>
    </w:p>
    <w:p w:rsidR="00F266F0" w:rsidRDefault="002549C9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 xml:space="preserve">výpis z odděleného účetnictví (případně účetnictví vedeného pod účelovým znakem), jestliže je </w:t>
      </w:r>
      <w:r w:rsidR="00A73061">
        <w:rPr>
          <w:rFonts w:cs="Arial"/>
        </w:rPr>
        <w:t>příjemce povinen účetnictví vést</w:t>
      </w:r>
      <w:r w:rsidR="001343C4">
        <w:rPr>
          <w:rFonts w:cs="Arial"/>
        </w:rPr>
        <w:t>,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Umožnit pověřeným pracovníkům </w:t>
      </w:r>
      <w:r w:rsidR="00332889">
        <w:rPr>
          <w:rFonts w:cs="Arial"/>
        </w:rPr>
        <w:t>poskytovatele</w:t>
      </w:r>
      <w:r w:rsidRPr="00526B4B">
        <w:rPr>
          <w:rFonts w:cs="Arial"/>
        </w:rPr>
        <w:t xml:space="preserve"> provádět kontrolu čerpání a využití prostředků dotace v návaznosti na rozpočet projektu a v této souvislosti jim umožnit nahlížet do účetní evidence.</w:t>
      </w:r>
      <w:r w:rsidR="007C200C">
        <w:rPr>
          <w:rFonts w:cs="Arial"/>
        </w:rPr>
        <w:t xml:space="preserve"> Umožnit provádět kontrolu jak v průběhu, tak i po ukončení realizace projektu.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Neprodleně písemně informovat, nejpozději však do 7 dnů, odbor </w:t>
      </w:r>
      <w:r w:rsidR="004F021E">
        <w:rPr>
          <w:rFonts w:cs="Arial"/>
        </w:rPr>
        <w:t>školství, mládeže a tělovýchovy</w:t>
      </w:r>
      <w:r w:rsidRPr="00526B4B">
        <w:rPr>
          <w:rFonts w:cs="Arial"/>
        </w:rPr>
        <w:t xml:space="preserve"> k</w:t>
      </w:r>
      <w:r w:rsidR="00C91FCC">
        <w:rPr>
          <w:rFonts w:cs="Arial"/>
        </w:rPr>
        <w:t xml:space="preserve">rajského úřadu o všech změnách </w:t>
      </w:r>
      <w:r w:rsidRPr="00526B4B">
        <w:rPr>
          <w:rFonts w:cs="Arial"/>
        </w:rPr>
        <w:t xml:space="preserve">týkajících se </w:t>
      </w:r>
      <w:r w:rsidR="00C91FCC">
        <w:rPr>
          <w:rFonts w:cs="Arial"/>
        </w:rPr>
        <w:t xml:space="preserve">tohoto smluvního vztahu, včetně </w:t>
      </w:r>
      <w:r w:rsidRPr="00526B4B">
        <w:rPr>
          <w:rFonts w:cs="Arial"/>
        </w:rPr>
        <w:t>ident</w:t>
      </w:r>
      <w:r w:rsidR="00C91FCC">
        <w:rPr>
          <w:rFonts w:cs="Arial"/>
        </w:rPr>
        <w:t xml:space="preserve">ifikace příjemce nebo </w:t>
      </w:r>
      <w:r w:rsidRPr="00526B4B">
        <w:rPr>
          <w:rFonts w:cs="Arial"/>
        </w:rPr>
        <w:t>podpořeného projektu.</w:t>
      </w:r>
    </w:p>
    <w:p w:rsidR="00551781" w:rsidRPr="004F021E" w:rsidRDefault="00526B4B" w:rsidP="004F021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V případě vykázaného vyššího procentuálního podílu dotace ve vztahu ke skutečným nákladům realizovaného projektu, než jaký byl stan</w:t>
      </w:r>
      <w:r w:rsidR="0001722D">
        <w:rPr>
          <w:rFonts w:cs="Arial"/>
        </w:rPr>
        <w:t>oven jako závazný ukazatel (viz</w:t>
      </w:r>
      <w:r w:rsidR="0029378A">
        <w:rPr>
          <w:rFonts w:cs="Arial"/>
        </w:rPr>
        <w:t xml:space="preserve"> </w:t>
      </w:r>
      <w:r w:rsidRPr="00526B4B">
        <w:rPr>
          <w:rFonts w:cs="Arial"/>
        </w:rPr>
        <w:t xml:space="preserve"> čl. II </w:t>
      </w:r>
      <w:r w:rsidR="00AB0465">
        <w:rPr>
          <w:rFonts w:cs="Arial"/>
        </w:rPr>
        <w:t xml:space="preserve">odst. 7 </w:t>
      </w:r>
      <w:r w:rsidRPr="00526B4B">
        <w:rPr>
          <w:rFonts w:cs="Arial"/>
        </w:rPr>
        <w:t xml:space="preserve">smlouvy), prostředky, o které byl dohodnutý podíl dotace překročen, vrátit. Tyto prostředky příjemce poukáže zpět na účet poskytovatele, z něhož mu byly poskytnuty, a to současně </w:t>
      </w:r>
      <w:r w:rsidR="0097139E">
        <w:rPr>
          <w:rFonts w:cs="Arial"/>
        </w:rPr>
        <w:t>s</w:t>
      </w:r>
      <w:r w:rsidRPr="00526B4B">
        <w:rPr>
          <w:rFonts w:cs="Arial"/>
        </w:rPr>
        <w:t xml:space="preserve"> předložení</w:t>
      </w:r>
      <w:r w:rsidR="0097139E">
        <w:rPr>
          <w:rFonts w:cs="Arial"/>
        </w:rPr>
        <w:t>m</w:t>
      </w:r>
      <w:r w:rsidRPr="00526B4B">
        <w:rPr>
          <w:rFonts w:cs="Arial"/>
        </w:rPr>
        <w:t xml:space="preserve"> závěrečné zprávy.</w:t>
      </w:r>
      <w:r w:rsidR="00101FBF">
        <w:rPr>
          <w:rFonts w:cs="Arial"/>
        </w:rPr>
        <w:t xml:space="preserve"> </w:t>
      </w:r>
    </w:p>
    <w:p w:rsidR="00101FBF" w:rsidRPr="004F021E" w:rsidRDefault="00526B4B" w:rsidP="004F021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Vrátit nevyčerpanou část dotace zpět na účet poskytovatele, z něhož mu byla poskytnuta v případě, že skutečně vynaložené náklady budou nižší než náklady uvedené v plánovaném nákladovém rozpočtu, současně </w:t>
      </w:r>
      <w:r w:rsidR="0097139E">
        <w:rPr>
          <w:rFonts w:cs="Arial"/>
        </w:rPr>
        <w:t>s</w:t>
      </w:r>
      <w:r w:rsidRPr="00526B4B">
        <w:rPr>
          <w:rFonts w:cs="Arial"/>
        </w:rPr>
        <w:t xml:space="preserve"> předložení</w:t>
      </w:r>
      <w:r w:rsidR="0097139E">
        <w:rPr>
          <w:rFonts w:cs="Arial"/>
        </w:rPr>
        <w:t>m</w:t>
      </w:r>
      <w:r w:rsidRPr="00526B4B">
        <w:rPr>
          <w:rFonts w:cs="Arial"/>
        </w:rPr>
        <w:t xml:space="preserve"> závěrečné zprávy.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Vrátit poskytnutou dotaci zpět na účet poskytovatele, z něhož byla dotace na realizaci projektu poskytnuta, v případě, že se projekt neuskuteční, nejpozději do 7 kalendářních dnů ode dne, kdy se o této skutečn</w:t>
      </w:r>
      <w:r w:rsidR="00484A85">
        <w:rPr>
          <w:rFonts w:cs="Arial"/>
        </w:rPr>
        <w:t xml:space="preserve">osti dověděl, současně písemně </w:t>
      </w:r>
      <w:r w:rsidRPr="00526B4B">
        <w:rPr>
          <w:rFonts w:cs="Arial"/>
        </w:rPr>
        <w:t>informovat poskytovatele o vrácení dotace.</w:t>
      </w:r>
    </w:p>
    <w:p w:rsid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Respektovat z</w:t>
      </w:r>
      <w:r w:rsidR="00826DAB">
        <w:rPr>
          <w:rFonts w:cs="Arial"/>
        </w:rPr>
        <w:t>ávěry kontroly provedené v souladu se zákonem a dle čl. XI. Zásad</w:t>
      </w:r>
      <w:r w:rsidRPr="00526B4B">
        <w:rPr>
          <w:rFonts w:cs="Arial"/>
        </w:rPr>
        <w:t xml:space="preserve">. </w:t>
      </w:r>
    </w:p>
    <w:p w:rsidR="00837A84" w:rsidRPr="00C91FCC" w:rsidRDefault="003E3929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t>Z</w:t>
      </w:r>
      <w:r w:rsidR="00424890" w:rsidRPr="009F10B1">
        <w:t>adávat veřejné zakázky v souladu se zákonem č. 137/2006 Sb., o veřejných zakázkách, ve znění pozdějších předpisů, jestliže se příjemce stal dotovaným zadavatelem ve smyslu ustanovení § 2 odst. 3 tohoto zákona</w:t>
      </w:r>
      <w:r w:rsidR="00B464B1">
        <w:t xml:space="preserve"> a dodržovat v souvislosti s čerpáním dotace veškeré další obecně závazné právní předpisy</w:t>
      </w:r>
      <w:r w:rsidR="00424890">
        <w:t>.</w:t>
      </w:r>
    </w:p>
    <w:p w:rsidR="00837A84" w:rsidRDefault="00B60379" w:rsidP="00BB3B21">
      <w:pPr>
        <w:numPr>
          <w:ilvl w:val="0"/>
          <w:numId w:val="6"/>
        </w:numPr>
        <w:spacing w:after="0"/>
        <w:jc w:val="both"/>
      </w:pPr>
      <w:r>
        <w:t>P</w:t>
      </w:r>
      <w:r w:rsidR="00837A84">
        <w:t>říjemce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:rsidR="006B39A6" w:rsidRDefault="006B39A6" w:rsidP="006B39A6">
      <w:pPr>
        <w:spacing w:after="0"/>
        <w:ind w:left="502"/>
        <w:jc w:val="both"/>
      </w:pPr>
    </w:p>
    <w:p w:rsidR="002E6661" w:rsidRPr="00B63D16" w:rsidRDefault="002E6661" w:rsidP="00BB3B21">
      <w:pPr>
        <w:numPr>
          <w:ilvl w:val="0"/>
          <w:numId w:val="6"/>
        </w:numPr>
        <w:spacing w:after="0"/>
        <w:jc w:val="both"/>
      </w:pPr>
      <w:r>
        <w:lastRenderedPageBreak/>
        <w:t>Příjemce je povinen s poskytovatelem spolupracovat při plnění jeho povinnosti vůči Úřadu pro ochranu hospodářské soutěže a Evropské komisi.</w:t>
      </w:r>
    </w:p>
    <w:p w:rsidR="002E6661" w:rsidRPr="00B63D16" w:rsidRDefault="002E6661" w:rsidP="002E6661">
      <w:pPr>
        <w:spacing w:after="0"/>
        <w:ind w:left="502"/>
        <w:jc w:val="both"/>
      </w:pPr>
    </w:p>
    <w:p w:rsidR="005A4E0A" w:rsidRDefault="005A4E0A" w:rsidP="0086399B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</w:rPr>
      </w:pPr>
    </w:p>
    <w:p w:rsidR="00335113" w:rsidRPr="00526B4B" w:rsidRDefault="00335113" w:rsidP="0033511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Článek IV</w:t>
      </w:r>
      <w:r w:rsidRPr="00526B4B">
        <w:rPr>
          <w:rFonts w:cs="Arial"/>
          <w:b/>
          <w:bCs/>
          <w:color w:val="000000"/>
        </w:rPr>
        <w:t>.</w:t>
      </w:r>
    </w:p>
    <w:p w:rsidR="00335113" w:rsidRPr="00526B4B" w:rsidRDefault="00335113" w:rsidP="00335113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Porušení rozpočtové kázně</w:t>
      </w:r>
    </w:p>
    <w:p w:rsidR="00335113" w:rsidRPr="00526B4B" w:rsidRDefault="00335113" w:rsidP="00335113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:rsidR="00526B4B" w:rsidRPr="00047A3B" w:rsidRDefault="00BF1FB9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 xml:space="preserve">Porušením rozpočtové kázně je každé neoprávněné použití nebo zadržení peněžních prostředků poskytnutých jako dotace (§ 22 odst. 1 až 3 zákona č. 250/2000 Sb.). </w:t>
      </w:r>
      <w:r w:rsidR="00526B4B" w:rsidRPr="00047A3B">
        <w:rPr>
          <w:rFonts w:cs="Arial"/>
        </w:rPr>
        <w:t xml:space="preserve">V případě, že </w:t>
      </w:r>
      <w:r w:rsidR="00047A3B">
        <w:rPr>
          <w:rFonts w:cs="Arial"/>
        </w:rPr>
        <w:t xml:space="preserve">se příjemce dopustí porušení rozpočtové kázně tím, že neoprávněně použije nebo zadrží poskytnutou dotaci, bude </w:t>
      </w:r>
      <w:r w:rsidR="00295314">
        <w:rPr>
          <w:rFonts w:cs="Arial"/>
        </w:rPr>
        <w:t>poskytovatel</w:t>
      </w:r>
      <w:r w:rsidR="00047A3B">
        <w:rPr>
          <w:rFonts w:cs="Arial"/>
        </w:rPr>
        <w:t xml:space="preserve"> postupovat dle § 22 zákona č. 250/2000 Sb. a bude příjemci uložen odvod včetně penále za prodlení s odvodem ve výši stanovené platnými právními předpisy</w:t>
      </w:r>
      <w:r w:rsidR="00C91FCC">
        <w:rPr>
          <w:rFonts w:cs="Arial"/>
        </w:rPr>
        <w:t xml:space="preserve"> a touto smlouvou</w:t>
      </w:r>
      <w:r w:rsidR="00047A3B">
        <w:rPr>
          <w:rFonts w:cs="Arial"/>
        </w:rPr>
        <w:t>.</w:t>
      </w:r>
    </w:p>
    <w:p w:rsidR="0034118B" w:rsidRPr="0016206A" w:rsidRDefault="0034118B" w:rsidP="00BB3B21">
      <w:pPr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047A3B">
        <w:rPr>
          <w:rFonts w:cs="Arial"/>
        </w:rPr>
        <w:t>Pokud příjemce</w:t>
      </w:r>
      <w:r w:rsidR="00C91FCC">
        <w:rPr>
          <w:rFonts w:cs="Arial"/>
        </w:rPr>
        <w:t xml:space="preserve"> předloží </w:t>
      </w:r>
      <w:r w:rsidRPr="00047A3B">
        <w:rPr>
          <w:rFonts w:cs="Arial"/>
        </w:rPr>
        <w:t xml:space="preserve">závěrečnou zprávu </w:t>
      </w:r>
      <w:r w:rsidR="00C91FCC">
        <w:rPr>
          <w:rFonts w:cs="Arial"/>
        </w:rPr>
        <w:t xml:space="preserve">včetně finančního vypořádání </w:t>
      </w:r>
      <w:r w:rsidRPr="00047A3B">
        <w:rPr>
          <w:rFonts w:cs="Arial"/>
        </w:rPr>
        <w:t>v termínu stanoveném ve smlouvě, ale finanční vypořádání nebo závěrečná zpráva nebudou obsahovat všechny náležitosti stanovené ve smlouvě</w:t>
      </w:r>
      <w:r w:rsidR="00755E84">
        <w:rPr>
          <w:rFonts w:cs="Arial"/>
        </w:rPr>
        <w:t>,</w:t>
      </w:r>
      <w:r w:rsidRPr="00047A3B">
        <w:rPr>
          <w:rFonts w:cs="Arial"/>
          <w:color w:val="FF0000"/>
        </w:rPr>
        <w:t xml:space="preserve"> </w:t>
      </w:r>
      <w:r w:rsidRPr="00047A3B">
        <w:rPr>
          <w:rFonts w:cs="Arial"/>
        </w:rPr>
        <w:t xml:space="preserve">dopustí se příjemce porušení rozpočtové kázně až v případě, </w:t>
      </w:r>
      <w:r w:rsidR="00C91FCC">
        <w:rPr>
          <w:rFonts w:cs="Arial"/>
        </w:rPr>
        <w:t xml:space="preserve">že nedoplní </w:t>
      </w:r>
      <w:r w:rsidRPr="00047A3B">
        <w:rPr>
          <w:rFonts w:cs="Arial"/>
        </w:rPr>
        <w:t>n</w:t>
      </w:r>
      <w:r w:rsidR="00C91FCC">
        <w:rPr>
          <w:rFonts w:cs="Arial"/>
        </w:rPr>
        <w:t xml:space="preserve">eúplnou závěrečnou zprávu </w:t>
      </w:r>
      <w:r w:rsidR="00BF1FB9">
        <w:rPr>
          <w:rFonts w:cs="Arial"/>
        </w:rPr>
        <w:t xml:space="preserve">nebo finanční vypořádání </w:t>
      </w:r>
      <w:r w:rsidR="00C91FCC">
        <w:rPr>
          <w:rFonts w:cs="Arial"/>
        </w:rPr>
        <w:t>ani po marném uplynutí náhradní lhůty</w:t>
      </w:r>
      <w:r w:rsidRPr="00047A3B">
        <w:rPr>
          <w:rFonts w:cs="Arial"/>
        </w:rPr>
        <w:t xml:space="preserve"> 1</w:t>
      </w:r>
      <w:r w:rsidR="00A55BC8">
        <w:rPr>
          <w:rFonts w:cs="Arial"/>
        </w:rPr>
        <w:t>0</w:t>
      </w:r>
      <w:r w:rsidRPr="00047A3B">
        <w:rPr>
          <w:rFonts w:cs="Arial"/>
        </w:rPr>
        <w:t xml:space="preserve"> dnů ode dne doručení výzvy poskytovatel</w:t>
      </w:r>
      <w:r w:rsidR="00C91FCC">
        <w:rPr>
          <w:rFonts w:cs="Arial"/>
        </w:rPr>
        <w:t>e</w:t>
      </w:r>
      <w:r w:rsidR="00A55BC8">
        <w:rPr>
          <w:rFonts w:cs="Arial"/>
        </w:rPr>
        <w:t xml:space="preserve"> k nápravě</w:t>
      </w:r>
      <w:r w:rsidR="001343C4">
        <w:rPr>
          <w:rFonts w:ascii="Times New Roman" w:hAnsi="Times New Roman"/>
        </w:rPr>
        <w:t>.</w:t>
      </w:r>
    </w:p>
    <w:p w:rsidR="0034118B" w:rsidRPr="0029378A" w:rsidRDefault="0034118B" w:rsidP="00BB3B21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t>V případě porušení rozpočtové kázně, které poskytovatel považuje za méně závažné, bude vždy uložen odvod</w:t>
      </w:r>
      <w:r w:rsidR="00C91FCC">
        <w:t xml:space="preserve"> za tato porušení procentem</w:t>
      </w:r>
      <w:r>
        <w:t xml:space="preserve"> </w:t>
      </w:r>
      <w:r w:rsidR="00C91FCC">
        <w:t>z</w:t>
      </w:r>
      <w:r w:rsidR="00A55BC8">
        <w:t xml:space="preserve"> celkové částky </w:t>
      </w:r>
      <w:r w:rsidR="00C91FCC">
        <w:t>poskytnut</w:t>
      </w:r>
      <w:r w:rsidR="00A55BC8">
        <w:t>é</w:t>
      </w:r>
      <w:r w:rsidR="00BF1FB9">
        <w:t xml:space="preserve"> </w:t>
      </w:r>
      <w:r w:rsidR="00A55BC8">
        <w:t xml:space="preserve">dotace </w:t>
      </w:r>
      <w:r>
        <w:t>následovně:</w:t>
      </w:r>
    </w:p>
    <w:p w:rsidR="0029378A" w:rsidRPr="00391560" w:rsidRDefault="0029378A" w:rsidP="0029378A">
      <w:pPr>
        <w:spacing w:after="0"/>
        <w:ind w:left="502"/>
        <w:jc w:val="both"/>
        <w:rPr>
          <w:sz w:val="28"/>
          <w:szCs w:val="28"/>
        </w:rPr>
      </w:pPr>
    </w:p>
    <w:p w:rsidR="0034118B" w:rsidRDefault="0034118B" w:rsidP="00BB3B21">
      <w:pPr>
        <w:numPr>
          <w:ilvl w:val="0"/>
          <w:numId w:val="14"/>
        </w:numPr>
        <w:jc w:val="both"/>
      </w:pPr>
      <w:r>
        <w:t>předložení závěrečné zprávy do 15 kalendářních dnů po lhůtě s</w:t>
      </w:r>
      <w:r w:rsidR="00551781">
        <w:t>tanovené smlouvou</w:t>
      </w:r>
      <w:r w:rsidR="00A55BC8">
        <w:t xml:space="preserve"> – výše odvodu činí 5 </w:t>
      </w:r>
      <w:r w:rsidR="00C91FCC">
        <w:t>%</w:t>
      </w:r>
      <w:r w:rsidR="0029378A">
        <w:t>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 xml:space="preserve">předložení závěrečné zprávy do 30 kalendářních dnů po lhůtě </w:t>
      </w:r>
      <w:r w:rsidR="00551781">
        <w:t>stanovené smlouvou</w:t>
      </w:r>
      <w:r w:rsidR="00C91FCC">
        <w:t xml:space="preserve"> </w:t>
      </w:r>
      <w:r w:rsidR="00A55BC8">
        <w:t xml:space="preserve">– výše odvodu činí 10 </w:t>
      </w:r>
      <w:r w:rsidR="00C91FCC">
        <w:t>%</w:t>
      </w:r>
      <w:r w:rsidR="0029378A">
        <w:t>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>předložení doplněné závěrečné zprávy do 15 kalendářních dnů od uplynutí náhradní lhůty uvedené ve</w:t>
      </w:r>
      <w:r w:rsidR="00C91FCC">
        <w:t xml:space="preserve"> výzvě poskytovatele</w:t>
      </w:r>
      <w:r w:rsidR="00A55BC8">
        <w:t xml:space="preserve"> dle odst. 2 tohoto článku – výše odvodu činí 3 </w:t>
      </w:r>
      <w:r w:rsidR="00C91FCC">
        <w:t>%</w:t>
      </w:r>
      <w:r w:rsidR="0029378A">
        <w:t>.</w:t>
      </w:r>
    </w:p>
    <w:p w:rsidR="00A55BC8" w:rsidRDefault="00A55BC8" w:rsidP="00BB3B21">
      <w:pPr>
        <w:numPr>
          <w:ilvl w:val="0"/>
          <w:numId w:val="14"/>
        </w:numPr>
        <w:jc w:val="both"/>
      </w:pPr>
      <w:r>
        <w:t xml:space="preserve">předložení doplněné závěrečné zprávy do 30 kalendářních dnů od uplynutí náhradní lhůty uvedené ve výzvě poskytovatele dle odst. 2 tohoto článku – výše odvodu činí </w:t>
      </w:r>
      <w:r w:rsidR="0029378A">
        <w:t>6 %.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 xml:space="preserve">nedodržení povinnosti vést dotaci v odděleném účetnictví </w:t>
      </w:r>
      <w:r w:rsidR="00A55BC8">
        <w:t>– výše odvodu činí</w:t>
      </w:r>
      <w:r w:rsidR="007D0ACC">
        <w:t xml:space="preserve"> </w:t>
      </w:r>
      <w:r w:rsidR="0029378A">
        <w:t>10 </w:t>
      </w:r>
      <w:r w:rsidR="007D0ACC">
        <w:t>%</w:t>
      </w:r>
      <w:r w:rsidR="0029378A">
        <w:t>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>nedodržení povinnosti označovat originály účetních dokladů informací o tom, že projekt je spolufina</w:t>
      </w:r>
      <w:r w:rsidR="007D0ACC">
        <w:t>ncován Úst</w:t>
      </w:r>
      <w:r w:rsidR="00BF1FB9">
        <w:t>e</w:t>
      </w:r>
      <w:r w:rsidR="007D0ACC">
        <w:t>ckým krajem</w:t>
      </w:r>
      <w:r w:rsidR="00A55BC8">
        <w:t xml:space="preserve"> – výše odvodu činí 10 </w:t>
      </w:r>
      <w:r w:rsidR="007D0ACC">
        <w:t>%</w:t>
      </w:r>
      <w:r w:rsidR="0029378A">
        <w:t>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 xml:space="preserve">nedodržení povinnosti publicity v případě informování </w:t>
      </w:r>
      <w:r w:rsidR="007D0ACC">
        <w:t>sdělovacích prostředků</w:t>
      </w:r>
      <w:r w:rsidR="00A55BC8">
        <w:t xml:space="preserve"> – výše odvodu činí 5 </w:t>
      </w:r>
      <w:r w:rsidR="007D0ACC">
        <w:t>%</w:t>
      </w:r>
      <w:r w:rsidR="0029378A">
        <w:t>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 xml:space="preserve">nedodržení povinnosti publicity neoznačením publikací, internetových stránek či jiných nosičů </w:t>
      </w:r>
      <w:r w:rsidR="007D0ACC">
        <w:t>,,sponzorským vzkazem“</w:t>
      </w:r>
      <w:r w:rsidR="00A55BC8">
        <w:t xml:space="preserve"> – výše odvodu činí 5 </w:t>
      </w:r>
      <w:r w:rsidR="007D0ACC">
        <w:t>%</w:t>
      </w:r>
      <w:r w:rsidR="0029378A">
        <w:t>.</w:t>
      </w:r>
    </w:p>
    <w:p w:rsidR="00335113" w:rsidRDefault="00335113" w:rsidP="00335113">
      <w:pPr>
        <w:spacing w:after="0"/>
        <w:ind w:left="721"/>
        <w:jc w:val="both"/>
        <w:rPr>
          <w:color w:val="0000FF"/>
        </w:rPr>
      </w:pPr>
    </w:p>
    <w:p w:rsidR="00335113" w:rsidRDefault="00335113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DF6779">
        <w:lastRenderedPageBreak/>
        <w:t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</w:t>
      </w:r>
      <w:r w:rsidR="00047A3B" w:rsidRPr="00DF6779">
        <w:t>chto pravidel u stejné zakázky</w:t>
      </w:r>
      <w:r w:rsidRPr="00DF6779">
        <w:t xml:space="preserve">. Při neoprávněném použití peněžních prostředků </w:t>
      </w:r>
      <w:r w:rsidR="006B39A6">
        <w:t xml:space="preserve">dle </w:t>
      </w:r>
      <w:r w:rsidR="007A0AC6">
        <w:t xml:space="preserve">§ 22 </w:t>
      </w:r>
      <w:r w:rsidR="006B39A6">
        <w:t xml:space="preserve">odst. 2 písm. a) nebo b) zákona č. 250/2000 Sb. </w:t>
      </w:r>
      <w:r w:rsidRPr="00DF6779">
        <w:t>odpovídá odvod za porušení rozpočtové kázn</w:t>
      </w:r>
      <w:r w:rsidR="00047A3B" w:rsidRPr="00DF6779">
        <w:t xml:space="preserve">ě výši poskytnutých prostředků, mimo případů, kdy se podle </w:t>
      </w:r>
      <w:r w:rsidR="00C3715D" w:rsidRPr="00DF6779">
        <w:t xml:space="preserve">této </w:t>
      </w:r>
      <w:r w:rsidR="00047A3B" w:rsidRPr="00DF6779">
        <w:t>smlouvy</w:t>
      </w:r>
      <w:r w:rsidR="00C3715D" w:rsidRPr="00DF6779">
        <w:t xml:space="preserve"> (odst. 3 tohoto čl.)</w:t>
      </w:r>
      <w:r w:rsidR="00047A3B" w:rsidRPr="00DF6779">
        <w:t xml:space="preserve"> </w:t>
      </w:r>
      <w:r w:rsidRPr="00DF6779">
        <w:t>za porušení méně závažné povinnosti uloží odvod nižší. Při porušení několika méně závažných povinností se odvody za porušení rozpočt</w:t>
      </w:r>
      <w:r w:rsidR="00047A3B" w:rsidRPr="00DF6779">
        <w:t>ové kázně sčítají</w:t>
      </w:r>
      <w:r w:rsidR="00756372">
        <w:rPr>
          <w:color w:val="0070C0"/>
        </w:rPr>
        <w:t>.</w:t>
      </w:r>
      <w:r w:rsidRPr="00047A3B">
        <w:rPr>
          <w:color w:val="0070C0"/>
        </w:rPr>
        <w:t xml:space="preserve"> </w:t>
      </w:r>
      <w:r w:rsidRPr="00C3715D"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 w:rsidR="009E220D">
        <w:t xml:space="preserve"> peněžních prostředků</w:t>
      </w:r>
      <w:r w:rsidRPr="00C3715D"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:rsidR="007D0ACC" w:rsidRPr="00526B4B" w:rsidRDefault="007D0ACC" w:rsidP="007D0ACC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:rsidR="00526B4B" w:rsidRPr="00526B4B" w:rsidRDefault="0050292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Článek </w:t>
      </w:r>
      <w:r w:rsidR="00526B4B" w:rsidRPr="00526B4B">
        <w:rPr>
          <w:rFonts w:cs="Arial"/>
          <w:b/>
          <w:bCs/>
        </w:rPr>
        <w:t xml:space="preserve">V. </w:t>
      </w:r>
    </w:p>
    <w:p w:rsidR="00526B4B" w:rsidRPr="00526B4B" w:rsidRDefault="00251B41" w:rsidP="006B39A6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</w:rPr>
      </w:pPr>
      <w:r>
        <w:rPr>
          <w:rFonts w:cs="Arial"/>
          <w:b/>
          <w:bCs/>
        </w:rPr>
        <w:t>V</w:t>
      </w:r>
      <w:r w:rsidR="00A207E1">
        <w:rPr>
          <w:rFonts w:cs="Arial"/>
          <w:b/>
          <w:bCs/>
        </w:rPr>
        <w:t>ýpověď a zrušení smlouvy</w:t>
      </w:r>
    </w:p>
    <w:p w:rsidR="00A207E1" w:rsidRDefault="00526B4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Poskytovatel je oprávněn </w:t>
      </w:r>
      <w:r w:rsidR="00A207E1">
        <w:rPr>
          <w:rFonts w:cs="Arial"/>
        </w:rPr>
        <w:t xml:space="preserve">vypovědět </w:t>
      </w:r>
      <w:r w:rsidRPr="00526B4B">
        <w:rPr>
          <w:rFonts w:cs="Arial"/>
        </w:rPr>
        <w:t>smlouv</w:t>
      </w:r>
      <w:r w:rsidR="00A207E1">
        <w:rPr>
          <w:rFonts w:cs="Arial"/>
        </w:rPr>
        <w:t>u</w:t>
      </w:r>
      <w:r w:rsidRPr="00526B4B">
        <w:rPr>
          <w:rFonts w:cs="Arial"/>
        </w:rPr>
        <w:t xml:space="preserve"> v případě, že příjemce porušil smluvní povinnost stanoven</w:t>
      </w:r>
      <w:r w:rsidR="006577F0">
        <w:rPr>
          <w:rFonts w:cs="Arial"/>
        </w:rPr>
        <w:t>ou</w:t>
      </w:r>
      <w:r w:rsidRPr="00526B4B">
        <w:rPr>
          <w:rFonts w:cs="Arial"/>
        </w:rPr>
        <w:t xml:space="preserve"> touto smlouvou</w:t>
      </w:r>
      <w:r w:rsidR="00121A0C">
        <w:rPr>
          <w:rFonts w:cs="Arial"/>
        </w:rPr>
        <w:t>.</w:t>
      </w:r>
      <w:r w:rsidR="00A207E1">
        <w:rPr>
          <w:rFonts w:cs="Arial"/>
        </w:rPr>
        <w:t xml:space="preserve"> Výpověď musí mít písemnou formu a nabývá účinnosti uplynutím výpovědní lhůty, která činí</w:t>
      </w:r>
      <w:r w:rsidR="00EE6191">
        <w:rPr>
          <w:rFonts w:cs="Arial"/>
        </w:rPr>
        <w:t xml:space="preserve"> </w:t>
      </w:r>
      <w:r w:rsidR="002253D8" w:rsidRPr="002253D8">
        <w:rPr>
          <w:rFonts w:cs="Arial"/>
        </w:rPr>
        <w:t>30 dnů.</w:t>
      </w:r>
      <w:r w:rsidR="00EE6191">
        <w:rPr>
          <w:rFonts w:cs="Arial"/>
          <w:color w:val="002060"/>
        </w:rPr>
        <w:t xml:space="preserve"> </w:t>
      </w:r>
      <w:r w:rsidR="00570059">
        <w:rPr>
          <w:rFonts w:cs="Arial"/>
        </w:rPr>
        <w:t>Ve výpovědní lhůtě bude pozastaveno vyplácení dotace.</w:t>
      </w:r>
    </w:p>
    <w:p w:rsidR="00A207E1" w:rsidRDefault="00A207E1" w:rsidP="00A207E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A207E1" w:rsidRDefault="00A207E1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 xml:space="preserve">Smluvní strany můžou podat písemný návrh na zrušení smlouvy z důvodů uvedených v § 167 odst. 1 správního řádu. </w:t>
      </w:r>
      <w:r w:rsidR="00F123AD">
        <w:rPr>
          <w:rFonts w:cs="Arial"/>
        </w:rPr>
        <w:t>Pokud strana smlouvy, kt</w:t>
      </w:r>
      <w:r w:rsidR="00B62AA2">
        <w:rPr>
          <w:rFonts w:cs="Arial"/>
        </w:rPr>
        <w:t>e</w:t>
      </w:r>
      <w:r w:rsidR="00F123AD">
        <w:rPr>
          <w:rFonts w:cs="Arial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EE6191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:rsidR="0050292B" w:rsidRDefault="0050292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Smlouvu lze ukončit také na základě písemné dohody smluvních stran.</w:t>
      </w:r>
    </w:p>
    <w:p w:rsidR="00EE6191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:rsidR="000209BA" w:rsidRDefault="000209BA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Spory z právních poměrů při poskytnutí dotace rozhoduje podle správního řádu Ministerstvo financí ČR.</w:t>
      </w:r>
    </w:p>
    <w:p w:rsidR="004D348A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DE131E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Článek V</w:t>
      </w:r>
      <w:r w:rsidR="0050292B">
        <w:rPr>
          <w:rFonts w:cs="Arial"/>
          <w:b/>
        </w:rPr>
        <w:t>I</w:t>
      </w:r>
      <w:r>
        <w:rPr>
          <w:rFonts w:cs="Arial"/>
          <w:b/>
        </w:rPr>
        <w:t>.</w:t>
      </w:r>
    </w:p>
    <w:p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</w:p>
    <w:p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Publicita</w:t>
      </w:r>
    </w:p>
    <w:p w:rsidR="00DE131E" w:rsidRPr="00DE131E" w:rsidRDefault="00DE131E" w:rsidP="00DE131E">
      <w:pPr>
        <w:pStyle w:val="Zkladntext"/>
        <w:rPr>
          <w:rFonts w:ascii="Arial" w:hAnsi="Arial" w:cs="Arial"/>
          <w:color w:val="0070C0"/>
          <w:sz w:val="22"/>
          <w:szCs w:val="22"/>
        </w:rPr>
      </w:pPr>
    </w:p>
    <w:p w:rsidR="00DE131E" w:rsidRPr="00DE131E" w:rsidRDefault="00DE131E" w:rsidP="00DE131E">
      <w:pPr>
        <w:pStyle w:val="Zkladntext"/>
        <w:ind w:left="540" w:hanging="540"/>
        <w:rPr>
          <w:rFonts w:ascii="Arial" w:hAnsi="Arial" w:cs="Arial"/>
          <w:sz w:val="22"/>
          <w:szCs w:val="22"/>
        </w:rPr>
      </w:pPr>
    </w:p>
    <w:p w:rsidR="00DE131E" w:rsidRPr="00DE131E" w:rsidRDefault="00DE131E" w:rsidP="00BB3B21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 xml:space="preserve">Příjemce je povinen v případě informování sdělovacích prostředků o </w:t>
      </w:r>
      <w:r w:rsidR="007664E8">
        <w:rPr>
          <w:rFonts w:ascii="Arial" w:hAnsi="Arial" w:cs="Arial"/>
          <w:sz w:val="22"/>
          <w:szCs w:val="22"/>
        </w:rPr>
        <w:t>projektu</w:t>
      </w:r>
      <w:r w:rsidRPr="00DE131E">
        <w:rPr>
          <w:rFonts w:ascii="Arial" w:hAnsi="Arial" w:cs="Arial"/>
          <w:sz w:val="22"/>
          <w:szCs w:val="22"/>
        </w:rPr>
        <w:t xml:space="preserve"> uvést fak</w:t>
      </w:r>
      <w:r w:rsidR="007664E8">
        <w:rPr>
          <w:rFonts w:ascii="Arial" w:hAnsi="Arial" w:cs="Arial"/>
          <w:sz w:val="22"/>
          <w:szCs w:val="22"/>
        </w:rPr>
        <w:t>t, že projekt byl podpořen</w:t>
      </w:r>
      <w:r w:rsidR="00F73DF0">
        <w:rPr>
          <w:rFonts w:ascii="Arial" w:hAnsi="Arial" w:cs="Arial"/>
          <w:sz w:val="22"/>
          <w:szCs w:val="22"/>
        </w:rPr>
        <w:t xml:space="preserve"> Ústeckým krajem (poskytovatelem)</w:t>
      </w:r>
      <w:r w:rsidRPr="00DE131E">
        <w:rPr>
          <w:rFonts w:ascii="Arial" w:hAnsi="Arial" w:cs="Arial"/>
          <w:sz w:val="22"/>
          <w:szCs w:val="22"/>
        </w:rPr>
        <w:t>.</w:t>
      </w:r>
    </w:p>
    <w:p w:rsidR="00DE131E" w:rsidRPr="00DE131E" w:rsidRDefault="00DE131E" w:rsidP="00184695">
      <w:pPr>
        <w:pStyle w:val="Zkladntext"/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E131E" w:rsidRPr="00DE131E" w:rsidRDefault="00184695" w:rsidP="00BB3B21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664E8">
        <w:rPr>
          <w:rFonts w:ascii="Arial" w:hAnsi="Arial" w:cs="Arial"/>
          <w:sz w:val="22"/>
          <w:szCs w:val="22"/>
        </w:rPr>
        <w:t>Na výstupech projektu</w:t>
      </w:r>
      <w:r w:rsidR="00DE131E"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 w:rsidR="00F73DF0">
        <w:rPr>
          <w:rFonts w:ascii="Arial" w:hAnsi="Arial" w:cs="Arial"/>
          <w:sz w:val="22"/>
          <w:szCs w:val="22"/>
        </w:rPr>
        <w:t>stránek či jiných nosičů uvede p</w:t>
      </w:r>
      <w:r w:rsidR="00DE131E" w:rsidRPr="00DE131E">
        <w:rPr>
          <w:rFonts w:ascii="Arial" w:hAnsi="Arial" w:cs="Arial"/>
          <w:sz w:val="22"/>
          <w:szCs w:val="22"/>
        </w:rPr>
        <w:t>říjemce s</w:t>
      </w:r>
      <w:r w:rsidR="00F73DF0">
        <w:rPr>
          <w:rFonts w:ascii="Arial" w:hAnsi="Arial" w:cs="Arial"/>
          <w:sz w:val="22"/>
          <w:szCs w:val="22"/>
        </w:rPr>
        <w:t xml:space="preserve">kutečnost, že </w:t>
      </w:r>
      <w:r w:rsidR="007664E8">
        <w:rPr>
          <w:rFonts w:ascii="Arial" w:hAnsi="Arial" w:cs="Arial"/>
          <w:sz w:val="22"/>
          <w:szCs w:val="22"/>
        </w:rPr>
        <w:t>projekt</w:t>
      </w:r>
      <w:r w:rsidR="00F73DF0">
        <w:rPr>
          <w:rFonts w:ascii="Arial" w:hAnsi="Arial" w:cs="Arial"/>
          <w:sz w:val="22"/>
          <w:szCs w:val="22"/>
        </w:rPr>
        <w:t xml:space="preserve"> podpořil poskytovatel</w:t>
      </w:r>
      <w:r w:rsidR="00DE131E" w:rsidRPr="00DE131E">
        <w:rPr>
          <w:rFonts w:ascii="Arial" w:hAnsi="Arial" w:cs="Arial"/>
          <w:sz w:val="22"/>
          <w:szCs w:val="22"/>
        </w:rPr>
        <w:t xml:space="preserve"> (dále „Sponzorský vzkaz“) v provedení </w:t>
      </w:r>
      <w:r w:rsidR="00F73DF0">
        <w:rPr>
          <w:rFonts w:ascii="Arial" w:hAnsi="Arial" w:cs="Arial"/>
          <w:sz w:val="22"/>
          <w:szCs w:val="22"/>
        </w:rPr>
        <w:t xml:space="preserve">respektující </w:t>
      </w:r>
      <w:proofErr w:type="spellStart"/>
      <w:r w:rsidR="00F73DF0">
        <w:rPr>
          <w:rFonts w:ascii="Arial" w:hAnsi="Arial" w:cs="Arial"/>
          <w:sz w:val="22"/>
          <w:szCs w:val="22"/>
        </w:rPr>
        <w:t>logomanuál</w:t>
      </w:r>
      <w:proofErr w:type="spellEnd"/>
      <w:r w:rsidR="00F73DF0">
        <w:rPr>
          <w:rFonts w:ascii="Arial" w:hAnsi="Arial" w:cs="Arial"/>
          <w:sz w:val="22"/>
          <w:szCs w:val="22"/>
        </w:rPr>
        <w:t xml:space="preserve"> poskytovatele</w:t>
      </w:r>
      <w:r w:rsidR="00DE131E" w:rsidRPr="00DE131E">
        <w:rPr>
          <w:rFonts w:ascii="Arial" w:hAnsi="Arial" w:cs="Arial"/>
          <w:sz w:val="22"/>
          <w:szCs w:val="22"/>
        </w:rPr>
        <w:t>.</w:t>
      </w:r>
      <w:r w:rsidR="007664E8">
        <w:rPr>
          <w:rFonts w:ascii="Arial" w:hAnsi="Arial" w:cs="Arial"/>
          <w:sz w:val="22"/>
          <w:szCs w:val="22"/>
        </w:rPr>
        <w:t xml:space="preserve"> Příjemce podpisem smlouvy výslovně prohlašuje, že se s daným </w:t>
      </w:r>
      <w:proofErr w:type="spellStart"/>
      <w:r w:rsidR="007664E8">
        <w:rPr>
          <w:rFonts w:ascii="Arial" w:hAnsi="Arial" w:cs="Arial"/>
          <w:sz w:val="22"/>
          <w:szCs w:val="22"/>
        </w:rPr>
        <w:t>logomanuálem</w:t>
      </w:r>
      <w:proofErr w:type="spellEnd"/>
      <w:r w:rsidR="007664E8">
        <w:rPr>
          <w:rFonts w:ascii="Arial" w:hAnsi="Arial" w:cs="Arial"/>
          <w:sz w:val="22"/>
          <w:szCs w:val="22"/>
        </w:rPr>
        <w:t xml:space="preserve"> seznámil.</w:t>
      </w:r>
    </w:p>
    <w:p w:rsidR="00DE131E" w:rsidRPr="007664E8" w:rsidRDefault="00DE131E" w:rsidP="004F021E">
      <w:pPr>
        <w:pStyle w:val="Zkladntext"/>
        <w:rPr>
          <w:rFonts w:ascii="Arial" w:hAnsi="Arial" w:cs="Arial"/>
          <w:i/>
          <w:sz w:val="22"/>
          <w:szCs w:val="22"/>
        </w:rPr>
      </w:pPr>
    </w:p>
    <w:p w:rsidR="00DE131E" w:rsidRPr="000B03A0" w:rsidRDefault="00DE131E" w:rsidP="00BB3B21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>Příjemce je povinen předložit návrh způsobu použití a umístění „Sponzorského</w:t>
      </w:r>
      <w:r w:rsidR="000B03A0">
        <w:rPr>
          <w:rFonts w:ascii="Arial" w:hAnsi="Arial" w:cs="Arial"/>
          <w:sz w:val="22"/>
          <w:szCs w:val="22"/>
        </w:rPr>
        <w:t xml:space="preserve"> </w:t>
      </w:r>
      <w:r w:rsidRPr="000B03A0">
        <w:rPr>
          <w:rFonts w:ascii="Arial" w:hAnsi="Arial" w:cs="Arial"/>
          <w:sz w:val="22"/>
          <w:szCs w:val="22"/>
        </w:rPr>
        <w:t>vzkazu“</w:t>
      </w:r>
      <w:r w:rsidR="00F73DF0" w:rsidRPr="000B03A0">
        <w:rPr>
          <w:rFonts w:ascii="Arial" w:hAnsi="Arial" w:cs="Arial"/>
          <w:sz w:val="22"/>
          <w:szCs w:val="22"/>
        </w:rPr>
        <w:t xml:space="preserve"> ke schválení poskytovateli</w:t>
      </w:r>
      <w:r w:rsidRPr="000B03A0">
        <w:rPr>
          <w:rFonts w:ascii="Arial" w:hAnsi="Arial" w:cs="Arial"/>
          <w:sz w:val="22"/>
          <w:szCs w:val="22"/>
        </w:rPr>
        <w:t>, případně u</w:t>
      </w:r>
      <w:r w:rsidR="00F73DF0" w:rsidRPr="000B03A0">
        <w:rPr>
          <w:rFonts w:ascii="Arial" w:hAnsi="Arial" w:cs="Arial"/>
          <w:sz w:val="22"/>
          <w:szCs w:val="22"/>
        </w:rPr>
        <w:t xml:space="preserve">pravit návrh podle námitek </w:t>
      </w:r>
      <w:r w:rsidR="00F73DF0" w:rsidRPr="000B03A0">
        <w:rPr>
          <w:rFonts w:ascii="Arial" w:hAnsi="Arial" w:cs="Arial"/>
          <w:sz w:val="22"/>
          <w:szCs w:val="22"/>
        </w:rPr>
        <w:lastRenderedPageBreak/>
        <w:t>poskytovatele a předložit ho poskytovateli</w:t>
      </w:r>
      <w:r w:rsidRPr="000B03A0">
        <w:rPr>
          <w:rFonts w:ascii="Arial" w:hAnsi="Arial" w:cs="Arial"/>
          <w:sz w:val="22"/>
          <w:szCs w:val="22"/>
        </w:rPr>
        <w:t xml:space="preserve"> ke konečnému schválení.</w:t>
      </w:r>
      <w:r w:rsidR="00F73DF0" w:rsidRPr="000B03A0">
        <w:rPr>
          <w:rFonts w:ascii="Arial" w:hAnsi="Arial" w:cs="Arial"/>
          <w:sz w:val="22"/>
          <w:szCs w:val="22"/>
        </w:rPr>
        <w:t xml:space="preserve"> Za poskytovatele</w:t>
      </w:r>
      <w:r w:rsidR="004B25B5" w:rsidRPr="000B03A0">
        <w:rPr>
          <w:rFonts w:ascii="Arial" w:hAnsi="Arial" w:cs="Arial"/>
          <w:sz w:val="22"/>
          <w:szCs w:val="22"/>
        </w:rPr>
        <w:t xml:space="preserve"> rozhoduje kontaktní osoba uvedená v označení smluvních stran.</w:t>
      </w:r>
    </w:p>
    <w:p w:rsidR="00DE131E" w:rsidRPr="00DE131E" w:rsidRDefault="00DE131E" w:rsidP="000B03A0">
      <w:pPr>
        <w:pStyle w:val="Zkladntext"/>
        <w:tabs>
          <w:tab w:val="left" w:pos="284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DE131E" w:rsidRPr="00DE131E" w:rsidRDefault="00213345" w:rsidP="000B03A0">
      <w:pPr>
        <w:pStyle w:val="Normlnodstavec"/>
        <w:tabs>
          <w:tab w:val="num" w:pos="426"/>
        </w:tabs>
        <w:spacing w:after="0"/>
        <w:ind w:left="426" w:hanging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4</w:t>
      </w:r>
      <w:r w:rsidR="008E38ED">
        <w:rPr>
          <w:rFonts w:cs="Arial"/>
          <w:szCs w:val="22"/>
          <w:lang w:val="cs-CZ"/>
        </w:rPr>
        <w:t>.</w:t>
      </w:r>
      <w:r w:rsidR="000B03A0">
        <w:rPr>
          <w:rFonts w:cs="Arial"/>
          <w:szCs w:val="22"/>
          <w:lang w:val="cs-CZ"/>
        </w:rPr>
        <w:t xml:space="preserve">   </w:t>
      </w:r>
      <w:r w:rsidR="00DE131E" w:rsidRPr="00DE131E">
        <w:rPr>
          <w:rFonts w:cs="Arial"/>
          <w:szCs w:val="22"/>
          <w:lang w:val="cs-CZ"/>
        </w:rPr>
        <w:t xml:space="preserve">Příjemce </w:t>
      </w:r>
      <w:r w:rsidR="00F73DF0">
        <w:rPr>
          <w:rFonts w:cs="Arial"/>
          <w:szCs w:val="22"/>
          <w:lang w:val="cs-CZ"/>
        </w:rPr>
        <w:t>je povinen prezentovat poskytovatele</w:t>
      </w:r>
      <w:r w:rsidR="00DE131E" w:rsidRPr="00DE131E">
        <w:rPr>
          <w:rFonts w:cs="Arial"/>
          <w:szCs w:val="22"/>
          <w:lang w:val="cs-CZ"/>
        </w:rPr>
        <w:t xml:space="preserve"> v následujícím rozsahu, a to nejméně po dobu</w:t>
      </w:r>
      <w:r w:rsidR="004F021E">
        <w:rPr>
          <w:rFonts w:cs="Arial"/>
          <w:color w:val="FF0000"/>
          <w:szCs w:val="22"/>
          <w:lang w:val="cs-CZ"/>
        </w:rPr>
        <w:t xml:space="preserve"> </w:t>
      </w:r>
      <w:r w:rsidR="004F021E" w:rsidRPr="004F021E">
        <w:rPr>
          <w:rFonts w:cs="Arial"/>
          <w:szCs w:val="22"/>
          <w:lang w:val="cs-CZ"/>
        </w:rPr>
        <w:t>trvání projektu.</w:t>
      </w:r>
    </w:p>
    <w:p w:rsidR="00DE131E" w:rsidRPr="004F021E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4F021E">
        <w:rPr>
          <w:rFonts w:ascii="Arial" w:hAnsi="Arial" w:cs="Arial"/>
          <w:b w:val="0"/>
          <w:sz w:val="22"/>
          <w:szCs w:val="22"/>
        </w:rPr>
        <w:t xml:space="preserve"> </w:t>
      </w:r>
      <w:r w:rsidR="00F73DF0" w:rsidRPr="004F021E">
        <w:rPr>
          <w:rFonts w:ascii="Arial" w:hAnsi="Arial" w:cs="Arial"/>
          <w:b w:val="0"/>
          <w:sz w:val="22"/>
          <w:szCs w:val="22"/>
        </w:rPr>
        <w:t>logo poskytovatele</w:t>
      </w:r>
      <w:r w:rsidR="00DE131E" w:rsidRPr="004F021E">
        <w:rPr>
          <w:rFonts w:ascii="Arial" w:hAnsi="Arial" w:cs="Arial"/>
          <w:b w:val="0"/>
          <w:sz w:val="22"/>
          <w:szCs w:val="22"/>
        </w:rPr>
        <w:t xml:space="preserve"> umístěné, v souladu s </w:t>
      </w:r>
      <w:proofErr w:type="spellStart"/>
      <w:r w:rsidR="00DE131E" w:rsidRPr="004F021E">
        <w:rPr>
          <w:rFonts w:ascii="Arial" w:hAnsi="Arial" w:cs="Arial"/>
          <w:b w:val="0"/>
          <w:sz w:val="22"/>
          <w:szCs w:val="22"/>
        </w:rPr>
        <w:t>logomanuálem</w:t>
      </w:r>
      <w:proofErr w:type="spellEnd"/>
      <w:r w:rsidR="00DE131E" w:rsidRPr="004F021E">
        <w:rPr>
          <w:rFonts w:ascii="Arial" w:hAnsi="Arial" w:cs="Arial"/>
          <w:b w:val="0"/>
          <w:sz w:val="22"/>
          <w:szCs w:val="22"/>
        </w:rPr>
        <w:t xml:space="preserve">, na – pozvánkách, plakátech, programech, vstupenkách </w:t>
      </w:r>
      <w:r w:rsidR="007664E8" w:rsidRPr="004F021E">
        <w:rPr>
          <w:rFonts w:ascii="Arial" w:hAnsi="Arial" w:cs="Arial"/>
          <w:b w:val="0"/>
          <w:sz w:val="22"/>
          <w:szCs w:val="22"/>
        </w:rPr>
        <w:t>souvisejících s</w:t>
      </w:r>
      <w:r w:rsidR="00052F59" w:rsidRPr="004F021E">
        <w:rPr>
          <w:rFonts w:ascii="Arial" w:hAnsi="Arial" w:cs="Arial"/>
          <w:b w:val="0"/>
          <w:sz w:val="22"/>
          <w:szCs w:val="22"/>
        </w:rPr>
        <w:t> akcí (</w:t>
      </w:r>
      <w:r w:rsidR="007664E8" w:rsidRPr="004F021E">
        <w:rPr>
          <w:rFonts w:ascii="Arial" w:hAnsi="Arial" w:cs="Arial"/>
          <w:b w:val="0"/>
          <w:sz w:val="22"/>
          <w:szCs w:val="22"/>
        </w:rPr>
        <w:t>projektem</w:t>
      </w:r>
      <w:r w:rsidR="00052F59" w:rsidRPr="004F021E">
        <w:rPr>
          <w:rFonts w:ascii="Arial" w:hAnsi="Arial" w:cs="Arial"/>
          <w:b w:val="0"/>
          <w:sz w:val="22"/>
          <w:szCs w:val="22"/>
        </w:rPr>
        <w:t>)</w:t>
      </w:r>
      <w:r w:rsidR="00DE131E" w:rsidRPr="004F021E">
        <w:rPr>
          <w:rFonts w:ascii="Arial" w:hAnsi="Arial" w:cs="Arial"/>
          <w:b w:val="0"/>
          <w:sz w:val="22"/>
          <w:szCs w:val="22"/>
        </w:rPr>
        <w:t>,</w:t>
      </w:r>
    </w:p>
    <w:p w:rsidR="00DE131E" w:rsidRPr="004F021E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4F021E">
        <w:rPr>
          <w:rFonts w:ascii="Arial" w:hAnsi="Arial" w:cs="Arial"/>
          <w:b w:val="0"/>
          <w:sz w:val="22"/>
          <w:szCs w:val="22"/>
        </w:rPr>
        <w:t xml:space="preserve"> </w:t>
      </w:r>
      <w:r w:rsidR="00F73DF0" w:rsidRPr="004F021E">
        <w:rPr>
          <w:rFonts w:ascii="Arial" w:hAnsi="Arial" w:cs="Arial"/>
          <w:b w:val="0"/>
          <w:sz w:val="22"/>
          <w:szCs w:val="22"/>
        </w:rPr>
        <w:t>verbální prezentace poskytovatele</w:t>
      </w:r>
      <w:r w:rsidR="00DE131E" w:rsidRPr="004F021E">
        <w:rPr>
          <w:rFonts w:ascii="Arial" w:hAnsi="Arial" w:cs="Arial"/>
          <w:b w:val="0"/>
          <w:sz w:val="22"/>
          <w:szCs w:val="22"/>
        </w:rPr>
        <w:t xml:space="preserve"> v médiích a na tiskových konferencích pořádaných u příležitosti akce</w:t>
      </w:r>
      <w:r w:rsidR="007664E8" w:rsidRPr="004F021E">
        <w:rPr>
          <w:rFonts w:ascii="Arial" w:hAnsi="Arial" w:cs="Arial"/>
          <w:b w:val="0"/>
          <w:sz w:val="22"/>
          <w:szCs w:val="22"/>
        </w:rPr>
        <w:t xml:space="preserve"> (projektu)</w:t>
      </w:r>
      <w:r w:rsidR="00DE131E" w:rsidRPr="004F021E">
        <w:rPr>
          <w:rFonts w:ascii="Arial" w:hAnsi="Arial" w:cs="Arial"/>
          <w:b w:val="0"/>
          <w:sz w:val="22"/>
          <w:szCs w:val="22"/>
        </w:rPr>
        <w:t>,</w:t>
      </w:r>
    </w:p>
    <w:p w:rsidR="00DE131E" w:rsidRPr="004F021E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4F021E">
        <w:rPr>
          <w:rFonts w:ascii="Arial" w:hAnsi="Arial" w:cs="Arial"/>
          <w:b w:val="0"/>
          <w:sz w:val="22"/>
          <w:szCs w:val="22"/>
        </w:rPr>
        <w:t xml:space="preserve"> </w:t>
      </w:r>
      <w:r w:rsidR="00F73DF0" w:rsidRPr="004F021E">
        <w:rPr>
          <w:rFonts w:ascii="Arial" w:hAnsi="Arial" w:cs="Arial"/>
          <w:b w:val="0"/>
          <w:sz w:val="22"/>
          <w:szCs w:val="22"/>
        </w:rPr>
        <w:t>oficiální pozvání zástupců poskytovatele</w:t>
      </w:r>
      <w:r w:rsidR="00DE131E" w:rsidRPr="004F021E">
        <w:rPr>
          <w:rFonts w:ascii="Arial" w:hAnsi="Arial" w:cs="Arial"/>
          <w:b w:val="0"/>
          <w:sz w:val="22"/>
          <w:szCs w:val="22"/>
        </w:rPr>
        <w:t>, volný vstup do V</w:t>
      </w:r>
      <w:r w:rsidR="00F73DF0" w:rsidRPr="004F021E">
        <w:rPr>
          <w:rFonts w:ascii="Arial" w:hAnsi="Arial" w:cs="Arial"/>
          <w:b w:val="0"/>
          <w:sz w:val="22"/>
          <w:szCs w:val="22"/>
        </w:rPr>
        <w:t>IP prostor pro</w:t>
      </w:r>
      <w:r w:rsidRPr="004F021E">
        <w:rPr>
          <w:rFonts w:ascii="Arial" w:hAnsi="Arial" w:cs="Arial"/>
          <w:b w:val="0"/>
          <w:sz w:val="22"/>
          <w:szCs w:val="22"/>
        </w:rPr>
        <w:t xml:space="preserve"> </w:t>
      </w:r>
      <w:r w:rsidR="00F73DF0" w:rsidRPr="004F021E">
        <w:rPr>
          <w:rFonts w:ascii="Arial" w:hAnsi="Arial" w:cs="Arial"/>
          <w:b w:val="0"/>
          <w:sz w:val="22"/>
          <w:szCs w:val="22"/>
        </w:rPr>
        <w:t>zástupce poskytovatele</w:t>
      </w:r>
      <w:r w:rsidR="00DE131E" w:rsidRPr="004F021E">
        <w:rPr>
          <w:rFonts w:ascii="Arial" w:hAnsi="Arial" w:cs="Arial"/>
          <w:b w:val="0"/>
          <w:sz w:val="22"/>
          <w:szCs w:val="22"/>
        </w:rPr>
        <w:t xml:space="preserve">, </w:t>
      </w:r>
    </w:p>
    <w:p w:rsidR="00DE131E" w:rsidRPr="004F021E" w:rsidRDefault="00E832F8" w:rsidP="004F021E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4F021E">
        <w:rPr>
          <w:rFonts w:ascii="Arial" w:hAnsi="Arial" w:cs="Arial"/>
          <w:b w:val="0"/>
          <w:sz w:val="22"/>
          <w:szCs w:val="22"/>
        </w:rPr>
        <w:t xml:space="preserve"> </w:t>
      </w:r>
      <w:r w:rsidR="00DE131E" w:rsidRPr="004F021E">
        <w:rPr>
          <w:rFonts w:ascii="Arial" w:hAnsi="Arial" w:cs="Arial"/>
          <w:b w:val="0"/>
          <w:sz w:val="22"/>
          <w:szCs w:val="22"/>
        </w:rPr>
        <w:t>viditelné a</w:t>
      </w:r>
      <w:r w:rsidR="00F73DF0" w:rsidRPr="004F021E">
        <w:rPr>
          <w:rFonts w:ascii="Arial" w:hAnsi="Arial" w:cs="Arial"/>
          <w:b w:val="0"/>
          <w:sz w:val="22"/>
          <w:szCs w:val="22"/>
        </w:rPr>
        <w:t xml:space="preserve"> prominentní umístění loga poskytovatele</w:t>
      </w:r>
      <w:r w:rsidR="00DE131E" w:rsidRPr="004F021E">
        <w:rPr>
          <w:rFonts w:ascii="Arial" w:hAnsi="Arial" w:cs="Arial"/>
          <w:b w:val="0"/>
          <w:sz w:val="22"/>
          <w:szCs w:val="22"/>
        </w:rPr>
        <w:t xml:space="preserve"> v místech konání akce</w:t>
      </w:r>
      <w:r w:rsidR="007664E8" w:rsidRPr="004F021E">
        <w:rPr>
          <w:rFonts w:ascii="Arial" w:hAnsi="Arial" w:cs="Arial"/>
          <w:b w:val="0"/>
          <w:sz w:val="22"/>
          <w:szCs w:val="22"/>
        </w:rPr>
        <w:t xml:space="preserve"> </w:t>
      </w:r>
      <w:r w:rsidR="007664E8" w:rsidRPr="004F021E">
        <w:rPr>
          <w:rFonts w:ascii="Arial" w:hAnsi="Arial" w:cs="Arial"/>
          <w:b w:val="0"/>
          <w:sz w:val="22"/>
          <w:szCs w:val="22"/>
        </w:rPr>
        <w:br/>
        <w:t xml:space="preserve">(realizace projektu) </w:t>
      </w:r>
      <w:r w:rsidR="00DE131E" w:rsidRPr="004F021E">
        <w:rPr>
          <w:rFonts w:ascii="Arial" w:hAnsi="Arial" w:cs="Arial"/>
          <w:b w:val="0"/>
          <w:sz w:val="22"/>
          <w:szCs w:val="22"/>
        </w:rPr>
        <w:t xml:space="preserve">v počtu odpovídajícím rozsahu a významu akce (propagační komponent s logem </w:t>
      </w:r>
      <w:r w:rsidR="00F73DF0" w:rsidRPr="004F021E">
        <w:rPr>
          <w:rFonts w:ascii="Arial" w:hAnsi="Arial" w:cs="Arial"/>
          <w:b w:val="0"/>
          <w:sz w:val="22"/>
          <w:szCs w:val="22"/>
        </w:rPr>
        <w:t>si p</w:t>
      </w:r>
      <w:r w:rsidR="00DE131E" w:rsidRPr="004F021E">
        <w:rPr>
          <w:rFonts w:ascii="Arial" w:hAnsi="Arial" w:cs="Arial"/>
          <w:b w:val="0"/>
          <w:sz w:val="22"/>
          <w:szCs w:val="22"/>
        </w:rPr>
        <w:t>říjemce mů</w:t>
      </w:r>
      <w:r w:rsidR="00F73DF0" w:rsidRPr="004F021E">
        <w:rPr>
          <w:rFonts w:ascii="Arial" w:hAnsi="Arial" w:cs="Arial"/>
          <w:b w:val="0"/>
          <w:sz w:val="22"/>
          <w:szCs w:val="22"/>
        </w:rPr>
        <w:t>že po domluvě zapůjčit od  poskytovatele</w:t>
      </w:r>
      <w:r w:rsidR="00DE131E" w:rsidRPr="004F021E">
        <w:rPr>
          <w:rFonts w:ascii="Arial" w:hAnsi="Arial" w:cs="Arial"/>
          <w:b w:val="0"/>
          <w:sz w:val="22"/>
          <w:szCs w:val="22"/>
        </w:rPr>
        <w:t>),</w:t>
      </w:r>
    </w:p>
    <w:p w:rsidR="00DE131E" w:rsidRPr="004F021E" w:rsidRDefault="00E832F8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4F021E">
        <w:rPr>
          <w:rFonts w:ascii="Arial" w:hAnsi="Arial" w:cs="Arial"/>
          <w:b w:val="0"/>
          <w:sz w:val="22"/>
          <w:szCs w:val="22"/>
        </w:rPr>
        <w:t xml:space="preserve"> </w:t>
      </w:r>
      <w:r w:rsidR="00DE131E" w:rsidRPr="004F021E">
        <w:rPr>
          <w:rFonts w:ascii="Arial" w:hAnsi="Arial" w:cs="Arial"/>
          <w:b w:val="0"/>
          <w:sz w:val="22"/>
          <w:szCs w:val="22"/>
        </w:rPr>
        <w:t>dist</w:t>
      </w:r>
      <w:r w:rsidR="00F73DF0" w:rsidRPr="004F021E">
        <w:rPr>
          <w:rFonts w:ascii="Arial" w:hAnsi="Arial" w:cs="Arial"/>
          <w:b w:val="0"/>
          <w:sz w:val="22"/>
          <w:szCs w:val="22"/>
        </w:rPr>
        <w:t>ribuce tiskových materiálů poskytovatele, které dodá poskytovatel</w:t>
      </w:r>
      <w:r w:rsidR="00DE131E" w:rsidRPr="004F021E">
        <w:rPr>
          <w:rFonts w:ascii="Arial" w:hAnsi="Arial" w:cs="Arial"/>
          <w:b w:val="0"/>
          <w:sz w:val="22"/>
          <w:szCs w:val="22"/>
        </w:rPr>
        <w:t xml:space="preserve"> mezi hosty akce,</w:t>
      </w:r>
    </w:p>
    <w:p w:rsidR="00DE131E" w:rsidRPr="004F021E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4F021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73DF0" w:rsidRPr="004F021E">
        <w:rPr>
          <w:rFonts w:ascii="Arial" w:hAnsi="Arial" w:cs="Arial"/>
          <w:b w:val="0"/>
          <w:bCs w:val="0"/>
          <w:sz w:val="22"/>
          <w:szCs w:val="22"/>
        </w:rPr>
        <w:t>prezentace poskytovatele</w:t>
      </w:r>
      <w:r w:rsidR="00DE131E" w:rsidRPr="004F021E">
        <w:rPr>
          <w:rFonts w:ascii="Arial" w:hAnsi="Arial" w:cs="Arial"/>
          <w:b w:val="0"/>
          <w:bCs w:val="0"/>
          <w:sz w:val="22"/>
          <w:szCs w:val="22"/>
        </w:rPr>
        <w:t xml:space="preserve"> moderátorem akce,</w:t>
      </w:r>
    </w:p>
    <w:p w:rsidR="00DE131E" w:rsidRPr="004F021E" w:rsidRDefault="00E832F8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4F021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E131E" w:rsidRPr="004F021E">
        <w:rPr>
          <w:rFonts w:ascii="Arial" w:hAnsi="Arial" w:cs="Arial"/>
          <w:b w:val="0"/>
          <w:bCs w:val="0"/>
          <w:sz w:val="22"/>
          <w:szCs w:val="22"/>
        </w:rPr>
        <w:t xml:space="preserve">umístění aktivního odkazu </w:t>
      </w:r>
      <w:hyperlink r:id="rId15" w:history="1">
        <w:r w:rsidR="00EE6191" w:rsidRPr="004F021E">
          <w:rPr>
            <w:rStyle w:val="Hypertextovodkaz"/>
            <w:rFonts w:ascii="Arial" w:hAnsi="Arial" w:cs="Arial"/>
            <w:b w:val="0"/>
            <w:bCs w:val="0"/>
            <w:color w:val="auto"/>
            <w:sz w:val="22"/>
            <w:szCs w:val="22"/>
          </w:rPr>
          <w:t>www.kr-ustecky.cz</w:t>
        </w:r>
      </w:hyperlink>
      <w:r w:rsidR="00EE6191" w:rsidRPr="004F021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w:history="1"/>
      <w:r w:rsidR="00DE131E" w:rsidRPr="004F021E">
        <w:rPr>
          <w:rFonts w:ascii="Arial" w:hAnsi="Arial" w:cs="Arial"/>
          <w:b w:val="0"/>
          <w:bCs w:val="0"/>
          <w:sz w:val="22"/>
          <w:szCs w:val="22"/>
        </w:rPr>
        <w:t>na internetových stránkách</w:t>
      </w:r>
      <w:r w:rsidR="00EE6191" w:rsidRPr="004F021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E131E" w:rsidRPr="004F021E">
        <w:rPr>
          <w:rFonts w:ascii="Arial" w:hAnsi="Arial" w:cs="Arial"/>
          <w:b w:val="0"/>
          <w:bCs w:val="0"/>
          <w:sz w:val="22"/>
          <w:szCs w:val="22"/>
        </w:rPr>
        <w:t>souvisejících s konáním akce</w:t>
      </w:r>
      <w:r w:rsidR="00A955D0" w:rsidRPr="004F021E">
        <w:rPr>
          <w:rFonts w:ascii="Arial" w:hAnsi="Arial" w:cs="Arial"/>
          <w:b w:val="0"/>
          <w:bCs w:val="0"/>
          <w:sz w:val="22"/>
          <w:szCs w:val="22"/>
        </w:rPr>
        <w:t xml:space="preserve"> (realizací projektu)</w:t>
      </w:r>
      <w:r w:rsidR="00DE131E" w:rsidRPr="004F021E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F73DF0" w:rsidRPr="00EE6191" w:rsidRDefault="00F73DF0" w:rsidP="00E832F8">
      <w:pPr>
        <w:pStyle w:val="Zkladntext"/>
        <w:tabs>
          <w:tab w:val="left" w:pos="851"/>
        </w:tabs>
        <w:ind w:left="900" w:hanging="360"/>
        <w:rPr>
          <w:rFonts w:ascii="Arial" w:hAnsi="Arial" w:cs="Arial"/>
          <w:i/>
          <w:iCs/>
          <w:color w:val="0070C0"/>
          <w:sz w:val="22"/>
          <w:szCs w:val="22"/>
        </w:rPr>
      </w:pPr>
    </w:p>
    <w:p w:rsidR="00DE131E" w:rsidRPr="004B25B5" w:rsidRDefault="00DE131E" w:rsidP="00DE131E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color w:val="0070C0"/>
          <w:sz w:val="22"/>
          <w:szCs w:val="22"/>
        </w:rPr>
      </w:pPr>
    </w:p>
    <w:p w:rsidR="00DE131E" w:rsidRPr="00DE131E" w:rsidRDefault="00213345" w:rsidP="00184695">
      <w:pPr>
        <w:pStyle w:val="Zkladntext"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84695">
        <w:rPr>
          <w:rFonts w:ascii="Arial" w:hAnsi="Arial" w:cs="Arial"/>
          <w:sz w:val="22"/>
          <w:szCs w:val="22"/>
        </w:rPr>
        <w:t xml:space="preserve">.   </w:t>
      </w:r>
      <w:r w:rsidR="00DE131E" w:rsidRPr="00DE131E">
        <w:rPr>
          <w:rFonts w:ascii="Arial" w:hAnsi="Arial" w:cs="Arial"/>
          <w:sz w:val="22"/>
          <w:szCs w:val="22"/>
        </w:rPr>
        <w:t xml:space="preserve">Logo </w:t>
      </w:r>
      <w:r w:rsidR="00BF1FB9">
        <w:rPr>
          <w:rFonts w:ascii="Arial" w:hAnsi="Arial" w:cs="Arial"/>
          <w:sz w:val="22"/>
          <w:szCs w:val="22"/>
        </w:rPr>
        <w:t>Ústeckého k</w:t>
      </w:r>
      <w:r w:rsidR="00DE131E" w:rsidRPr="00DE131E">
        <w:rPr>
          <w:rFonts w:ascii="Arial" w:hAnsi="Arial" w:cs="Arial"/>
          <w:sz w:val="22"/>
          <w:szCs w:val="22"/>
        </w:rPr>
        <w:t xml:space="preserve">raje </w:t>
      </w:r>
      <w:r w:rsidR="00BF1FB9">
        <w:rPr>
          <w:rFonts w:ascii="Arial" w:hAnsi="Arial" w:cs="Arial"/>
          <w:sz w:val="22"/>
          <w:szCs w:val="22"/>
        </w:rPr>
        <w:t xml:space="preserve">(poskytovatele) </w:t>
      </w:r>
      <w:r w:rsidR="00DE131E" w:rsidRPr="00DE131E">
        <w:rPr>
          <w:rFonts w:ascii="Arial" w:hAnsi="Arial" w:cs="Arial"/>
          <w:sz w:val="22"/>
          <w:szCs w:val="22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DE131E" w:rsidRDefault="00DE131E" w:rsidP="007664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</w:p>
    <w:p w:rsidR="00DE131E" w:rsidRPr="00526B4B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526B4B" w:rsidRPr="00526B4B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</w:rPr>
      </w:pPr>
      <w:r w:rsidRPr="00526B4B">
        <w:rPr>
          <w:rFonts w:cs="Arial"/>
          <w:b/>
          <w:bCs/>
        </w:rPr>
        <w:t>Článek V</w:t>
      </w:r>
      <w:r w:rsidR="00DE131E">
        <w:rPr>
          <w:rFonts w:cs="Arial"/>
          <w:b/>
          <w:bCs/>
        </w:rPr>
        <w:t>I</w:t>
      </w:r>
      <w:r w:rsidR="0050292B">
        <w:rPr>
          <w:rFonts w:cs="Arial"/>
          <w:b/>
          <w:bCs/>
        </w:rPr>
        <w:t>I</w:t>
      </w:r>
      <w:r w:rsidRPr="00526B4B">
        <w:rPr>
          <w:rFonts w:cs="Arial"/>
          <w:b/>
          <w:bCs/>
        </w:rPr>
        <w:t>.</w:t>
      </w:r>
    </w:p>
    <w:p w:rsidR="00526B4B" w:rsidRPr="00526B4B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</w:rPr>
      </w:pPr>
      <w:r w:rsidRPr="00526B4B">
        <w:rPr>
          <w:rFonts w:cs="Arial"/>
          <w:b/>
          <w:bCs/>
        </w:rPr>
        <w:t>Ostatní ujednání</w:t>
      </w:r>
    </w:p>
    <w:p w:rsidR="00727759" w:rsidRPr="004833F7" w:rsidRDefault="00727759" w:rsidP="00D31DE3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i/>
          <w:color w:val="000000" w:themeColor="text1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0209BA" w:rsidRPr="004833F7">
        <w:rPr>
          <w:rFonts w:cs="Arial"/>
          <w:color w:val="000000" w:themeColor="text1"/>
        </w:rPr>
        <w:t>Tato smlouva bude zveřejněna dle §10d odst. 1 zákona č. 250/2000 Sb. na úřední desce poskytovatele způsobem umožňujícím dálkový přístup do 30 dnů ode dne uzavření smlouvy, což se týká i případných dodatků ke smlouvě, a to po dobu nejméně 3 let o</w:t>
      </w:r>
      <w:r w:rsidR="001C2B7F" w:rsidRPr="004833F7">
        <w:rPr>
          <w:rFonts w:cs="Arial"/>
          <w:color w:val="000000" w:themeColor="text1"/>
        </w:rPr>
        <w:t>de dne zveřejnění</w:t>
      </w:r>
      <w:r w:rsidR="000209BA" w:rsidRPr="004833F7">
        <w:rPr>
          <w:rFonts w:cs="Arial"/>
          <w:color w:val="000000" w:themeColor="text1"/>
        </w:rPr>
        <w:t>.</w:t>
      </w:r>
      <w:r w:rsidR="00E832F8" w:rsidRPr="004833F7">
        <w:rPr>
          <w:rFonts w:cs="Arial"/>
          <w:color w:val="000000" w:themeColor="text1"/>
        </w:rPr>
        <w:t xml:space="preserve"> (</w:t>
      </w:r>
      <w:r w:rsidR="00EE6191" w:rsidRPr="004833F7">
        <w:rPr>
          <w:rFonts w:cs="Arial"/>
          <w:color w:val="000000" w:themeColor="text1"/>
        </w:rPr>
        <w:t>P</w:t>
      </w:r>
      <w:r w:rsidR="00E832F8" w:rsidRPr="004833F7">
        <w:rPr>
          <w:rFonts w:cs="Arial"/>
          <w:i/>
          <w:color w:val="000000" w:themeColor="text1"/>
        </w:rPr>
        <w:t xml:space="preserve">ozn.: </w:t>
      </w:r>
      <w:r w:rsidR="00EE6191" w:rsidRPr="004833F7">
        <w:rPr>
          <w:rFonts w:cs="Arial"/>
          <w:i/>
          <w:color w:val="000000" w:themeColor="text1"/>
        </w:rPr>
        <w:t>U</w:t>
      </w:r>
      <w:r w:rsidR="00E832F8" w:rsidRPr="004833F7">
        <w:rPr>
          <w:rFonts w:cs="Arial"/>
          <w:i/>
          <w:color w:val="000000" w:themeColor="text1"/>
        </w:rPr>
        <w:t xml:space="preserve"> smluv nad 50 000,-</w:t>
      </w:r>
      <w:r w:rsidR="00EE6191" w:rsidRPr="004833F7">
        <w:rPr>
          <w:rFonts w:cs="Arial"/>
          <w:i/>
          <w:color w:val="000000" w:themeColor="text1"/>
        </w:rPr>
        <w:t xml:space="preserve"> Kč</w:t>
      </w:r>
      <w:r w:rsidR="00E832F8" w:rsidRPr="004833F7">
        <w:rPr>
          <w:rFonts w:cs="Arial"/>
          <w:i/>
          <w:color w:val="000000" w:themeColor="text1"/>
        </w:rPr>
        <w:t xml:space="preserve"> či přesahujících tuto částku uzavřeným dodatkem</w:t>
      </w:r>
      <w:r w:rsidR="00EE6191" w:rsidRPr="004833F7">
        <w:rPr>
          <w:rFonts w:cs="Arial"/>
          <w:i/>
          <w:color w:val="000000" w:themeColor="text1"/>
        </w:rPr>
        <w:t>.</w:t>
      </w:r>
      <w:r w:rsidR="00E832F8" w:rsidRPr="004833F7">
        <w:rPr>
          <w:rFonts w:cs="Arial"/>
          <w:i/>
          <w:color w:val="000000" w:themeColor="text1"/>
        </w:rPr>
        <w:t>)</w:t>
      </w:r>
    </w:p>
    <w:p w:rsidR="00727759" w:rsidRPr="004833F7" w:rsidRDefault="00727759" w:rsidP="00727759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color w:val="000000" w:themeColor="text1"/>
        </w:rPr>
      </w:pPr>
      <w:r w:rsidRPr="004833F7">
        <w:rPr>
          <w:rFonts w:cs="Arial"/>
          <w:color w:val="000000" w:themeColor="text1"/>
        </w:rPr>
        <w:t>2.</w:t>
      </w:r>
      <w:r w:rsidRPr="004833F7">
        <w:rPr>
          <w:rFonts w:cs="Arial"/>
          <w:color w:val="000000" w:themeColor="text1"/>
        </w:rPr>
        <w:tab/>
        <w:t xml:space="preserve">Tuto smlouvu lze měnit či doplňovat </w:t>
      </w:r>
      <w:r w:rsidR="006C1F1B" w:rsidRPr="004833F7">
        <w:rPr>
          <w:rFonts w:cs="Arial"/>
          <w:color w:val="000000" w:themeColor="text1"/>
        </w:rPr>
        <w:t xml:space="preserve">pouze </w:t>
      </w:r>
      <w:r w:rsidRPr="004833F7">
        <w:rPr>
          <w:rFonts w:cs="Arial"/>
          <w:color w:val="000000" w:themeColor="text1"/>
        </w:rPr>
        <w:t>po dohodě smluvních stran formou písemných a číslovaných dodatků.</w:t>
      </w:r>
    </w:p>
    <w:p w:rsidR="00727759" w:rsidRDefault="00727759" w:rsidP="00727759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  <w:r w:rsidRPr="004833F7">
        <w:rPr>
          <w:rFonts w:ascii="Arial" w:hAnsi="Arial" w:cs="Arial"/>
          <w:color w:val="000000" w:themeColor="text1"/>
          <w:sz w:val="22"/>
          <w:szCs w:val="22"/>
        </w:rPr>
        <w:t>3.</w:t>
      </w:r>
      <w:r w:rsidRPr="004833F7">
        <w:rPr>
          <w:rFonts w:ascii="Arial" w:hAnsi="Arial" w:cs="Arial"/>
          <w:color w:val="000000" w:themeColor="text1"/>
          <w:sz w:val="22"/>
          <w:szCs w:val="22"/>
        </w:rPr>
        <w:tab/>
        <w:t xml:space="preserve">Pokud v této smlouvě není stanoveno jinak, použijí se přiměřeně na právní vztahy z ní vyplývající příslušná ustanovení </w:t>
      </w:r>
      <w:r w:rsidR="000209BA" w:rsidRPr="004833F7">
        <w:rPr>
          <w:rFonts w:ascii="Arial" w:hAnsi="Arial" w:cs="Arial"/>
          <w:color w:val="000000" w:themeColor="text1"/>
          <w:sz w:val="22"/>
          <w:szCs w:val="22"/>
        </w:rPr>
        <w:t xml:space="preserve">zákona č. 250/2000 Sb., </w:t>
      </w:r>
      <w:r w:rsidRPr="004833F7">
        <w:rPr>
          <w:rFonts w:ascii="Arial" w:hAnsi="Arial" w:cs="Arial"/>
          <w:color w:val="000000" w:themeColor="text1"/>
          <w:sz w:val="22"/>
          <w:szCs w:val="22"/>
        </w:rPr>
        <w:t>správního řádu, případně příslušná ustanovení občanského</w:t>
      </w:r>
      <w:r>
        <w:rPr>
          <w:rFonts w:ascii="Arial" w:hAnsi="Arial" w:cs="Arial"/>
          <w:sz w:val="22"/>
          <w:szCs w:val="22"/>
        </w:rPr>
        <w:t xml:space="preserve"> zákoníku s výjimkou uvedenou v § 170 správního řádu. </w:t>
      </w:r>
    </w:p>
    <w:p w:rsidR="00727759" w:rsidRDefault="00727759" w:rsidP="00727759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</w:p>
    <w:p w:rsidR="00727759" w:rsidRPr="00526B4B" w:rsidRDefault="00727759" w:rsidP="00727759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4</w:t>
      </w:r>
      <w:r w:rsidRPr="00526B4B">
        <w:rPr>
          <w:rFonts w:cs="Arial"/>
        </w:rPr>
        <w:t>.</w:t>
      </w:r>
      <w:r>
        <w:rPr>
          <w:rFonts w:cs="Arial"/>
        </w:rPr>
        <w:tab/>
      </w:r>
      <w:r w:rsidRPr="00526B4B">
        <w:rPr>
          <w:rFonts w:cs="Arial"/>
        </w:rPr>
        <w:t xml:space="preserve">Tato smlouva je vyhotovena ve </w:t>
      </w:r>
      <w:r w:rsidR="004F021E">
        <w:rPr>
          <w:rFonts w:cs="Arial"/>
        </w:rPr>
        <w:t>2</w:t>
      </w:r>
      <w:r w:rsidRPr="00526B4B">
        <w:rPr>
          <w:rFonts w:cs="Arial"/>
        </w:rPr>
        <w:t xml:space="preserve"> vyhotoveních s platností originálu, přičemž každá ze smluvních stran obdrží </w:t>
      </w:r>
      <w:r w:rsidR="004F021E">
        <w:rPr>
          <w:rFonts w:cs="Arial"/>
        </w:rPr>
        <w:t xml:space="preserve">1 </w:t>
      </w:r>
      <w:r w:rsidRPr="00526B4B">
        <w:rPr>
          <w:rFonts w:cs="Arial"/>
        </w:rPr>
        <w:t>vyhotovení.</w:t>
      </w:r>
    </w:p>
    <w:p w:rsidR="00727759" w:rsidRDefault="00727759" w:rsidP="003D45DC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Pr="00526B4B">
        <w:rPr>
          <w:rFonts w:cs="Arial"/>
        </w:rPr>
        <w:t xml:space="preserve">Tato smlouva nabývá platnosti i účinnosti dnem jejího </w:t>
      </w:r>
      <w:r w:rsidR="00450FBD">
        <w:rPr>
          <w:rFonts w:cs="Arial"/>
        </w:rPr>
        <w:t>uzavření</w:t>
      </w:r>
      <w:r w:rsidRPr="00526B4B">
        <w:rPr>
          <w:rFonts w:cs="Arial"/>
        </w:rPr>
        <w:t>.</w:t>
      </w:r>
    </w:p>
    <w:p w:rsidR="00D65051" w:rsidRDefault="00D65051" w:rsidP="00BB3B2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 xml:space="preserve">O </w:t>
      </w:r>
      <w:r w:rsidR="000209BA">
        <w:rPr>
          <w:rFonts w:cs="Arial"/>
        </w:rPr>
        <w:t xml:space="preserve">poskytnutí dotace a </w:t>
      </w:r>
      <w:r>
        <w:rPr>
          <w:rFonts w:cs="Arial"/>
        </w:rPr>
        <w:t>uzavření té</w:t>
      </w:r>
      <w:r w:rsidRPr="00526B4B">
        <w:rPr>
          <w:rFonts w:cs="Arial"/>
        </w:rPr>
        <w:t>to smlouv</w:t>
      </w:r>
      <w:r>
        <w:rPr>
          <w:rFonts w:cs="Arial"/>
        </w:rPr>
        <w:t>y</w:t>
      </w:r>
      <w:r w:rsidRPr="00526B4B">
        <w:rPr>
          <w:rFonts w:cs="Arial"/>
        </w:rPr>
        <w:t xml:space="preserve"> </w:t>
      </w:r>
      <w:r w:rsidR="00047A3B">
        <w:rPr>
          <w:rFonts w:cs="Arial"/>
        </w:rPr>
        <w:t>bylo rozhodnuto</w:t>
      </w:r>
      <w:r>
        <w:rPr>
          <w:rFonts w:cs="Arial"/>
        </w:rPr>
        <w:t xml:space="preserve"> </w:t>
      </w:r>
      <w:r w:rsidR="00047A3B" w:rsidRPr="004F021E">
        <w:rPr>
          <w:rFonts w:cs="Arial"/>
        </w:rPr>
        <w:t>Radou</w:t>
      </w:r>
      <w:r>
        <w:rPr>
          <w:rFonts w:cs="Arial"/>
        </w:rPr>
        <w:t xml:space="preserve"> Ústeckého kraje</w:t>
      </w:r>
      <w:r w:rsidRPr="00526B4B">
        <w:rPr>
          <w:rFonts w:cs="Arial"/>
        </w:rPr>
        <w:t xml:space="preserve"> usnesení</w:t>
      </w:r>
      <w:r>
        <w:rPr>
          <w:rFonts w:cs="Arial"/>
        </w:rPr>
        <w:t>m</w:t>
      </w:r>
      <w:r w:rsidRPr="00526B4B">
        <w:rPr>
          <w:rFonts w:cs="Arial"/>
        </w:rPr>
        <w:t xml:space="preserve"> č. …………</w:t>
      </w:r>
      <w:r w:rsidR="007F3510">
        <w:rPr>
          <w:rFonts w:cs="Arial"/>
        </w:rPr>
        <w:t xml:space="preserve"> </w:t>
      </w:r>
      <w:r w:rsidRPr="00526B4B">
        <w:rPr>
          <w:rFonts w:cs="Arial"/>
        </w:rPr>
        <w:t>ze dne …………….</w:t>
      </w:r>
    </w:p>
    <w:p w:rsidR="00727759" w:rsidRPr="00526B4B" w:rsidRDefault="00727759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3"/>
        <w:gridCol w:w="4458"/>
      </w:tblGrid>
      <w:tr w:rsidR="00AC216A" w:rsidRPr="00A070EE" w:rsidTr="00A070EE"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lastRenderedPageBreak/>
              <w:t>V</w:t>
            </w:r>
            <w:r w:rsidR="00251C27" w:rsidRPr="00A070EE">
              <w:rPr>
                <w:rFonts w:cs="Arial"/>
              </w:rPr>
              <w:t> Ú</w:t>
            </w:r>
            <w:r w:rsidR="001E2074" w:rsidRPr="00A070EE">
              <w:rPr>
                <w:rFonts w:cs="Arial"/>
              </w:rPr>
              <w:t>stí nad Labem</w:t>
            </w:r>
            <w:r w:rsidRPr="00A070EE">
              <w:rPr>
                <w:rFonts w:cs="Arial"/>
              </w:rPr>
              <w:t xml:space="preserve"> dne …………………</w:t>
            </w: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 ………………… dne ………………..</w:t>
            </w:r>
          </w:p>
        </w:tc>
      </w:tr>
      <w:tr w:rsidR="00AC216A" w:rsidRPr="00A070EE" w:rsidTr="00A070EE"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………………………………………………</w:t>
            </w:r>
          </w:p>
        </w:tc>
      </w:tr>
      <w:tr w:rsidR="00AC216A" w:rsidRPr="00A070EE" w:rsidTr="00A070EE"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Poskytovatel</w:t>
            </w: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Ústecký kraj</w:t>
            </w:r>
          </w:p>
          <w:p w:rsidR="00AC216A" w:rsidRPr="00A070EE" w:rsidRDefault="00034760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Oldřich Bubeníček</w:t>
            </w:r>
            <w:r w:rsidR="00AC216A" w:rsidRPr="00A070EE">
              <w:rPr>
                <w:rFonts w:cs="Arial"/>
              </w:rPr>
              <w:t>, hejtman kraje</w:t>
            </w: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Příjemce</w:t>
            </w:r>
          </w:p>
        </w:tc>
      </w:tr>
    </w:tbl>
    <w:p w:rsidR="00AC216A" w:rsidRDefault="00AC216A" w:rsidP="00AC216A">
      <w:pPr>
        <w:rPr>
          <w:rFonts w:cs="Arial"/>
        </w:rPr>
      </w:pPr>
    </w:p>
    <w:p w:rsidR="00034760" w:rsidRPr="00A74FE8" w:rsidRDefault="00034760" w:rsidP="00AC216A">
      <w:pPr>
        <w:rPr>
          <w:rFonts w:cs="Arial"/>
        </w:rPr>
      </w:pPr>
    </w:p>
    <w:p w:rsidR="005B49BC" w:rsidRPr="00526B4B" w:rsidRDefault="005B49BC" w:rsidP="005B49BC">
      <w:pPr>
        <w:rPr>
          <w:rFonts w:cs="Arial"/>
        </w:rPr>
      </w:pPr>
      <w:r w:rsidRPr="00526B4B">
        <w:rPr>
          <w:rFonts w:cs="Arial"/>
        </w:rPr>
        <w:t>Přílohy:</w:t>
      </w:r>
    </w:p>
    <w:p w:rsidR="00D63AF3" w:rsidRPr="008E38ED" w:rsidRDefault="005B49BC" w:rsidP="00D63AF3">
      <w:pPr>
        <w:ind w:left="66"/>
        <w:rPr>
          <w:rFonts w:cs="Arial"/>
          <w:color w:val="0070C0"/>
        </w:rPr>
      </w:pPr>
      <w:r w:rsidRPr="008A78A1">
        <w:rPr>
          <w:rFonts w:cs="Arial"/>
          <w:color w:val="000000"/>
        </w:rPr>
        <w:t>Příloha č. 1</w:t>
      </w:r>
      <w:r w:rsidR="00F1260A" w:rsidRPr="008A78A1">
        <w:rPr>
          <w:rFonts w:cs="Arial"/>
          <w:color w:val="000000"/>
        </w:rPr>
        <w:t xml:space="preserve"> </w:t>
      </w:r>
      <w:r w:rsidR="004F021E">
        <w:rPr>
          <w:rFonts w:cs="Arial"/>
          <w:color w:val="000000"/>
        </w:rPr>
        <w:t xml:space="preserve">- </w:t>
      </w:r>
      <w:r w:rsidR="004F021E" w:rsidRPr="00B91EFE">
        <w:rPr>
          <w:rFonts w:cs="Arial"/>
          <w:color w:val="000000"/>
        </w:rPr>
        <w:t>Plánovaný nákladový rozpočet</w:t>
      </w:r>
    </w:p>
    <w:p w:rsidR="005B49BC" w:rsidRDefault="005B49BC" w:rsidP="00E04475">
      <w:pPr>
        <w:pStyle w:val="przdndek"/>
        <w:rPr>
          <w:rFonts w:cs="Arial"/>
        </w:rPr>
      </w:pPr>
    </w:p>
    <w:p w:rsidR="004D3884" w:rsidRPr="008459C7" w:rsidRDefault="004D3884" w:rsidP="00E04475">
      <w:pPr>
        <w:pStyle w:val="przdndek"/>
        <w:rPr>
          <w:rFonts w:cs="Arial"/>
        </w:rPr>
        <w:sectPr w:rsidR="004D3884" w:rsidRPr="008459C7" w:rsidSect="00335113">
          <w:headerReference w:type="default" r:id="rId16"/>
          <w:footerReference w:type="default" r:id="rId17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0C0E44" w:rsidRPr="008459C7" w:rsidRDefault="000C0E44" w:rsidP="004D3884">
      <w:pPr>
        <w:pStyle w:val="podpis"/>
        <w:jc w:val="left"/>
      </w:pPr>
    </w:p>
    <w:sectPr w:rsidR="000C0E44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05" w:rsidRDefault="00B32805">
      <w:r>
        <w:separator/>
      </w:r>
    </w:p>
  </w:endnote>
  <w:endnote w:type="continuationSeparator" w:id="0">
    <w:p w:rsidR="00B32805" w:rsidRDefault="00B3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B7" w:rsidRPr="005C4CB5" w:rsidRDefault="009674B7" w:rsidP="00E04475">
    <w:pPr>
      <w:pStyle w:val="slostrany"/>
      <w:rPr>
        <w:szCs w:val="16"/>
      </w:rPr>
    </w:pPr>
    <w:r w:rsidRPr="00BB624C">
      <w:t xml:space="preserve">strana </w:t>
    </w:r>
    <w:r w:rsidR="00387920">
      <w:fldChar w:fldCharType="begin"/>
    </w:r>
    <w:r w:rsidR="00E5368D">
      <w:instrText xml:space="preserve"> PAGE </w:instrText>
    </w:r>
    <w:r w:rsidR="00387920">
      <w:fldChar w:fldCharType="separate"/>
    </w:r>
    <w:r w:rsidR="001C1BBB">
      <w:rPr>
        <w:noProof/>
      </w:rPr>
      <w:t>1</w:t>
    </w:r>
    <w:r w:rsidR="00387920">
      <w:rPr>
        <w:noProof/>
      </w:rPr>
      <w:fldChar w:fldCharType="end"/>
    </w:r>
    <w:r w:rsidRPr="00BB624C">
      <w:t xml:space="preserve"> /</w:t>
    </w:r>
    <w:r>
      <w:t xml:space="preserve"> </w:t>
    </w:r>
    <w:r w:rsidR="00B32805">
      <w:fldChar w:fldCharType="begin"/>
    </w:r>
    <w:r w:rsidR="00B32805">
      <w:instrText xml:space="preserve"> NUMPAGES </w:instrText>
    </w:r>
    <w:r w:rsidR="00B32805">
      <w:fldChar w:fldCharType="separate"/>
    </w:r>
    <w:r w:rsidR="001C1BBB">
      <w:rPr>
        <w:noProof/>
      </w:rPr>
      <w:t>9</w:t>
    </w:r>
    <w:r w:rsidR="00B3280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B7" w:rsidRPr="005C4CB5" w:rsidRDefault="009674B7" w:rsidP="00E04475">
    <w:pPr>
      <w:pStyle w:val="slostrany"/>
      <w:rPr>
        <w:szCs w:val="16"/>
      </w:rPr>
    </w:pPr>
    <w:r w:rsidRPr="00BB624C">
      <w:t xml:space="preserve">strana </w:t>
    </w:r>
    <w:r w:rsidR="00387920">
      <w:fldChar w:fldCharType="begin"/>
    </w:r>
    <w:r w:rsidR="00E5368D">
      <w:instrText xml:space="preserve"> PAGE </w:instrText>
    </w:r>
    <w:r w:rsidR="00387920">
      <w:fldChar w:fldCharType="separate"/>
    </w:r>
    <w:r w:rsidR="001C1BBB">
      <w:rPr>
        <w:noProof/>
      </w:rPr>
      <w:t>9</w:t>
    </w:r>
    <w:r w:rsidR="00387920">
      <w:rPr>
        <w:noProof/>
      </w:rPr>
      <w:fldChar w:fldCharType="end"/>
    </w:r>
    <w:r w:rsidRPr="00BB624C">
      <w:t xml:space="preserve"> /</w:t>
    </w:r>
    <w:r>
      <w:t xml:space="preserve"> </w:t>
    </w:r>
    <w:r w:rsidR="00B32805">
      <w:fldChar w:fldCharType="begin"/>
    </w:r>
    <w:r w:rsidR="00B32805">
      <w:instrText xml:space="preserve"> NUMPAGES </w:instrText>
    </w:r>
    <w:r w:rsidR="00B32805">
      <w:fldChar w:fldCharType="separate"/>
    </w:r>
    <w:r w:rsidR="001C1BBB">
      <w:rPr>
        <w:noProof/>
      </w:rPr>
      <w:t>9</w:t>
    </w:r>
    <w:r w:rsidR="00B328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05" w:rsidRDefault="00B32805">
      <w:r>
        <w:separator/>
      </w:r>
    </w:p>
  </w:footnote>
  <w:footnote w:type="continuationSeparator" w:id="0">
    <w:p w:rsidR="00B32805" w:rsidRDefault="00B3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B7" w:rsidRPr="00656E72" w:rsidRDefault="00522C17" w:rsidP="004F78F9">
    <w:pPr>
      <w:jc w:val="center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B7" w:rsidRPr="00933A64" w:rsidRDefault="00522C17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A4E8E"/>
    <w:multiLevelType w:val="singleLevel"/>
    <w:tmpl w:val="03CC08E6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</w:rPr>
    </w:lvl>
  </w:abstractNum>
  <w:abstractNum w:abstractNumId="7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9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2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2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01D77"/>
    <w:rsid w:val="00002E16"/>
    <w:rsid w:val="00006A3A"/>
    <w:rsid w:val="0000710A"/>
    <w:rsid w:val="0000777D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54E6"/>
    <w:rsid w:val="00046DDF"/>
    <w:rsid w:val="000474D9"/>
    <w:rsid w:val="00047A3B"/>
    <w:rsid w:val="000509CF"/>
    <w:rsid w:val="00052F59"/>
    <w:rsid w:val="0006007B"/>
    <w:rsid w:val="00061D3A"/>
    <w:rsid w:val="00063ECA"/>
    <w:rsid w:val="0006787A"/>
    <w:rsid w:val="000706B7"/>
    <w:rsid w:val="00071EF7"/>
    <w:rsid w:val="00073117"/>
    <w:rsid w:val="00073151"/>
    <w:rsid w:val="00080857"/>
    <w:rsid w:val="00087161"/>
    <w:rsid w:val="00087F29"/>
    <w:rsid w:val="0009195B"/>
    <w:rsid w:val="00091F0F"/>
    <w:rsid w:val="0009250F"/>
    <w:rsid w:val="000941C5"/>
    <w:rsid w:val="000948B4"/>
    <w:rsid w:val="0009536B"/>
    <w:rsid w:val="000967D8"/>
    <w:rsid w:val="000971B1"/>
    <w:rsid w:val="000A2C18"/>
    <w:rsid w:val="000A2DE2"/>
    <w:rsid w:val="000A4D47"/>
    <w:rsid w:val="000B03A0"/>
    <w:rsid w:val="000B4908"/>
    <w:rsid w:val="000C0E44"/>
    <w:rsid w:val="000C1FF3"/>
    <w:rsid w:val="000C2AC5"/>
    <w:rsid w:val="000C7C65"/>
    <w:rsid w:val="000D234F"/>
    <w:rsid w:val="000D2549"/>
    <w:rsid w:val="000D33FE"/>
    <w:rsid w:val="000D6C16"/>
    <w:rsid w:val="000E2104"/>
    <w:rsid w:val="000E28D3"/>
    <w:rsid w:val="000E2CE0"/>
    <w:rsid w:val="000E2F6F"/>
    <w:rsid w:val="000E4A2F"/>
    <w:rsid w:val="000E5A19"/>
    <w:rsid w:val="000E6362"/>
    <w:rsid w:val="000F00DC"/>
    <w:rsid w:val="000F55C9"/>
    <w:rsid w:val="000F5684"/>
    <w:rsid w:val="000F745E"/>
    <w:rsid w:val="00101379"/>
    <w:rsid w:val="00101A9C"/>
    <w:rsid w:val="00101FBF"/>
    <w:rsid w:val="001020A5"/>
    <w:rsid w:val="00104B71"/>
    <w:rsid w:val="001051A1"/>
    <w:rsid w:val="00116A17"/>
    <w:rsid w:val="00121A0C"/>
    <w:rsid w:val="00121DE5"/>
    <w:rsid w:val="00124FB4"/>
    <w:rsid w:val="00125F4A"/>
    <w:rsid w:val="001343C4"/>
    <w:rsid w:val="001344D1"/>
    <w:rsid w:val="001362C3"/>
    <w:rsid w:val="0014535B"/>
    <w:rsid w:val="00146C64"/>
    <w:rsid w:val="00147020"/>
    <w:rsid w:val="001477DD"/>
    <w:rsid w:val="00151F39"/>
    <w:rsid w:val="001536CC"/>
    <w:rsid w:val="001547FC"/>
    <w:rsid w:val="00155B7D"/>
    <w:rsid w:val="00155E69"/>
    <w:rsid w:val="001571D4"/>
    <w:rsid w:val="001779DA"/>
    <w:rsid w:val="00182766"/>
    <w:rsid w:val="001837D2"/>
    <w:rsid w:val="0018451F"/>
    <w:rsid w:val="00184695"/>
    <w:rsid w:val="001851F0"/>
    <w:rsid w:val="00192259"/>
    <w:rsid w:val="001944C8"/>
    <w:rsid w:val="00194804"/>
    <w:rsid w:val="001950AF"/>
    <w:rsid w:val="0019590A"/>
    <w:rsid w:val="00197100"/>
    <w:rsid w:val="001A102B"/>
    <w:rsid w:val="001A22AA"/>
    <w:rsid w:val="001A3666"/>
    <w:rsid w:val="001A67CE"/>
    <w:rsid w:val="001A7E24"/>
    <w:rsid w:val="001B2907"/>
    <w:rsid w:val="001B51D8"/>
    <w:rsid w:val="001B6D11"/>
    <w:rsid w:val="001C1BBB"/>
    <w:rsid w:val="001C2107"/>
    <w:rsid w:val="001C2991"/>
    <w:rsid w:val="001C2B7F"/>
    <w:rsid w:val="001C365F"/>
    <w:rsid w:val="001C466C"/>
    <w:rsid w:val="001C5B8F"/>
    <w:rsid w:val="001C5BBA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3345"/>
    <w:rsid w:val="0021426E"/>
    <w:rsid w:val="00215815"/>
    <w:rsid w:val="002209D8"/>
    <w:rsid w:val="002210C6"/>
    <w:rsid w:val="0022216B"/>
    <w:rsid w:val="002221C6"/>
    <w:rsid w:val="002253D8"/>
    <w:rsid w:val="00225BF5"/>
    <w:rsid w:val="00226060"/>
    <w:rsid w:val="0022642E"/>
    <w:rsid w:val="00227C47"/>
    <w:rsid w:val="00231FF2"/>
    <w:rsid w:val="00232EF1"/>
    <w:rsid w:val="002332CE"/>
    <w:rsid w:val="00234CEF"/>
    <w:rsid w:val="00235A05"/>
    <w:rsid w:val="00237B5F"/>
    <w:rsid w:val="00242A0E"/>
    <w:rsid w:val="002438F8"/>
    <w:rsid w:val="00246B08"/>
    <w:rsid w:val="00251B41"/>
    <w:rsid w:val="00251C27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804C4"/>
    <w:rsid w:val="00282EA6"/>
    <w:rsid w:val="00283328"/>
    <w:rsid w:val="002846CC"/>
    <w:rsid w:val="00286476"/>
    <w:rsid w:val="0028663B"/>
    <w:rsid w:val="00286D71"/>
    <w:rsid w:val="002915FF"/>
    <w:rsid w:val="0029378A"/>
    <w:rsid w:val="00294945"/>
    <w:rsid w:val="00295314"/>
    <w:rsid w:val="002967EF"/>
    <w:rsid w:val="00297630"/>
    <w:rsid w:val="00297861"/>
    <w:rsid w:val="002A387D"/>
    <w:rsid w:val="002B224D"/>
    <w:rsid w:val="002B2451"/>
    <w:rsid w:val="002B4806"/>
    <w:rsid w:val="002B5B2F"/>
    <w:rsid w:val="002B7C65"/>
    <w:rsid w:val="002C0DC3"/>
    <w:rsid w:val="002C27BD"/>
    <w:rsid w:val="002C4B4D"/>
    <w:rsid w:val="002D0D3D"/>
    <w:rsid w:val="002D454D"/>
    <w:rsid w:val="002D6738"/>
    <w:rsid w:val="002E4D5F"/>
    <w:rsid w:val="002E56C7"/>
    <w:rsid w:val="002E6661"/>
    <w:rsid w:val="002F20BD"/>
    <w:rsid w:val="002F2B72"/>
    <w:rsid w:val="002F4076"/>
    <w:rsid w:val="002F5201"/>
    <w:rsid w:val="002F603D"/>
    <w:rsid w:val="002F760F"/>
    <w:rsid w:val="0030034D"/>
    <w:rsid w:val="00301206"/>
    <w:rsid w:val="003035B1"/>
    <w:rsid w:val="00307609"/>
    <w:rsid w:val="0031161A"/>
    <w:rsid w:val="00314DEC"/>
    <w:rsid w:val="00317794"/>
    <w:rsid w:val="0031797E"/>
    <w:rsid w:val="0032117D"/>
    <w:rsid w:val="003250D3"/>
    <w:rsid w:val="00332889"/>
    <w:rsid w:val="00335113"/>
    <w:rsid w:val="00335A73"/>
    <w:rsid w:val="00335C8A"/>
    <w:rsid w:val="00336F58"/>
    <w:rsid w:val="0034118B"/>
    <w:rsid w:val="003450CD"/>
    <w:rsid w:val="00346EC1"/>
    <w:rsid w:val="00347739"/>
    <w:rsid w:val="00350321"/>
    <w:rsid w:val="00350608"/>
    <w:rsid w:val="003514CC"/>
    <w:rsid w:val="0035289C"/>
    <w:rsid w:val="003546DE"/>
    <w:rsid w:val="00355AA0"/>
    <w:rsid w:val="00355E5A"/>
    <w:rsid w:val="00355F2B"/>
    <w:rsid w:val="00356394"/>
    <w:rsid w:val="00357CD2"/>
    <w:rsid w:val="00363015"/>
    <w:rsid w:val="00363369"/>
    <w:rsid w:val="00363DC5"/>
    <w:rsid w:val="003702E2"/>
    <w:rsid w:val="0037117A"/>
    <w:rsid w:val="0037140A"/>
    <w:rsid w:val="0037211A"/>
    <w:rsid w:val="003740DB"/>
    <w:rsid w:val="0037415B"/>
    <w:rsid w:val="00375A59"/>
    <w:rsid w:val="00377437"/>
    <w:rsid w:val="0038089F"/>
    <w:rsid w:val="00380D29"/>
    <w:rsid w:val="0038275C"/>
    <w:rsid w:val="003827BD"/>
    <w:rsid w:val="0038282F"/>
    <w:rsid w:val="00384856"/>
    <w:rsid w:val="00385752"/>
    <w:rsid w:val="00387920"/>
    <w:rsid w:val="00393E31"/>
    <w:rsid w:val="00395E8E"/>
    <w:rsid w:val="00395FC8"/>
    <w:rsid w:val="003965C4"/>
    <w:rsid w:val="00396DA0"/>
    <w:rsid w:val="003A23A9"/>
    <w:rsid w:val="003A4419"/>
    <w:rsid w:val="003A579D"/>
    <w:rsid w:val="003B03EC"/>
    <w:rsid w:val="003B0902"/>
    <w:rsid w:val="003B2347"/>
    <w:rsid w:val="003B2BA5"/>
    <w:rsid w:val="003B3742"/>
    <w:rsid w:val="003B6538"/>
    <w:rsid w:val="003B6B3C"/>
    <w:rsid w:val="003C6CA2"/>
    <w:rsid w:val="003C6D15"/>
    <w:rsid w:val="003D1747"/>
    <w:rsid w:val="003D17C4"/>
    <w:rsid w:val="003D26D7"/>
    <w:rsid w:val="003D3492"/>
    <w:rsid w:val="003D45DC"/>
    <w:rsid w:val="003D68E0"/>
    <w:rsid w:val="003E198A"/>
    <w:rsid w:val="003E33C8"/>
    <w:rsid w:val="003E3929"/>
    <w:rsid w:val="003E594D"/>
    <w:rsid w:val="003F06FE"/>
    <w:rsid w:val="003F27D5"/>
    <w:rsid w:val="003F301A"/>
    <w:rsid w:val="003F4D65"/>
    <w:rsid w:val="003F54AB"/>
    <w:rsid w:val="003F77B4"/>
    <w:rsid w:val="00407421"/>
    <w:rsid w:val="0041020E"/>
    <w:rsid w:val="0041201A"/>
    <w:rsid w:val="004142F9"/>
    <w:rsid w:val="00414AA6"/>
    <w:rsid w:val="004150E1"/>
    <w:rsid w:val="00417B37"/>
    <w:rsid w:val="00422778"/>
    <w:rsid w:val="00422D3B"/>
    <w:rsid w:val="00424890"/>
    <w:rsid w:val="00424D2A"/>
    <w:rsid w:val="00430085"/>
    <w:rsid w:val="0043018C"/>
    <w:rsid w:val="00432668"/>
    <w:rsid w:val="0043656E"/>
    <w:rsid w:val="004372D2"/>
    <w:rsid w:val="00437F92"/>
    <w:rsid w:val="00450FBD"/>
    <w:rsid w:val="004516DC"/>
    <w:rsid w:val="004547D0"/>
    <w:rsid w:val="00461846"/>
    <w:rsid w:val="00463E62"/>
    <w:rsid w:val="0046772C"/>
    <w:rsid w:val="004700C1"/>
    <w:rsid w:val="004700F5"/>
    <w:rsid w:val="00477FCF"/>
    <w:rsid w:val="00480D0C"/>
    <w:rsid w:val="004813FD"/>
    <w:rsid w:val="00482739"/>
    <w:rsid w:val="004833F7"/>
    <w:rsid w:val="00484A85"/>
    <w:rsid w:val="00486365"/>
    <w:rsid w:val="00490D74"/>
    <w:rsid w:val="00493608"/>
    <w:rsid w:val="0049522A"/>
    <w:rsid w:val="00497DD3"/>
    <w:rsid w:val="004A4373"/>
    <w:rsid w:val="004B1346"/>
    <w:rsid w:val="004B25B5"/>
    <w:rsid w:val="004C0FB5"/>
    <w:rsid w:val="004C10A6"/>
    <w:rsid w:val="004C3F78"/>
    <w:rsid w:val="004C4B70"/>
    <w:rsid w:val="004C6005"/>
    <w:rsid w:val="004D072D"/>
    <w:rsid w:val="004D1ADE"/>
    <w:rsid w:val="004D1ED9"/>
    <w:rsid w:val="004D2B01"/>
    <w:rsid w:val="004D348A"/>
    <w:rsid w:val="004D3884"/>
    <w:rsid w:val="004D3A90"/>
    <w:rsid w:val="004D40B6"/>
    <w:rsid w:val="004D5FAA"/>
    <w:rsid w:val="004D6274"/>
    <w:rsid w:val="004D6B19"/>
    <w:rsid w:val="004E3E0E"/>
    <w:rsid w:val="004E40FF"/>
    <w:rsid w:val="004E5E53"/>
    <w:rsid w:val="004E6AC7"/>
    <w:rsid w:val="004E71D8"/>
    <w:rsid w:val="004E77A7"/>
    <w:rsid w:val="004F021E"/>
    <w:rsid w:val="004F3E94"/>
    <w:rsid w:val="004F623B"/>
    <w:rsid w:val="004F78F9"/>
    <w:rsid w:val="00500AEE"/>
    <w:rsid w:val="00501C24"/>
    <w:rsid w:val="0050292B"/>
    <w:rsid w:val="00502DE7"/>
    <w:rsid w:val="0050359E"/>
    <w:rsid w:val="00512DE5"/>
    <w:rsid w:val="0051454B"/>
    <w:rsid w:val="00522C17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4CF"/>
    <w:rsid w:val="00536E17"/>
    <w:rsid w:val="00537722"/>
    <w:rsid w:val="00537B69"/>
    <w:rsid w:val="0054044C"/>
    <w:rsid w:val="00541439"/>
    <w:rsid w:val="005429E4"/>
    <w:rsid w:val="00544C6D"/>
    <w:rsid w:val="00544D8F"/>
    <w:rsid w:val="00546493"/>
    <w:rsid w:val="00551781"/>
    <w:rsid w:val="005554AE"/>
    <w:rsid w:val="005560E5"/>
    <w:rsid w:val="005569F4"/>
    <w:rsid w:val="00557847"/>
    <w:rsid w:val="005604C0"/>
    <w:rsid w:val="00561E5A"/>
    <w:rsid w:val="005637FB"/>
    <w:rsid w:val="0056432A"/>
    <w:rsid w:val="0056662E"/>
    <w:rsid w:val="00567184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55A6"/>
    <w:rsid w:val="00586CED"/>
    <w:rsid w:val="005873F0"/>
    <w:rsid w:val="005878AE"/>
    <w:rsid w:val="00591B1C"/>
    <w:rsid w:val="0059541B"/>
    <w:rsid w:val="005A112D"/>
    <w:rsid w:val="005A13ED"/>
    <w:rsid w:val="005A25D1"/>
    <w:rsid w:val="005A339D"/>
    <w:rsid w:val="005A4E0A"/>
    <w:rsid w:val="005A568F"/>
    <w:rsid w:val="005A7C3F"/>
    <w:rsid w:val="005B08EB"/>
    <w:rsid w:val="005B49BC"/>
    <w:rsid w:val="005B4AA8"/>
    <w:rsid w:val="005B528C"/>
    <w:rsid w:val="005B7FFD"/>
    <w:rsid w:val="005C12DE"/>
    <w:rsid w:val="005C5CB8"/>
    <w:rsid w:val="005C61D7"/>
    <w:rsid w:val="005C758A"/>
    <w:rsid w:val="005D20F7"/>
    <w:rsid w:val="005D32D7"/>
    <w:rsid w:val="005D52CE"/>
    <w:rsid w:val="005D5650"/>
    <w:rsid w:val="005D7A2C"/>
    <w:rsid w:val="005E0B03"/>
    <w:rsid w:val="005E0DB1"/>
    <w:rsid w:val="005E4162"/>
    <w:rsid w:val="005E4F59"/>
    <w:rsid w:val="005E596F"/>
    <w:rsid w:val="005E7DD2"/>
    <w:rsid w:val="005F0EF4"/>
    <w:rsid w:val="005F217C"/>
    <w:rsid w:val="005F6ECB"/>
    <w:rsid w:val="00600EC1"/>
    <w:rsid w:val="00601A6D"/>
    <w:rsid w:val="00602CA1"/>
    <w:rsid w:val="006036D3"/>
    <w:rsid w:val="00604464"/>
    <w:rsid w:val="00604749"/>
    <w:rsid w:val="00606A09"/>
    <w:rsid w:val="006110FA"/>
    <w:rsid w:val="00620E11"/>
    <w:rsid w:val="006212FC"/>
    <w:rsid w:val="0063253D"/>
    <w:rsid w:val="00633CBB"/>
    <w:rsid w:val="00636A99"/>
    <w:rsid w:val="006374B9"/>
    <w:rsid w:val="0064116A"/>
    <w:rsid w:val="00642E32"/>
    <w:rsid w:val="00646726"/>
    <w:rsid w:val="006472EB"/>
    <w:rsid w:val="006526EC"/>
    <w:rsid w:val="00656057"/>
    <w:rsid w:val="00656E72"/>
    <w:rsid w:val="006577F0"/>
    <w:rsid w:val="00660E9B"/>
    <w:rsid w:val="006611D0"/>
    <w:rsid w:val="00661EAF"/>
    <w:rsid w:val="00665895"/>
    <w:rsid w:val="006713CC"/>
    <w:rsid w:val="00672465"/>
    <w:rsid w:val="0067321B"/>
    <w:rsid w:val="0067384B"/>
    <w:rsid w:val="006739BB"/>
    <w:rsid w:val="0067480C"/>
    <w:rsid w:val="006770AB"/>
    <w:rsid w:val="0068084D"/>
    <w:rsid w:val="00681EFC"/>
    <w:rsid w:val="00684979"/>
    <w:rsid w:val="00686681"/>
    <w:rsid w:val="00692D9D"/>
    <w:rsid w:val="00693107"/>
    <w:rsid w:val="0069361B"/>
    <w:rsid w:val="00693FE8"/>
    <w:rsid w:val="006943D2"/>
    <w:rsid w:val="00695A51"/>
    <w:rsid w:val="00697AD3"/>
    <w:rsid w:val="006A2AB7"/>
    <w:rsid w:val="006A4EED"/>
    <w:rsid w:val="006A61AF"/>
    <w:rsid w:val="006A6648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4435"/>
    <w:rsid w:val="006C68E2"/>
    <w:rsid w:val="006C6E19"/>
    <w:rsid w:val="006D0988"/>
    <w:rsid w:val="006D11F2"/>
    <w:rsid w:val="006D29DD"/>
    <w:rsid w:val="006D3A40"/>
    <w:rsid w:val="006D61CD"/>
    <w:rsid w:val="006D665A"/>
    <w:rsid w:val="006D6D2C"/>
    <w:rsid w:val="006D746A"/>
    <w:rsid w:val="006E0D9C"/>
    <w:rsid w:val="006E4331"/>
    <w:rsid w:val="006E613E"/>
    <w:rsid w:val="006E7F8F"/>
    <w:rsid w:val="006F03BB"/>
    <w:rsid w:val="006F390B"/>
    <w:rsid w:val="006F61CC"/>
    <w:rsid w:val="00702D5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59AA"/>
    <w:rsid w:val="0074673B"/>
    <w:rsid w:val="007478B7"/>
    <w:rsid w:val="00750ABC"/>
    <w:rsid w:val="00752596"/>
    <w:rsid w:val="00752BBC"/>
    <w:rsid w:val="007538D8"/>
    <w:rsid w:val="00754EB0"/>
    <w:rsid w:val="00755E84"/>
    <w:rsid w:val="00756372"/>
    <w:rsid w:val="0075698D"/>
    <w:rsid w:val="00757125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D11"/>
    <w:rsid w:val="007A47A9"/>
    <w:rsid w:val="007B0BA8"/>
    <w:rsid w:val="007B1104"/>
    <w:rsid w:val="007B1B99"/>
    <w:rsid w:val="007B1FF4"/>
    <w:rsid w:val="007B7610"/>
    <w:rsid w:val="007B7E20"/>
    <w:rsid w:val="007C200C"/>
    <w:rsid w:val="007C5332"/>
    <w:rsid w:val="007D0ACC"/>
    <w:rsid w:val="007D1853"/>
    <w:rsid w:val="007D1937"/>
    <w:rsid w:val="007D43BE"/>
    <w:rsid w:val="007D7DFB"/>
    <w:rsid w:val="007E2D3F"/>
    <w:rsid w:val="007F151F"/>
    <w:rsid w:val="007F34E9"/>
    <w:rsid w:val="007F3510"/>
    <w:rsid w:val="007F5B75"/>
    <w:rsid w:val="00803F9C"/>
    <w:rsid w:val="0080409D"/>
    <w:rsid w:val="00804AE8"/>
    <w:rsid w:val="00805070"/>
    <w:rsid w:val="0080549E"/>
    <w:rsid w:val="00807A54"/>
    <w:rsid w:val="008106EB"/>
    <w:rsid w:val="00811A36"/>
    <w:rsid w:val="008120AF"/>
    <w:rsid w:val="00815901"/>
    <w:rsid w:val="0082062F"/>
    <w:rsid w:val="00820D04"/>
    <w:rsid w:val="008236FD"/>
    <w:rsid w:val="00826DAB"/>
    <w:rsid w:val="0083092A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5E0D"/>
    <w:rsid w:val="00856163"/>
    <w:rsid w:val="00856229"/>
    <w:rsid w:val="0086399B"/>
    <w:rsid w:val="00864824"/>
    <w:rsid w:val="0086486D"/>
    <w:rsid w:val="00865698"/>
    <w:rsid w:val="00866384"/>
    <w:rsid w:val="0087166A"/>
    <w:rsid w:val="00871CB9"/>
    <w:rsid w:val="00872DBE"/>
    <w:rsid w:val="00874197"/>
    <w:rsid w:val="00875D76"/>
    <w:rsid w:val="00877C0F"/>
    <w:rsid w:val="00881294"/>
    <w:rsid w:val="0088187E"/>
    <w:rsid w:val="00884804"/>
    <w:rsid w:val="00884F4A"/>
    <w:rsid w:val="00885E2A"/>
    <w:rsid w:val="008901F5"/>
    <w:rsid w:val="00890DBD"/>
    <w:rsid w:val="0089155A"/>
    <w:rsid w:val="0089197B"/>
    <w:rsid w:val="0089765A"/>
    <w:rsid w:val="008A1EB2"/>
    <w:rsid w:val="008A362D"/>
    <w:rsid w:val="008A78A1"/>
    <w:rsid w:val="008B65A7"/>
    <w:rsid w:val="008B707C"/>
    <w:rsid w:val="008C11BA"/>
    <w:rsid w:val="008C4513"/>
    <w:rsid w:val="008C5879"/>
    <w:rsid w:val="008C64B1"/>
    <w:rsid w:val="008C729E"/>
    <w:rsid w:val="008C7A43"/>
    <w:rsid w:val="008D3318"/>
    <w:rsid w:val="008D6842"/>
    <w:rsid w:val="008D6B42"/>
    <w:rsid w:val="008D72E6"/>
    <w:rsid w:val="008E0F08"/>
    <w:rsid w:val="008E18BA"/>
    <w:rsid w:val="008E3349"/>
    <w:rsid w:val="008E38ED"/>
    <w:rsid w:val="008E3D7D"/>
    <w:rsid w:val="008E3E5C"/>
    <w:rsid w:val="008E53F1"/>
    <w:rsid w:val="008E5F05"/>
    <w:rsid w:val="008E6FCF"/>
    <w:rsid w:val="008E706A"/>
    <w:rsid w:val="008E7B08"/>
    <w:rsid w:val="008F3217"/>
    <w:rsid w:val="008F4EF1"/>
    <w:rsid w:val="008F754C"/>
    <w:rsid w:val="008F7ECB"/>
    <w:rsid w:val="009034D5"/>
    <w:rsid w:val="009062D4"/>
    <w:rsid w:val="00910CF2"/>
    <w:rsid w:val="009112A5"/>
    <w:rsid w:val="009201A6"/>
    <w:rsid w:val="00921A8D"/>
    <w:rsid w:val="0092764F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74B7"/>
    <w:rsid w:val="00970376"/>
    <w:rsid w:val="0097139E"/>
    <w:rsid w:val="00971923"/>
    <w:rsid w:val="00972BCB"/>
    <w:rsid w:val="00973F85"/>
    <w:rsid w:val="00981583"/>
    <w:rsid w:val="009830FC"/>
    <w:rsid w:val="00984BF5"/>
    <w:rsid w:val="009861D4"/>
    <w:rsid w:val="009868BD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7C51"/>
    <w:rsid w:val="009B3611"/>
    <w:rsid w:val="009B375C"/>
    <w:rsid w:val="009B6D9E"/>
    <w:rsid w:val="009C1D5E"/>
    <w:rsid w:val="009C385A"/>
    <w:rsid w:val="009C7F8F"/>
    <w:rsid w:val="009D0B8E"/>
    <w:rsid w:val="009D1ECA"/>
    <w:rsid w:val="009D4651"/>
    <w:rsid w:val="009D62D8"/>
    <w:rsid w:val="009E220D"/>
    <w:rsid w:val="009E2607"/>
    <w:rsid w:val="009E29C8"/>
    <w:rsid w:val="009E3D3A"/>
    <w:rsid w:val="009E444A"/>
    <w:rsid w:val="009E539C"/>
    <w:rsid w:val="009E65EC"/>
    <w:rsid w:val="009E7821"/>
    <w:rsid w:val="009F0A6E"/>
    <w:rsid w:val="009F28C8"/>
    <w:rsid w:val="009F3588"/>
    <w:rsid w:val="009F61A4"/>
    <w:rsid w:val="00A016E0"/>
    <w:rsid w:val="00A0321D"/>
    <w:rsid w:val="00A070EE"/>
    <w:rsid w:val="00A072EC"/>
    <w:rsid w:val="00A078AF"/>
    <w:rsid w:val="00A07CF2"/>
    <w:rsid w:val="00A207E1"/>
    <w:rsid w:val="00A21991"/>
    <w:rsid w:val="00A22561"/>
    <w:rsid w:val="00A23EC8"/>
    <w:rsid w:val="00A24769"/>
    <w:rsid w:val="00A30B86"/>
    <w:rsid w:val="00A312AA"/>
    <w:rsid w:val="00A3197B"/>
    <w:rsid w:val="00A330A7"/>
    <w:rsid w:val="00A40BDD"/>
    <w:rsid w:val="00A43207"/>
    <w:rsid w:val="00A43F96"/>
    <w:rsid w:val="00A44427"/>
    <w:rsid w:val="00A5066F"/>
    <w:rsid w:val="00A50FCD"/>
    <w:rsid w:val="00A5364A"/>
    <w:rsid w:val="00A5385E"/>
    <w:rsid w:val="00A551BB"/>
    <w:rsid w:val="00A55BC8"/>
    <w:rsid w:val="00A610E2"/>
    <w:rsid w:val="00A62491"/>
    <w:rsid w:val="00A640C5"/>
    <w:rsid w:val="00A6449F"/>
    <w:rsid w:val="00A661A2"/>
    <w:rsid w:val="00A66D38"/>
    <w:rsid w:val="00A67BB7"/>
    <w:rsid w:val="00A710AA"/>
    <w:rsid w:val="00A72AED"/>
    <w:rsid w:val="00A73061"/>
    <w:rsid w:val="00A74FE8"/>
    <w:rsid w:val="00A75078"/>
    <w:rsid w:val="00A81B2E"/>
    <w:rsid w:val="00A83EB6"/>
    <w:rsid w:val="00A91AC1"/>
    <w:rsid w:val="00A92622"/>
    <w:rsid w:val="00A955D0"/>
    <w:rsid w:val="00AA13AC"/>
    <w:rsid w:val="00AA19D9"/>
    <w:rsid w:val="00AA2E1F"/>
    <w:rsid w:val="00AA6187"/>
    <w:rsid w:val="00AA7107"/>
    <w:rsid w:val="00AB0465"/>
    <w:rsid w:val="00AB0FAB"/>
    <w:rsid w:val="00AB2588"/>
    <w:rsid w:val="00AB3A8B"/>
    <w:rsid w:val="00AB5554"/>
    <w:rsid w:val="00AB787F"/>
    <w:rsid w:val="00AC028B"/>
    <w:rsid w:val="00AC216A"/>
    <w:rsid w:val="00AC4E73"/>
    <w:rsid w:val="00AC6EEC"/>
    <w:rsid w:val="00AD15F6"/>
    <w:rsid w:val="00AD2E2F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70F7"/>
    <w:rsid w:val="00AF2636"/>
    <w:rsid w:val="00AF28A2"/>
    <w:rsid w:val="00AF5E9B"/>
    <w:rsid w:val="00AF7D27"/>
    <w:rsid w:val="00B0218A"/>
    <w:rsid w:val="00B07DFA"/>
    <w:rsid w:val="00B11A01"/>
    <w:rsid w:val="00B11BB6"/>
    <w:rsid w:val="00B130B8"/>
    <w:rsid w:val="00B1685C"/>
    <w:rsid w:val="00B21119"/>
    <w:rsid w:val="00B25288"/>
    <w:rsid w:val="00B2754B"/>
    <w:rsid w:val="00B3173D"/>
    <w:rsid w:val="00B32805"/>
    <w:rsid w:val="00B3562D"/>
    <w:rsid w:val="00B36FE5"/>
    <w:rsid w:val="00B40829"/>
    <w:rsid w:val="00B45025"/>
    <w:rsid w:val="00B464B1"/>
    <w:rsid w:val="00B46F0E"/>
    <w:rsid w:val="00B47A43"/>
    <w:rsid w:val="00B51206"/>
    <w:rsid w:val="00B55E9B"/>
    <w:rsid w:val="00B569A1"/>
    <w:rsid w:val="00B60379"/>
    <w:rsid w:val="00B603F3"/>
    <w:rsid w:val="00B620A3"/>
    <w:rsid w:val="00B62AA2"/>
    <w:rsid w:val="00B62B09"/>
    <w:rsid w:val="00B648D9"/>
    <w:rsid w:val="00B65D26"/>
    <w:rsid w:val="00B674C4"/>
    <w:rsid w:val="00B70B51"/>
    <w:rsid w:val="00B71A19"/>
    <w:rsid w:val="00B74B8F"/>
    <w:rsid w:val="00B74EBC"/>
    <w:rsid w:val="00B75CF1"/>
    <w:rsid w:val="00B8058A"/>
    <w:rsid w:val="00B82DD8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FCB"/>
    <w:rsid w:val="00BA1B6A"/>
    <w:rsid w:val="00BB0429"/>
    <w:rsid w:val="00BB23D4"/>
    <w:rsid w:val="00BB36EC"/>
    <w:rsid w:val="00BB3B21"/>
    <w:rsid w:val="00BC348E"/>
    <w:rsid w:val="00BC3696"/>
    <w:rsid w:val="00BD015E"/>
    <w:rsid w:val="00BD111D"/>
    <w:rsid w:val="00BD3D37"/>
    <w:rsid w:val="00BD78DA"/>
    <w:rsid w:val="00BD7BD9"/>
    <w:rsid w:val="00BE20E8"/>
    <w:rsid w:val="00BE4DFD"/>
    <w:rsid w:val="00BE4E8E"/>
    <w:rsid w:val="00BE574A"/>
    <w:rsid w:val="00BE6839"/>
    <w:rsid w:val="00BF0DF1"/>
    <w:rsid w:val="00BF1FB9"/>
    <w:rsid w:val="00BF48B5"/>
    <w:rsid w:val="00BF6A5E"/>
    <w:rsid w:val="00C02C5B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6A49"/>
    <w:rsid w:val="00C27D33"/>
    <w:rsid w:val="00C30304"/>
    <w:rsid w:val="00C35ADA"/>
    <w:rsid w:val="00C35B93"/>
    <w:rsid w:val="00C3715D"/>
    <w:rsid w:val="00C412FE"/>
    <w:rsid w:val="00C463E7"/>
    <w:rsid w:val="00C4731F"/>
    <w:rsid w:val="00C47A72"/>
    <w:rsid w:val="00C47FD5"/>
    <w:rsid w:val="00C54FDF"/>
    <w:rsid w:val="00C551A3"/>
    <w:rsid w:val="00C57772"/>
    <w:rsid w:val="00C61082"/>
    <w:rsid w:val="00C61BAA"/>
    <w:rsid w:val="00C61C10"/>
    <w:rsid w:val="00C623B6"/>
    <w:rsid w:val="00C630A2"/>
    <w:rsid w:val="00C63385"/>
    <w:rsid w:val="00C64462"/>
    <w:rsid w:val="00C67034"/>
    <w:rsid w:val="00C71164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1C2"/>
    <w:rsid w:val="00CA0D62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DED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5582"/>
    <w:rsid w:val="00CE6639"/>
    <w:rsid w:val="00CF0036"/>
    <w:rsid w:val="00CF5EFC"/>
    <w:rsid w:val="00CF6E73"/>
    <w:rsid w:val="00CF7E68"/>
    <w:rsid w:val="00D01324"/>
    <w:rsid w:val="00D01F02"/>
    <w:rsid w:val="00D038EC"/>
    <w:rsid w:val="00D04561"/>
    <w:rsid w:val="00D05B3A"/>
    <w:rsid w:val="00D06B4D"/>
    <w:rsid w:val="00D10122"/>
    <w:rsid w:val="00D11A2C"/>
    <w:rsid w:val="00D12D39"/>
    <w:rsid w:val="00D13E38"/>
    <w:rsid w:val="00D140A2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43BDD"/>
    <w:rsid w:val="00D44CF0"/>
    <w:rsid w:val="00D45994"/>
    <w:rsid w:val="00D4682C"/>
    <w:rsid w:val="00D50107"/>
    <w:rsid w:val="00D51DA0"/>
    <w:rsid w:val="00D5283E"/>
    <w:rsid w:val="00D535E3"/>
    <w:rsid w:val="00D53854"/>
    <w:rsid w:val="00D53909"/>
    <w:rsid w:val="00D55D37"/>
    <w:rsid w:val="00D55F64"/>
    <w:rsid w:val="00D613E2"/>
    <w:rsid w:val="00D61BC9"/>
    <w:rsid w:val="00D63AF3"/>
    <w:rsid w:val="00D65051"/>
    <w:rsid w:val="00D72514"/>
    <w:rsid w:val="00D73DD6"/>
    <w:rsid w:val="00D74C3D"/>
    <w:rsid w:val="00D803FB"/>
    <w:rsid w:val="00D80677"/>
    <w:rsid w:val="00D8426D"/>
    <w:rsid w:val="00D919D4"/>
    <w:rsid w:val="00D93077"/>
    <w:rsid w:val="00D93683"/>
    <w:rsid w:val="00D94225"/>
    <w:rsid w:val="00D95C10"/>
    <w:rsid w:val="00D96C8E"/>
    <w:rsid w:val="00DA39B0"/>
    <w:rsid w:val="00DA54EA"/>
    <w:rsid w:val="00DA76D9"/>
    <w:rsid w:val="00DB0749"/>
    <w:rsid w:val="00DB0D11"/>
    <w:rsid w:val="00DB1D0F"/>
    <w:rsid w:val="00DB256D"/>
    <w:rsid w:val="00DB7FE1"/>
    <w:rsid w:val="00DC15BA"/>
    <w:rsid w:val="00DC2A82"/>
    <w:rsid w:val="00DC4308"/>
    <w:rsid w:val="00DC58FF"/>
    <w:rsid w:val="00DC6C7E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6779"/>
    <w:rsid w:val="00E0044D"/>
    <w:rsid w:val="00E043ED"/>
    <w:rsid w:val="00E04475"/>
    <w:rsid w:val="00E05CC6"/>
    <w:rsid w:val="00E0756B"/>
    <w:rsid w:val="00E07ACB"/>
    <w:rsid w:val="00E121AD"/>
    <w:rsid w:val="00E1327B"/>
    <w:rsid w:val="00E13981"/>
    <w:rsid w:val="00E175D7"/>
    <w:rsid w:val="00E22496"/>
    <w:rsid w:val="00E22789"/>
    <w:rsid w:val="00E2407B"/>
    <w:rsid w:val="00E275BF"/>
    <w:rsid w:val="00E27919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0217"/>
    <w:rsid w:val="00E51302"/>
    <w:rsid w:val="00E52898"/>
    <w:rsid w:val="00E5368D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76869"/>
    <w:rsid w:val="00E77EE3"/>
    <w:rsid w:val="00E832F8"/>
    <w:rsid w:val="00E848D0"/>
    <w:rsid w:val="00E93CE8"/>
    <w:rsid w:val="00E94786"/>
    <w:rsid w:val="00E95887"/>
    <w:rsid w:val="00E964B2"/>
    <w:rsid w:val="00E9652E"/>
    <w:rsid w:val="00E96962"/>
    <w:rsid w:val="00E96B1B"/>
    <w:rsid w:val="00EA07FF"/>
    <w:rsid w:val="00EA1FD4"/>
    <w:rsid w:val="00EA3791"/>
    <w:rsid w:val="00EA60C2"/>
    <w:rsid w:val="00EA69A6"/>
    <w:rsid w:val="00EA6CA9"/>
    <w:rsid w:val="00EB2050"/>
    <w:rsid w:val="00EB354B"/>
    <w:rsid w:val="00EB3877"/>
    <w:rsid w:val="00EB4018"/>
    <w:rsid w:val="00EB59F9"/>
    <w:rsid w:val="00EB6573"/>
    <w:rsid w:val="00EB77D5"/>
    <w:rsid w:val="00EC2D4C"/>
    <w:rsid w:val="00EC5161"/>
    <w:rsid w:val="00EC6D3D"/>
    <w:rsid w:val="00ED289D"/>
    <w:rsid w:val="00ED6B61"/>
    <w:rsid w:val="00ED75EB"/>
    <w:rsid w:val="00EE23E5"/>
    <w:rsid w:val="00EE48EF"/>
    <w:rsid w:val="00EE4AAE"/>
    <w:rsid w:val="00EE56A4"/>
    <w:rsid w:val="00EE6191"/>
    <w:rsid w:val="00EF0C12"/>
    <w:rsid w:val="00EF45A6"/>
    <w:rsid w:val="00EF6B2E"/>
    <w:rsid w:val="00F06907"/>
    <w:rsid w:val="00F11AC2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3166E"/>
    <w:rsid w:val="00F31C15"/>
    <w:rsid w:val="00F33186"/>
    <w:rsid w:val="00F34618"/>
    <w:rsid w:val="00F354AE"/>
    <w:rsid w:val="00F378C6"/>
    <w:rsid w:val="00F432ED"/>
    <w:rsid w:val="00F43F27"/>
    <w:rsid w:val="00F464F9"/>
    <w:rsid w:val="00F47DE8"/>
    <w:rsid w:val="00F50166"/>
    <w:rsid w:val="00F51466"/>
    <w:rsid w:val="00F54938"/>
    <w:rsid w:val="00F55584"/>
    <w:rsid w:val="00F56AC1"/>
    <w:rsid w:val="00F57AAA"/>
    <w:rsid w:val="00F60BCA"/>
    <w:rsid w:val="00F628E0"/>
    <w:rsid w:val="00F6304E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93D"/>
    <w:rsid w:val="00F8724E"/>
    <w:rsid w:val="00F87CAB"/>
    <w:rsid w:val="00F96C7F"/>
    <w:rsid w:val="00F97A35"/>
    <w:rsid w:val="00FA0199"/>
    <w:rsid w:val="00FA15AA"/>
    <w:rsid w:val="00FA34B2"/>
    <w:rsid w:val="00FA431F"/>
    <w:rsid w:val="00FA4AF9"/>
    <w:rsid w:val="00FA6000"/>
    <w:rsid w:val="00FA66A4"/>
    <w:rsid w:val="00FB168A"/>
    <w:rsid w:val="00FB2746"/>
    <w:rsid w:val="00FC4079"/>
    <w:rsid w:val="00FC4153"/>
    <w:rsid w:val="00FC551E"/>
    <w:rsid w:val="00FC5D60"/>
    <w:rsid w:val="00FC5EB3"/>
    <w:rsid w:val="00FC68E1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r-ustecky.cz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E9F5BB-5B9A-4862-8A65-EAB3A099264D}">
  <ds:schemaRefs>
    <ds:schemaRef ds:uri="http://schemas.microsoft.com/office/2006/metadata/properties"/>
    <ds:schemaRef ds:uri="c5db484b-9215-4be7-a318-0316193912bf"/>
  </ds:schemaRefs>
</ds:datastoreItem>
</file>

<file path=customXml/itemProps5.xml><?xml version="1.0" encoding="utf-8"?>
<ds:datastoreItem xmlns:ds="http://schemas.openxmlformats.org/officeDocument/2006/customXml" ds:itemID="{67157B3B-BF8B-47F2-9EDC-F83BF2F3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2733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18825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Kucler Pavel</cp:lastModifiedBy>
  <cp:revision>2</cp:revision>
  <cp:lastPrinted>2015-12-11T09:47:00Z</cp:lastPrinted>
  <dcterms:created xsi:type="dcterms:W3CDTF">2016-01-04T09:43:00Z</dcterms:created>
  <dcterms:modified xsi:type="dcterms:W3CDTF">2016-01-04T09:43:00Z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