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EB617" w14:textId="77777777" w:rsidR="00E04475" w:rsidRPr="00185A25" w:rsidRDefault="00E04475" w:rsidP="00E04475">
      <w:pPr>
        <w:pStyle w:val="hlavika"/>
        <w:rPr>
          <w:rFonts w:ascii="Pepi Regular" w:hAnsi="Pepi Regular"/>
          <w:b/>
          <w:sz w:val="20"/>
          <w:szCs w:val="20"/>
        </w:rPr>
      </w:pPr>
      <w:r w:rsidRPr="00185A25">
        <w:rPr>
          <w:rFonts w:ascii="Pepi Regular" w:hAnsi="Pepi Regular"/>
          <w:b/>
          <w:sz w:val="20"/>
          <w:szCs w:val="20"/>
        </w:rPr>
        <w:t>Krajský úřad</w:t>
      </w:r>
    </w:p>
    <w:p w14:paraId="682C7A9A" w14:textId="77777777" w:rsidR="00E04475" w:rsidRPr="00185A25" w:rsidRDefault="00E04475" w:rsidP="00E04475">
      <w:pPr>
        <w:pStyle w:val="pole"/>
        <w:rPr>
          <w:rFonts w:ascii="Pepi Regular" w:hAnsi="Pepi Regular"/>
          <w:b/>
          <w:sz w:val="20"/>
          <w:szCs w:val="20"/>
        </w:rPr>
        <w:sectPr w:rsidR="00E04475" w:rsidRPr="00185A25" w:rsidSect="00E04475">
          <w:headerReference w:type="default" r:id="rId12"/>
          <w:footerReference w:type="default" r:id="rId13"/>
          <w:pgSz w:w="11906" w:h="16838" w:code="9"/>
          <w:pgMar w:top="2552" w:right="1418" w:bottom="1418" w:left="1418" w:header="709" w:footer="851" w:gutter="0"/>
          <w:cols w:space="708"/>
          <w:docGrid w:linePitch="360"/>
        </w:sectPr>
      </w:pPr>
    </w:p>
    <w:p w14:paraId="0D6855AB" w14:textId="77777777" w:rsidR="00E04475" w:rsidRPr="00185A25" w:rsidRDefault="00E04475" w:rsidP="00E04475">
      <w:pPr>
        <w:pStyle w:val="pole"/>
        <w:tabs>
          <w:tab w:val="clear" w:pos="1701"/>
          <w:tab w:val="left" w:pos="2340"/>
        </w:tabs>
        <w:ind w:left="2340" w:hanging="2340"/>
        <w:rPr>
          <w:rFonts w:ascii="Pepi Regular" w:hAnsi="Pepi Regular"/>
          <w:sz w:val="20"/>
          <w:szCs w:val="20"/>
        </w:rPr>
      </w:pPr>
      <w:r w:rsidRPr="00185A25">
        <w:rPr>
          <w:rFonts w:ascii="Pepi Regular" w:hAnsi="Pepi Regular"/>
          <w:sz w:val="20"/>
          <w:szCs w:val="20"/>
        </w:rPr>
        <w:t>Číslo</w:t>
      </w:r>
      <w:r w:rsidR="00ED289D" w:rsidRPr="00185A25">
        <w:rPr>
          <w:rFonts w:ascii="Pepi Regular" w:hAnsi="Pepi Regular"/>
          <w:sz w:val="20"/>
          <w:szCs w:val="20"/>
        </w:rPr>
        <w:t xml:space="preserve"> smlouvy u</w:t>
      </w:r>
      <w:r w:rsidRPr="00185A25">
        <w:rPr>
          <w:rFonts w:ascii="Pepi Regular" w:hAnsi="Pepi Regular"/>
          <w:sz w:val="20"/>
          <w:szCs w:val="20"/>
        </w:rPr>
        <w:t xml:space="preserve"> </w:t>
      </w:r>
      <w:r w:rsidR="000E5A19" w:rsidRPr="00185A25">
        <w:rPr>
          <w:rFonts w:ascii="Pepi Regular" w:hAnsi="Pepi Regular"/>
          <w:sz w:val="20"/>
          <w:szCs w:val="20"/>
        </w:rPr>
        <w:t>poskytova</w:t>
      </w:r>
      <w:r w:rsidR="00DF2312" w:rsidRPr="00185A25">
        <w:rPr>
          <w:rFonts w:ascii="Pepi Regular" w:hAnsi="Pepi Regular"/>
          <w:sz w:val="20"/>
          <w:szCs w:val="20"/>
        </w:rPr>
        <w:t>tele</w:t>
      </w:r>
      <w:r w:rsidRPr="00185A25">
        <w:rPr>
          <w:rFonts w:ascii="Pepi Regular" w:hAnsi="Pepi Regular"/>
          <w:sz w:val="20"/>
          <w:szCs w:val="20"/>
        </w:rPr>
        <w:t>:</w:t>
      </w:r>
      <w:r w:rsidR="009571F2" w:rsidRPr="00185A25">
        <w:rPr>
          <w:rFonts w:ascii="Pepi Regular" w:hAnsi="Pepi Regular"/>
          <w:sz w:val="20"/>
          <w:szCs w:val="20"/>
        </w:rPr>
        <w:tab/>
      </w:r>
    </w:p>
    <w:p w14:paraId="76AB2DED" w14:textId="77777777" w:rsidR="00E04475" w:rsidRPr="00185A25" w:rsidRDefault="00E04475" w:rsidP="00E04475">
      <w:pPr>
        <w:pStyle w:val="pole"/>
        <w:tabs>
          <w:tab w:val="clear" w:pos="1701"/>
          <w:tab w:val="left" w:pos="2340"/>
        </w:tabs>
        <w:ind w:left="2340" w:hanging="2340"/>
        <w:rPr>
          <w:rFonts w:ascii="Pepi Regular" w:hAnsi="Pepi Regular"/>
          <w:sz w:val="20"/>
          <w:szCs w:val="20"/>
        </w:rPr>
      </w:pPr>
      <w:r w:rsidRPr="00185A25">
        <w:rPr>
          <w:rFonts w:ascii="Pepi Regular" w:hAnsi="Pepi Regular"/>
          <w:sz w:val="20"/>
          <w:szCs w:val="20"/>
        </w:rPr>
        <w:t xml:space="preserve">Číslo </w:t>
      </w:r>
      <w:r w:rsidR="00ED289D" w:rsidRPr="00185A25">
        <w:rPr>
          <w:rFonts w:ascii="Pepi Regular" w:hAnsi="Pepi Regular"/>
          <w:sz w:val="20"/>
          <w:szCs w:val="20"/>
        </w:rPr>
        <w:t xml:space="preserve">smlouvy u </w:t>
      </w:r>
      <w:r w:rsidR="000E5A19" w:rsidRPr="00185A25">
        <w:rPr>
          <w:rFonts w:ascii="Pepi Regular" w:hAnsi="Pepi Regular"/>
          <w:sz w:val="20"/>
          <w:szCs w:val="20"/>
        </w:rPr>
        <w:t>příjemc</w:t>
      </w:r>
      <w:r w:rsidR="00693107" w:rsidRPr="00185A25">
        <w:rPr>
          <w:rFonts w:ascii="Pepi Regular" w:hAnsi="Pepi Regular"/>
          <w:sz w:val="20"/>
          <w:szCs w:val="20"/>
        </w:rPr>
        <w:t>e</w:t>
      </w:r>
      <w:r w:rsidRPr="00185A25">
        <w:rPr>
          <w:rFonts w:ascii="Pepi Regular" w:hAnsi="Pepi Regular"/>
          <w:sz w:val="20"/>
          <w:szCs w:val="20"/>
        </w:rPr>
        <w:t>:</w:t>
      </w:r>
      <w:r w:rsidRPr="00185A25">
        <w:rPr>
          <w:rFonts w:ascii="Pepi Regular" w:hAnsi="Pepi Regular"/>
          <w:sz w:val="20"/>
          <w:szCs w:val="20"/>
        </w:rPr>
        <w:tab/>
      </w:r>
    </w:p>
    <w:p w14:paraId="200DCEC4" w14:textId="77777777" w:rsidR="00E04475" w:rsidRPr="00AF33CD" w:rsidRDefault="00E04475" w:rsidP="00E04475">
      <w:pPr>
        <w:pStyle w:val="przdndek"/>
        <w:rPr>
          <w:rFonts w:ascii="Pepi Regular" w:hAnsi="Pepi Regular"/>
        </w:rPr>
      </w:pPr>
    </w:p>
    <w:p w14:paraId="4CC1FDCF" w14:textId="77777777" w:rsidR="00E04475" w:rsidRPr="00AF33CD" w:rsidRDefault="00E04475" w:rsidP="00E04475">
      <w:pPr>
        <w:pStyle w:val="przdndek"/>
        <w:rPr>
          <w:rFonts w:ascii="Pepi Regular" w:hAnsi="Pepi Regular"/>
        </w:rPr>
      </w:pPr>
    </w:p>
    <w:p w14:paraId="4932C86A" w14:textId="77777777" w:rsidR="00E04475" w:rsidRPr="00185A25" w:rsidRDefault="00363015" w:rsidP="00E04475">
      <w:pPr>
        <w:pStyle w:val="nadpis-smlouva"/>
        <w:rPr>
          <w:rFonts w:ascii="Pepi Regular" w:hAnsi="Pepi Regular"/>
          <w:sz w:val="24"/>
          <w:szCs w:val="24"/>
        </w:rPr>
      </w:pPr>
      <w:r w:rsidRPr="00185A25">
        <w:rPr>
          <w:rFonts w:ascii="Pepi Regular" w:hAnsi="Pepi Regular"/>
          <w:sz w:val="24"/>
          <w:szCs w:val="24"/>
        </w:rPr>
        <w:t>Smlouva</w:t>
      </w:r>
      <w:r w:rsidR="009A6522" w:rsidRPr="00185A25">
        <w:rPr>
          <w:rFonts w:ascii="Pepi Regular" w:hAnsi="Pepi Regular"/>
          <w:sz w:val="24"/>
          <w:szCs w:val="24"/>
        </w:rPr>
        <w:t xml:space="preserve"> O POSKYTNUTÍ NEINVESTIČNÍ DOTACE</w:t>
      </w:r>
    </w:p>
    <w:p w14:paraId="3C3F58A9" w14:textId="77777777" w:rsidR="00A207E1" w:rsidRPr="00AF33CD" w:rsidRDefault="00A207E1" w:rsidP="00E04475">
      <w:pPr>
        <w:pStyle w:val="nadpis-smlouva"/>
        <w:rPr>
          <w:rFonts w:ascii="Pepi Regular" w:eastAsia="Times New Roman" w:hAnsi="Pepi Regular" w:cs="Arial"/>
          <w:b w:val="0"/>
          <w:caps w:val="0"/>
          <w:color w:val="231F20"/>
          <w:sz w:val="20"/>
          <w:szCs w:val="20"/>
          <w:lang w:eastAsia="cs-CZ"/>
        </w:rPr>
      </w:pPr>
      <w:r w:rsidRPr="00AF33CD">
        <w:rPr>
          <w:rFonts w:ascii="Pepi Regular" w:eastAsia="Times New Roman" w:hAnsi="Pepi Regular" w:cs="Arial"/>
          <w:b w:val="0"/>
          <w:caps w:val="0"/>
          <w:color w:val="231F20"/>
          <w:sz w:val="20"/>
          <w:szCs w:val="20"/>
          <w:lang w:eastAsia="cs-CZ"/>
        </w:rPr>
        <w:t xml:space="preserve">uzavřená </w:t>
      </w:r>
      <w:r w:rsidR="00385752" w:rsidRPr="00AF33CD">
        <w:rPr>
          <w:rFonts w:ascii="Pepi Regular" w:eastAsia="Times New Roman" w:hAnsi="Pepi Regular" w:cs="Arial"/>
          <w:b w:val="0"/>
          <w:caps w:val="0"/>
          <w:color w:val="231F20"/>
          <w:sz w:val="20"/>
          <w:szCs w:val="20"/>
          <w:lang w:eastAsia="cs-CZ"/>
        </w:rPr>
        <w:t>v souladu s </w:t>
      </w:r>
      <w:proofErr w:type="spellStart"/>
      <w:r w:rsidR="00385752" w:rsidRPr="00AF33CD">
        <w:rPr>
          <w:rFonts w:ascii="Pepi Regular" w:eastAsia="Times New Roman" w:hAnsi="Pepi Regular" w:cs="Arial"/>
          <w:b w:val="0"/>
          <w:caps w:val="0"/>
          <w:color w:val="231F20"/>
          <w:sz w:val="20"/>
          <w:szCs w:val="20"/>
          <w:lang w:eastAsia="cs-CZ"/>
        </w:rPr>
        <w:t>ust</w:t>
      </w:r>
      <w:proofErr w:type="spellEnd"/>
      <w:r w:rsidR="00385752" w:rsidRPr="00AF33CD">
        <w:rPr>
          <w:rFonts w:ascii="Pepi Regular" w:eastAsia="Times New Roman" w:hAnsi="Pepi Regular" w:cs="Arial"/>
          <w:b w:val="0"/>
          <w:caps w:val="0"/>
          <w:color w:val="231F20"/>
          <w:sz w:val="20"/>
          <w:szCs w:val="20"/>
          <w:lang w:eastAsia="cs-CZ"/>
        </w:rPr>
        <w:t xml:space="preserve">. §10a </w:t>
      </w:r>
      <w:r w:rsidR="00B464B1" w:rsidRPr="00AF33CD">
        <w:rPr>
          <w:rFonts w:ascii="Pepi Regular" w:eastAsia="Times New Roman" w:hAnsi="Pepi Regular" w:cs="Arial"/>
          <w:b w:val="0"/>
          <w:caps w:val="0"/>
          <w:color w:val="231F20"/>
          <w:sz w:val="20"/>
          <w:szCs w:val="20"/>
          <w:lang w:eastAsia="cs-CZ"/>
        </w:rPr>
        <w:t>zákona č. 250/2000 Sb., o rozpočtových pravidlech územních rozpočtů, ve znění pozdějších předpisů</w:t>
      </w:r>
      <w:r w:rsidR="00E13981" w:rsidRPr="00AF33CD">
        <w:rPr>
          <w:rFonts w:ascii="Pepi Regular" w:eastAsia="Times New Roman" w:hAnsi="Pepi Regular" w:cs="Arial"/>
          <w:b w:val="0"/>
          <w:caps w:val="0"/>
          <w:color w:val="231F20"/>
          <w:sz w:val="20"/>
          <w:szCs w:val="20"/>
          <w:lang w:eastAsia="cs-CZ"/>
        </w:rPr>
        <w:t xml:space="preserve"> (dále jen „zákon č. 250/2000 Sb.“)</w:t>
      </w:r>
    </w:p>
    <w:p w14:paraId="6539102D" w14:textId="77777777" w:rsidR="00E04475" w:rsidRPr="00185A25" w:rsidRDefault="00E04475" w:rsidP="00385752">
      <w:pPr>
        <w:pStyle w:val="nadpis-bod"/>
        <w:rPr>
          <w:rFonts w:ascii="Pepi Regular" w:hAnsi="Pepi Regular"/>
          <w:sz w:val="20"/>
          <w:szCs w:val="20"/>
        </w:rPr>
      </w:pPr>
      <w:r w:rsidRPr="00185A25">
        <w:rPr>
          <w:rFonts w:ascii="Pepi Regular" w:hAnsi="Pepi Regular"/>
          <w:sz w:val="20"/>
          <w:szCs w:val="20"/>
        </w:rPr>
        <w:t>Smluvní strany</w:t>
      </w:r>
    </w:p>
    <w:p w14:paraId="592E84CF" w14:textId="77777777" w:rsidR="00E13981" w:rsidRPr="00185A25" w:rsidRDefault="00E13981" w:rsidP="00393E31">
      <w:pPr>
        <w:pStyle w:val="adresa"/>
        <w:rPr>
          <w:rFonts w:ascii="Pepi Regular" w:hAnsi="Pepi Regular"/>
          <w:sz w:val="20"/>
          <w:szCs w:val="20"/>
        </w:rPr>
      </w:pPr>
      <w:r w:rsidRPr="00185A25">
        <w:rPr>
          <w:rFonts w:ascii="Pepi Regular" w:hAnsi="Pepi Regular"/>
          <w:sz w:val="20"/>
          <w:szCs w:val="20"/>
        </w:rPr>
        <w:t>Poskytovatel</w:t>
      </w:r>
    </w:p>
    <w:p w14:paraId="68A9D9B4" w14:textId="77777777" w:rsidR="00393E31" w:rsidRPr="00185A25" w:rsidRDefault="00393E31" w:rsidP="00393E31">
      <w:pPr>
        <w:pStyle w:val="adresa"/>
        <w:rPr>
          <w:rFonts w:ascii="Pepi Regular" w:hAnsi="Pepi Regular"/>
          <w:sz w:val="20"/>
          <w:szCs w:val="20"/>
        </w:rPr>
      </w:pPr>
      <w:r w:rsidRPr="00185A25">
        <w:rPr>
          <w:rFonts w:ascii="Pepi Regular" w:hAnsi="Pepi Regular"/>
          <w:sz w:val="20"/>
          <w:szCs w:val="20"/>
        </w:rPr>
        <w:t>Ústecký kraj</w:t>
      </w:r>
    </w:p>
    <w:p w14:paraId="5711CCCB" w14:textId="77777777" w:rsidR="00393E31" w:rsidRPr="00185A25" w:rsidRDefault="00393E31" w:rsidP="00393E31">
      <w:pPr>
        <w:pStyle w:val="pole"/>
        <w:rPr>
          <w:rFonts w:ascii="Pepi Regular" w:hAnsi="Pepi Regular"/>
          <w:sz w:val="20"/>
          <w:szCs w:val="20"/>
        </w:rPr>
      </w:pPr>
      <w:r w:rsidRPr="00185A25">
        <w:rPr>
          <w:rFonts w:ascii="Pepi Regular" w:hAnsi="Pepi Regular"/>
          <w:sz w:val="20"/>
          <w:szCs w:val="20"/>
        </w:rPr>
        <w:t>Sídlo:</w:t>
      </w:r>
      <w:r w:rsidRPr="00185A25">
        <w:rPr>
          <w:rFonts w:ascii="Pepi Regular" w:hAnsi="Pepi Regular"/>
          <w:sz w:val="20"/>
          <w:szCs w:val="20"/>
        </w:rPr>
        <w:tab/>
        <w:t>Velká Hradební 3118/48, 400 02 Ústí nad Labem</w:t>
      </w:r>
    </w:p>
    <w:p w14:paraId="60EA71FE" w14:textId="77777777" w:rsidR="004E40FF" w:rsidRPr="00185A25" w:rsidRDefault="00393E31" w:rsidP="006472EB">
      <w:pPr>
        <w:widowControl w:val="0"/>
        <w:tabs>
          <w:tab w:val="left" w:pos="1701"/>
        </w:tabs>
        <w:autoSpaceDE w:val="0"/>
        <w:autoSpaceDN w:val="0"/>
        <w:adjustRightInd w:val="0"/>
        <w:spacing w:after="0"/>
        <w:rPr>
          <w:rFonts w:ascii="Pepi Regular" w:hAnsi="Pepi Regular" w:cs="Arial"/>
          <w:sz w:val="20"/>
          <w:szCs w:val="20"/>
        </w:rPr>
      </w:pPr>
      <w:r w:rsidRPr="00185A25">
        <w:rPr>
          <w:rFonts w:ascii="Pepi Regular" w:hAnsi="Pepi Regular"/>
          <w:sz w:val="20"/>
          <w:szCs w:val="20"/>
        </w:rPr>
        <w:t>Zastoupený:</w:t>
      </w:r>
      <w:r w:rsidRPr="00185A25">
        <w:rPr>
          <w:rFonts w:ascii="Pepi Regular" w:hAnsi="Pepi Regular"/>
          <w:sz w:val="20"/>
          <w:szCs w:val="20"/>
        </w:rPr>
        <w:tab/>
      </w:r>
      <w:r w:rsidR="008245FB" w:rsidRPr="00185A25">
        <w:rPr>
          <w:rFonts w:ascii="Pepi Regular" w:hAnsi="Pepi Regular"/>
          <w:sz w:val="20"/>
          <w:szCs w:val="20"/>
        </w:rPr>
        <w:t xml:space="preserve"> </w:t>
      </w:r>
    </w:p>
    <w:p w14:paraId="1D240CD8" w14:textId="364E6EF5" w:rsidR="00393E31" w:rsidRPr="00185A25" w:rsidRDefault="00393E31" w:rsidP="00393E31">
      <w:pPr>
        <w:pStyle w:val="pole"/>
        <w:rPr>
          <w:rFonts w:ascii="Pepi Regular" w:hAnsi="Pepi Regular"/>
          <w:sz w:val="20"/>
          <w:szCs w:val="20"/>
        </w:rPr>
      </w:pPr>
      <w:r w:rsidRPr="00185A25">
        <w:rPr>
          <w:rFonts w:ascii="Pepi Regular" w:hAnsi="Pepi Regular"/>
          <w:sz w:val="20"/>
          <w:szCs w:val="20"/>
        </w:rPr>
        <w:t xml:space="preserve">Kontaktní </w:t>
      </w:r>
      <w:r w:rsidR="00080F04" w:rsidRPr="00185A25">
        <w:rPr>
          <w:rFonts w:ascii="Pepi Regular" w:hAnsi="Pepi Regular"/>
          <w:sz w:val="20"/>
          <w:szCs w:val="20"/>
        </w:rPr>
        <w:t>osoba:</w:t>
      </w:r>
      <w:r w:rsidR="00935596">
        <w:rPr>
          <w:rFonts w:ascii="Pepi Regular" w:hAnsi="Pepi Regular"/>
          <w:sz w:val="20"/>
          <w:szCs w:val="20"/>
        </w:rPr>
        <w:tab/>
      </w:r>
      <w:r w:rsidR="00AC133F" w:rsidRPr="00185A25">
        <w:rPr>
          <w:rFonts w:ascii="Pepi Regular" w:hAnsi="Pepi Regular"/>
          <w:sz w:val="20"/>
          <w:szCs w:val="20"/>
        </w:rPr>
        <w:t xml:space="preserve">Bc. Barbora Hyšková </w:t>
      </w:r>
      <w:r w:rsidRPr="00185A25">
        <w:rPr>
          <w:rFonts w:ascii="Pepi Regular" w:hAnsi="Pepi Regular"/>
          <w:sz w:val="20"/>
          <w:szCs w:val="20"/>
        </w:rPr>
        <w:tab/>
      </w:r>
    </w:p>
    <w:p w14:paraId="0B0D7FB5" w14:textId="79873EB9" w:rsidR="00393E31" w:rsidRPr="00185A25" w:rsidRDefault="00393E31" w:rsidP="00393E31">
      <w:pPr>
        <w:pStyle w:val="pole"/>
        <w:rPr>
          <w:rFonts w:ascii="Pepi Regular" w:hAnsi="Pepi Regular"/>
          <w:sz w:val="20"/>
          <w:szCs w:val="20"/>
        </w:rPr>
      </w:pPr>
      <w:r w:rsidRPr="00185A25">
        <w:rPr>
          <w:rFonts w:ascii="Pepi Regular" w:hAnsi="Pepi Regular"/>
          <w:sz w:val="20"/>
          <w:szCs w:val="20"/>
        </w:rPr>
        <w:t>E-mail/telefon:</w:t>
      </w:r>
      <w:r w:rsidRPr="00185A25">
        <w:rPr>
          <w:rFonts w:ascii="Pepi Regular" w:hAnsi="Pepi Regular"/>
          <w:sz w:val="20"/>
          <w:szCs w:val="20"/>
        </w:rPr>
        <w:tab/>
      </w:r>
      <w:hyperlink r:id="rId14" w:history="1">
        <w:r w:rsidR="00AC133F" w:rsidRPr="00185A25">
          <w:rPr>
            <w:rStyle w:val="Hypertextovodkaz"/>
            <w:rFonts w:ascii="Pepi Regular" w:hAnsi="Pepi Regular"/>
            <w:sz w:val="20"/>
            <w:szCs w:val="20"/>
          </w:rPr>
          <w:t>hyskova.b@kr-ustecky.cz/</w:t>
        </w:r>
      </w:hyperlink>
      <w:r w:rsidR="00AC133F" w:rsidRPr="00185A25">
        <w:rPr>
          <w:rFonts w:ascii="Pepi Regular" w:hAnsi="Pepi Regular"/>
          <w:sz w:val="20"/>
          <w:szCs w:val="20"/>
        </w:rPr>
        <w:t xml:space="preserve"> </w:t>
      </w:r>
    </w:p>
    <w:p w14:paraId="1FE8EFF0" w14:textId="77777777" w:rsidR="00393E31" w:rsidRPr="00185A25" w:rsidRDefault="00393E31" w:rsidP="00393E31">
      <w:pPr>
        <w:pStyle w:val="pole"/>
        <w:rPr>
          <w:rFonts w:ascii="Pepi Regular" w:hAnsi="Pepi Regular"/>
          <w:sz w:val="20"/>
          <w:szCs w:val="20"/>
        </w:rPr>
      </w:pPr>
      <w:r w:rsidRPr="00185A25">
        <w:rPr>
          <w:rFonts w:ascii="Pepi Regular" w:hAnsi="Pepi Regular"/>
          <w:sz w:val="20"/>
          <w:szCs w:val="20"/>
        </w:rPr>
        <w:t>IČ:</w:t>
      </w:r>
      <w:r w:rsidRPr="00185A25">
        <w:rPr>
          <w:rFonts w:ascii="Pepi Regular" w:hAnsi="Pepi Regular"/>
          <w:sz w:val="20"/>
          <w:szCs w:val="20"/>
        </w:rPr>
        <w:tab/>
        <w:t>70892156</w:t>
      </w:r>
    </w:p>
    <w:p w14:paraId="464991F8" w14:textId="77777777" w:rsidR="00393E31" w:rsidRPr="00185A25" w:rsidRDefault="00393E31" w:rsidP="00393E31">
      <w:pPr>
        <w:pStyle w:val="pole"/>
        <w:rPr>
          <w:rFonts w:ascii="Pepi Regular" w:hAnsi="Pepi Regular"/>
          <w:sz w:val="20"/>
          <w:szCs w:val="20"/>
        </w:rPr>
      </w:pPr>
      <w:r w:rsidRPr="00185A25">
        <w:rPr>
          <w:rFonts w:ascii="Pepi Regular" w:hAnsi="Pepi Regular"/>
          <w:sz w:val="20"/>
          <w:szCs w:val="20"/>
        </w:rPr>
        <w:t>DIČ:</w:t>
      </w:r>
      <w:r w:rsidRPr="00185A25">
        <w:rPr>
          <w:rFonts w:ascii="Pepi Regular" w:hAnsi="Pepi Regular"/>
          <w:sz w:val="20"/>
          <w:szCs w:val="20"/>
        </w:rPr>
        <w:tab/>
        <w:t>CZ70892156</w:t>
      </w:r>
    </w:p>
    <w:p w14:paraId="0F71B163" w14:textId="77777777" w:rsidR="00393E31" w:rsidRPr="00185A25" w:rsidRDefault="00393E31" w:rsidP="00393E31">
      <w:pPr>
        <w:pStyle w:val="pole"/>
        <w:rPr>
          <w:rFonts w:ascii="Pepi Regular" w:hAnsi="Pepi Regular"/>
          <w:sz w:val="20"/>
          <w:szCs w:val="20"/>
        </w:rPr>
      </w:pPr>
      <w:r w:rsidRPr="00185A25">
        <w:rPr>
          <w:rFonts w:ascii="Pepi Regular" w:hAnsi="Pepi Regular"/>
          <w:sz w:val="20"/>
          <w:szCs w:val="20"/>
        </w:rPr>
        <w:t xml:space="preserve">Bank. </w:t>
      </w:r>
      <w:proofErr w:type="gramStart"/>
      <w:r w:rsidRPr="00185A25">
        <w:rPr>
          <w:rFonts w:ascii="Pepi Regular" w:hAnsi="Pepi Regular"/>
          <w:sz w:val="20"/>
          <w:szCs w:val="20"/>
        </w:rPr>
        <w:t>spojení</w:t>
      </w:r>
      <w:proofErr w:type="gramEnd"/>
      <w:r w:rsidRPr="00185A25">
        <w:rPr>
          <w:rFonts w:ascii="Pepi Regular" w:hAnsi="Pepi Regular"/>
          <w:sz w:val="20"/>
          <w:szCs w:val="20"/>
        </w:rPr>
        <w:t>:</w:t>
      </w:r>
      <w:r w:rsidRPr="00185A25">
        <w:rPr>
          <w:rFonts w:ascii="Pepi Regular" w:hAnsi="Pepi Regular"/>
          <w:sz w:val="20"/>
          <w:szCs w:val="20"/>
        </w:rPr>
        <w:tab/>
        <w:t>Česká spořitelna, a.s.</w:t>
      </w:r>
    </w:p>
    <w:p w14:paraId="17AED1B9" w14:textId="77777777" w:rsidR="00393E31" w:rsidRPr="00185A25" w:rsidRDefault="00393E31" w:rsidP="00393E31">
      <w:pPr>
        <w:pStyle w:val="pole"/>
        <w:rPr>
          <w:rFonts w:ascii="Pepi Regular" w:hAnsi="Pepi Regular"/>
          <w:sz w:val="20"/>
          <w:szCs w:val="20"/>
        </w:rPr>
      </w:pPr>
      <w:r w:rsidRPr="00185A25">
        <w:rPr>
          <w:rFonts w:ascii="Pepi Regular" w:hAnsi="Pepi Regular"/>
          <w:sz w:val="20"/>
          <w:szCs w:val="20"/>
        </w:rPr>
        <w:tab/>
        <w:t xml:space="preserve">číslo účtu: </w:t>
      </w:r>
    </w:p>
    <w:p w14:paraId="28B066DF" w14:textId="77777777" w:rsidR="00385752" w:rsidRPr="00185A25" w:rsidRDefault="00D63AF3" w:rsidP="00393E31">
      <w:pPr>
        <w:pStyle w:val="pole"/>
        <w:rPr>
          <w:rFonts w:ascii="Pepi Regular" w:hAnsi="Pepi Regular"/>
          <w:i/>
          <w:sz w:val="20"/>
          <w:szCs w:val="20"/>
        </w:rPr>
      </w:pPr>
      <w:r w:rsidRPr="00185A25">
        <w:rPr>
          <w:rFonts w:ascii="Pepi Regular" w:hAnsi="Pepi Regular"/>
          <w:sz w:val="20"/>
          <w:szCs w:val="20"/>
        </w:rPr>
        <w:t>(</w:t>
      </w:r>
      <w:r w:rsidR="00385752" w:rsidRPr="00185A25">
        <w:rPr>
          <w:rFonts w:ascii="Pepi Regular" w:hAnsi="Pepi Regular"/>
          <w:i/>
          <w:sz w:val="20"/>
          <w:szCs w:val="20"/>
        </w:rPr>
        <w:t xml:space="preserve">dále </w:t>
      </w:r>
      <w:r w:rsidR="00E13981" w:rsidRPr="00185A25">
        <w:rPr>
          <w:rFonts w:ascii="Pepi Regular" w:hAnsi="Pepi Regular"/>
          <w:i/>
          <w:sz w:val="20"/>
          <w:szCs w:val="20"/>
        </w:rPr>
        <w:t>jen</w:t>
      </w:r>
      <w:r w:rsidR="00385752" w:rsidRPr="00185A25">
        <w:rPr>
          <w:rFonts w:ascii="Pepi Regular" w:hAnsi="Pepi Regular"/>
          <w:i/>
          <w:sz w:val="20"/>
          <w:szCs w:val="20"/>
        </w:rPr>
        <w:t xml:space="preserve"> </w:t>
      </w:r>
      <w:r w:rsidR="00086FBF" w:rsidRPr="00185A25">
        <w:rPr>
          <w:rFonts w:ascii="Pepi Regular" w:hAnsi="Pepi Regular"/>
          <w:i/>
          <w:sz w:val="20"/>
          <w:szCs w:val="20"/>
        </w:rPr>
        <w:t>„</w:t>
      </w:r>
      <w:r w:rsidR="00385752" w:rsidRPr="00185A25">
        <w:rPr>
          <w:rFonts w:ascii="Pepi Regular" w:hAnsi="Pepi Regular"/>
          <w:i/>
          <w:sz w:val="20"/>
          <w:szCs w:val="20"/>
        </w:rPr>
        <w:t>poskytovatel</w:t>
      </w:r>
      <w:r w:rsidR="00086FBF" w:rsidRPr="00185A25">
        <w:rPr>
          <w:rFonts w:ascii="Pepi Regular" w:hAnsi="Pepi Regular"/>
          <w:i/>
          <w:sz w:val="20"/>
          <w:szCs w:val="20"/>
        </w:rPr>
        <w:t>“</w:t>
      </w:r>
      <w:r w:rsidRPr="00185A25">
        <w:rPr>
          <w:rFonts w:ascii="Pepi Regular" w:hAnsi="Pepi Regular"/>
          <w:i/>
          <w:sz w:val="20"/>
          <w:szCs w:val="20"/>
        </w:rPr>
        <w:t>)</w:t>
      </w:r>
    </w:p>
    <w:p w14:paraId="1267497D" w14:textId="77777777" w:rsidR="00393E31" w:rsidRPr="00185A25" w:rsidRDefault="00393E31" w:rsidP="00D262D0">
      <w:pPr>
        <w:pStyle w:val="adresa"/>
        <w:rPr>
          <w:rFonts w:ascii="Pepi Regular" w:hAnsi="Pepi Regular"/>
          <w:i/>
          <w:sz w:val="20"/>
          <w:szCs w:val="20"/>
        </w:rPr>
      </w:pPr>
    </w:p>
    <w:p w14:paraId="1F7AF709" w14:textId="77777777" w:rsidR="00F834FE" w:rsidRPr="00185A25" w:rsidRDefault="00F834FE" w:rsidP="00D262D0">
      <w:pPr>
        <w:pStyle w:val="adresa"/>
        <w:rPr>
          <w:rFonts w:ascii="Pepi Regular" w:hAnsi="Pepi Regular"/>
          <w:sz w:val="20"/>
          <w:szCs w:val="20"/>
        </w:rPr>
      </w:pPr>
      <w:r w:rsidRPr="00185A25">
        <w:rPr>
          <w:rFonts w:ascii="Pepi Regular" w:hAnsi="Pepi Regular"/>
          <w:sz w:val="20"/>
          <w:szCs w:val="20"/>
        </w:rPr>
        <w:t>a</w:t>
      </w:r>
    </w:p>
    <w:p w14:paraId="4B63D7B4" w14:textId="77777777" w:rsidR="00D262D0" w:rsidRPr="00185A25" w:rsidRDefault="00D262D0" w:rsidP="00D262D0">
      <w:pPr>
        <w:pStyle w:val="adresa"/>
        <w:rPr>
          <w:rFonts w:ascii="Pepi Regular" w:hAnsi="Pepi Regular"/>
          <w:sz w:val="20"/>
          <w:szCs w:val="20"/>
        </w:rPr>
      </w:pPr>
    </w:p>
    <w:p w14:paraId="50570083" w14:textId="77777777" w:rsidR="00745754" w:rsidRPr="00185A25" w:rsidRDefault="00E13981" w:rsidP="00393E31">
      <w:pPr>
        <w:pStyle w:val="adresa"/>
        <w:rPr>
          <w:rFonts w:ascii="Pepi Regular" w:hAnsi="Pepi Regular"/>
          <w:sz w:val="20"/>
          <w:szCs w:val="20"/>
        </w:rPr>
      </w:pPr>
      <w:r w:rsidRPr="00185A25">
        <w:rPr>
          <w:rFonts w:ascii="Pepi Regular" w:hAnsi="Pepi Regular"/>
          <w:sz w:val="20"/>
          <w:szCs w:val="20"/>
        </w:rPr>
        <w:t>Příjemce</w:t>
      </w:r>
      <w:r w:rsidR="00385752" w:rsidRPr="00185A25">
        <w:rPr>
          <w:rFonts w:ascii="Pepi Regular" w:hAnsi="Pepi Regular"/>
          <w:sz w:val="20"/>
          <w:szCs w:val="20"/>
        </w:rPr>
        <w:t xml:space="preserve"> </w:t>
      </w:r>
    </w:p>
    <w:p w14:paraId="34BB7F8D" w14:textId="77777777" w:rsidR="00393E31" w:rsidRPr="00185A25" w:rsidRDefault="00745754" w:rsidP="00393E31">
      <w:pPr>
        <w:pStyle w:val="adresa"/>
        <w:rPr>
          <w:rFonts w:ascii="Pepi Regular" w:hAnsi="Pepi Regular"/>
          <w:sz w:val="20"/>
          <w:szCs w:val="20"/>
        </w:rPr>
      </w:pPr>
      <w:r w:rsidRPr="00185A25">
        <w:rPr>
          <w:rFonts w:ascii="Pepi Regular" w:hAnsi="Pepi Regular"/>
          <w:sz w:val="20"/>
          <w:szCs w:val="20"/>
        </w:rPr>
        <w:t>N</w:t>
      </w:r>
      <w:r w:rsidR="00385752" w:rsidRPr="00185A25">
        <w:rPr>
          <w:rFonts w:ascii="Pepi Regular" w:hAnsi="Pepi Regular"/>
          <w:sz w:val="20"/>
          <w:szCs w:val="20"/>
        </w:rPr>
        <w:t>ázev</w:t>
      </w:r>
      <w:r w:rsidRPr="00185A25">
        <w:rPr>
          <w:rFonts w:ascii="Pepi Regular" w:hAnsi="Pepi Regular"/>
          <w:sz w:val="20"/>
          <w:szCs w:val="20"/>
        </w:rPr>
        <w:t xml:space="preserve"> společnosti</w:t>
      </w:r>
      <w:r w:rsidR="00393E31" w:rsidRPr="00185A25">
        <w:rPr>
          <w:rFonts w:ascii="Pepi Regular" w:hAnsi="Pepi Regular"/>
          <w:sz w:val="20"/>
          <w:szCs w:val="20"/>
        </w:rPr>
        <w:tab/>
      </w:r>
      <w:r w:rsidR="00393E31" w:rsidRPr="00185A25">
        <w:rPr>
          <w:rFonts w:ascii="Pepi Regular" w:hAnsi="Pepi Regular"/>
          <w:sz w:val="20"/>
          <w:szCs w:val="20"/>
        </w:rPr>
        <w:tab/>
      </w:r>
    </w:p>
    <w:p w14:paraId="18191586" w14:textId="77777777" w:rsidR="00393E31" w:rsidRPr="00185A25" w:rsidRDefault="00393E31" w:rsidP="00393E31">
      <w:pPr>
        <w:pStyle w:val="pole"/>
        <w:rPr>
          <w:rFonts w:ascii="Pepi Regular" w:hAnsi="Pepi Regular"/>
          <w:sz w:val="20"/>
          <w:szCs w:val="20"/>
        </w:rPr>
      </w:pPr>
      <w:r w:rsidRPr="00185A25">
        <w:rPr>
          <w:rFonts w:ascii="Pepi Regular" w:hAnsi="Pepi Regular"/>
          <w:sz w:val="20"/>
          <w:szCs w:val="20"/>
        </w:rPr>
        <w:t>Sídlo:</w:t>
      </w:r>
      <w:r w:rsidRPr="00185A25">
        <w:rPr>
          <w:rFonts w:ascii="Pepi Regular" w:hAnsi="Pepi Regular"/>
          <w:sz w:val="20"/>
          <w:szCs w:val="20"/>
        </w:rPr>
        <w:tab/>
      </w:r>
    </w:p>
    <w:p w14:paraId="155B6C3B" w14:textId="77777777" w:rsidR="00393E31" w:rsidRPr="00185A25" w:rsidRDefault="00393E31" w:rsidP="00393E31">
      <w:pPr>
        <w:pStyle w:val="pole"/>
        <w:rPr>
          <w:rFonts w:ascii="Pepi Regular" w:hAnsi="Pepi Regular"/>
          <w:sz w:val="20"/>
          <w:szCs w:val="20"/>
        </w:rPr>
      </w:pPr>
      <w:r w:rsidRPr="00185A25">
        <w:rPr>
          <w:rFonts w:ascii="Pepi Regular" w:hAnsi="Pepi Regular"/>
          <w:sz w:val="20"/>
          <w:szCs w:val="20"/>
        </w:rPr>
        <w:t>Zastoupený:</w:t>
      </w:r>
      <w:r w:rsidRPr="00185A25">
        <w:rPr>
          <w:rFonts w:ascii="Pepi Regular" w:hAnsi="Pepi Regular"/>
          <w:sz w:val="20"/>
          <w:szCs w:val="20"/>
        </w:rPr>
        <w:tab/>
      </w:r>
    </w:p>
    <w:p w14:paraId="6F53CFE6" w14:textId="77777777" w:rsidR="00393E31" w:rsidRPr="00185A25" w:rsidRDefault="00393E31" w:rsidP="00393E31">
      <w:pPr>
        <w:pStyle w:val="pole"/>
        <w:rPr>
          <w:rFonts w:ascii="Pepi Regular" w:hAnsi="Pepi Regular"/>
          <w:sz w:val="20"/>
          <w:szCs w:val="20"/>
        </w:rPr>
      </w:pPr>
      <w:r w:rsidRPr="00185A25">
        <w:rPr>
          <w:rFonts w:ascii="Pepi Regular" w:hAnsi="Pepi Regular"/>
          <w:sz w:val="20"/>
          <w:szCs w:val="20"/>
        </w:rPr>
        <w:t>Kontaktní osoba:</w:t>
      </w:r>
      <w:r w:rsidRPr="00185A25">
        <w:rPr>
          <w:rFonts w:ascii="Pepi Regular" w:hAnsi="Pepi Regular"/>
          <w:sz w:val="20"/>
          <w:szCs w:val="20"/>
        </w:rPr>
        <w:tab/>
      </w:r>
    </w:p>
    <w:p w14:paraId="7D5B9ACB" w14:textId="77777777" w:rsidR="00393E31" w:rsidRPr="00185A25" w:rsidRDefault="00393E31" w:rsidP="00393E31">
      <w:pPr>
        <w:pStyle w:val="pole"/>
        <w:rPr>
          <w:rFonts w:ascii="Pepi Regular" w:hAnsi="Pepi Regular"/>
          <w:sz w:val="20"/>
          <w:szCs w:val="20"/>
        </w:rPr>
      </w:pPr>
      <w:r w:rsidRPr="00185A25">
        <w:rPr>
          <w:rFonts w:ascii="Pepi Regular" w:hAnsi="Pepi Regular"/>
          <w:sz w:val="20"/>
          <w:szCs w:val="20"/>
        </w:rPr>
        <w:t>E-mail/telefon:</w:t>
      </w:r>
      <w:r w:rsidRPr="00185A25">
        <w:rPr>
          <w:rFonts w:ascii="Pepi Regular" w:hAnsi="Pepi Regular"/>
          <w:sz w:val="20"/>
          <w:szCs w:val="20"/>
        </w:rPr>
        <w:tab/>
      </w:r>
    </w:p>
    <w:p w14:paraId="3E4E61D8" w14:textId="77777777" w:rsidR="00393E31" w:rsidRPr="00185A25" w:rsidRDefault="00393E31" w:rsidP="00393E31">
      <w:pPr>
        <w:pStyle w:val="pole"/>
        <w:rPr>
          <w:rFonts w:ascii="Pepi Regular" w:hAnsi="Pepi Regular"/>
          <w:sz w:val="20"/>
          <w:szCs w:val="20"/>
        </w:rPr>
      </w:pPr>
      <w:r w:rsidRPr="00185A25">
        <w:rPr>
          <w:rFonts w:ascii="Pepi Regular" w:hAnsi="Pepi Regular"/>
          <w:sz w:val="20"/>
          <w:szCs w:val="20"/>
        </w:rPr>
        <w:t>IČ:</w:t>
      </w:r>
      <w:r w:rsidRPr="00185A25">
        <w:rPr>
          <w:rFonts w:ascii="Pepi Regular" w:hAnsi="Pepi Regular"/>
          <w:sz w:val="20"/>
          <w:szCs w:val="20"/>
        </w:rPr>
        <w:tab/>
      </w:r>
    </w:p>
    <w:p w14:paraId="600C7E4C" w14:textId="77777777" w:rsidR="00393E31" w:rsidRPr="00185A25" w:rsidRDefault="00393E31" w:rsidP="00393E31">
      <w:pPr>
        <w:pStyle w:val="pole"/>
        <w:tabs>
          <w:tab w:val="clear" w:pos="1701"/>
          <w:tab w:val="left" w:pos="1800"/>
        </w:tabs>
        <w:rPr>
          <w:rFonts w:ascii="Pepi Regular" w:hAnsi="Pepi Regular"/>
          <w:color w:val="0000FF"/>
          <w:sz w:val="20"/>
          <w:szCs w:val="20"/>
        </w:rPr>
      </w:pPr>
      <w:r w:rsidRPr="00185A25">
        <w:rPr>
          <w:rFonts w:ascii="Pepi Regular" w:hAnsi="Pepi Regular"/>
          <w:sz w:val="20"/>
          <w:szCs w:val="20"/>
        </w:rPr>
        <w:t>DIČ:</w:t>
      </w:r>
      <w:r w:rsidRPr="00185A25">
        <w:rPr>
          <w:rFonts w:ascii="Pepi Regular" w:hAnsi="Pepi Regular"/>
          <w:color w:val="0000FF"/>
          <w:sz w:val="20"/>
          <w:szCs w:val="20"/>
        </w:rPr>
        <w:tab/>
      </w:r>
    </w:p>
    <w:p w14:paraId="5A5619DA" w14:textId="77777777" w:rsidR="00393E31" w:rsidRPr="00185A25" w:rsidRDefault="00393E31" w:rsidP="00086FBF">
      <w:pPr>
        <w:pStyle w:val="pole"/>
        <w:rPr>
          <w:rFonts w:ascii="Pepi Regular" w:hAnsi="Pepi Regular"/>
          <w:sz w:val="20"/>
          <w:szCs w:val="20"/>
        </w:rPr>
      </w:pPr>
      <w:r w:rsidRPr="00185A25">
        <w:rPr>
          <w:rFonts w:ascii="Pepi Regular" w:hAnsi="Pepi Regular"/>
          <w:sz w:val="20"/>
          <w:szCs w:val="20"/>
        </w:rPr>
        <w:t xml:space="preserve">Bank. </w:t>
      </w:r>
      <w:proofErr w:type="gramStart"/>
      <w:r w:rsidRPr="00185A25">
        <w:rPr>
          <w:rFonts w:ascii="Pepi Regular" w:hAnsi="Pepi Regular"/>
          <w:sz w:val="20"/>
          <w:szCs w:val="20"/>
        </w:rPr>
        <w:t>spojení</w:t>
      </w:r>
      <w:proofErr w:type="gramEnd"/>
      <w:r w:rsidRPr="00185A25">
        <w:rPr>
          <w:rFonts w:ascii="Pepi Regular" w:hAnsi="Pepi Regular"/>
          <w:sz w:val="20"/>
          <w:szCs w:val="20"/>
        </w:rPr>
        <w:t>:</w:t>
      </w:r>
      <w:r w:rsidRPr="00185A25">
        <w:rPr>
          <w:rFonts w:ascii="Pepi Regular" w:hAnsi="Pepi Regular"/>
          <w:sz w:val="20"/>
          <w:szCs w:val="20"/>
        </w:rPr>
        <w:tab/>
      </w:r>
      <w:r w:rsidR="00745754" w:rsidRPr="00185A25">
        <w:rPr>
          <w:rFonts w:ascii="Pepi Regular" w:hAnsi="Pepi Regular"/>
          <w:sz w:val="20"/>
          <w:szCs w:val="20"/>
        </w:rPr>
        <w:t>Název bankovní instituce</w:t>
      </w:r>
    </w:p>
    <w:p w14:paraId="342A9DC8" w14:textId="77777777" w:rsidR="00393E31" w:rsidRPr="00185A25" w:rsidRDefault="00393E31" w:rsidP="00086FBF">
      <w:pPr>
        <w:pStyle w:val="pole"/>
        <w:rPr>
          <w:rFonts w:ascii="Pepi Regular" w:hAnsi="Pepi Regular"/>
          <w:sz w:val="20"/>
          <w:szCs w:val="20"/>
        </w:rPr>
      </w:pPr>
      <w:r w:rsidRPr="00185A25">
        <w:rPr>
          <w:rFonts w:ascii="Pepi Regular" w:hAnsi="Pepi Regular"/>
          <w:sz w:val="20"/>
          <w:szCs w:val="20"/>
        </w:rPr>
        <w:tab/>
        <w:t>číslo účtu:</w:t>
      </w:r>
    </w:p>
    <w:p w14:paraId="61F3D679" w14:textId="77777777" w:rsidR="00393E31" w:rsidRPr="00185A25" w:rsidRDefault="008E38ED" w:rsidP="00086FBF">
      <w:pPr>
        <w:pStyle w:val="pole"/>
        <w:rPr>
          <w:rFonts w:ascii="Pepi Regular" w:hAnsi="Pepi Regular"/>
          <w:sz w:val="20"/>
          <w:szCs w:val="20"/>
        </w:rPr>
      </w:pPr>
      <w:r w:rsidRPr="00185A25">
        <w:rPr>
          <w:rFonts w:ascii="Pepi Regular" w:hAnsi="Pepi Regular"/>
          <w:sz w:val="20"/>
          <w:szCs w:val="20"/>
        </w:rPr>
        <w:t>zapsa</w:t>
      </w:r>
      <w:r w:rsidR="00393E31" w:rsidRPr="00185A25">
        <w:rPr>
          <w:rFonts w:ascii="Pepi Regular" w:hAnsi="Pepi Regular"/>
          <w:sz w:val="20"/>
          <w:szCs w:val="20"/>
        </w:rPr>
        <w:t>n</w:t>
      </w:r>
      <w:r w:rsidR="00D63AF3" w:rsidRPr="00185A25">
        <w:rPr>
          <w:rFonts w:ascii="Pepi Regular" w:hAnsi="Pepi Regular"/>
          <w:sz w:val="20"/>
          <w:szCs w:val="20"/>
        </w:rPr>
        <w:t>ý</w:t>
      </w:r>
      <w:r w:rsidR="00393E31" w:rsidRPr="00185A25">
        <w:rPr>
          <w:rFonts w:ascii="Pepi Regular" w:hAnsi="Pepi Regular"/>
          <w:sz w:val="20"/>
          <w:szCs w:val="20"/>
        </w:rPr>
        <w:t xml:space="preserve"> v </w:t>
      </w:r>
      <w:r w:rsidR="00E66047" w:rsidRPr="00185A25">
        <w:rPr>
          <w:rFonts w:ascii="Pepi Regular" w:hAnsi="Pepi Regular"/>
          <w:sz w:val="20"/>
          <w:szCs w:val="20"/>
        </w:rPr>
        <w:t xml:space="preserve">obchodním rejstříku u …………………, </w:t>
      </w:r>
      <w:r w:rsidR="00D63AF3" w:rsidRPr="00185A25">
        <w:rPr>
          <w:rFonts w:ascii="Pepi Regular" w:hAnsi="Pepi Regular"/>
          <w:sz w:val="20"/>
          <w:szCs w:val="20"/>
        </w:rPr>
        <w:t xml:space="preserve">pod </w:t>
      </w:r>
      <w:proofErr w:type="spellStart"/>
      <w:r w:rsidR="00D63AF3" w:rsidRPr="00185A25">
        <w:rPr>
          <w:rFonts w:ascii="Pepi Regular" w:hAnsi="Pepi Regular"/>
          <w:sz w:val="20"/>
          <w:szCs w:val="20"/>
        </w:rPr>
        <w:t>sp</w:t>
      </w:r>
      <w:proofErr w:type="spellEnd"/>
      <w:r w:rsidR="00D63AF3" w:rsidRPr="00185A25">
        <w:rPr>
          <w:rFonts w:ascii="Pepi Regular" w:hAnsi="Pepi Regular"/>
          <w:sz w:val="20"/>
          <w:szCs w:val="20"/>
        </w:rPr>
        <w:t xml:space="preserve">. </w:t>
      </w:r>
      <w:proofErr w:type="gramStart"/>
      <w:r w:rsidR="00D63AF3" w:rsidRPr="00185A25">
        <w:rPr>
          <w:rFonts w:ascii="Pepi Regular" w:hAnsi="Pepi Regular"/>
          <w:sz w:val="20"/>
          <w:szCs w:val="20"/>
        </w:rPr>
        <w:t>zn.  ........../ v</w:t>
      </w:r>
      <w:r w:rsidR="00E66047" w:rsidRPr="00185A25">
        <w:rPr>
          <w:rFonts w:ascii="Pepi Regular" w:hAnsi="Pepi Regular"/>
          <w:sz w:val="20"/>
          <w:szCs w:val="20"/>
        </w:rPr>
        <w:t>.</w:t>
      </w:r>
      <w:proofErr w:type="gramEnd"/>
      <w:r w:rsidR="00E66047" w:rsidRPr="00185A25">
        <w:rPr>
          <w:rFonts w:ascii="Pepi Regular" w:hAnsi="Pepi Regular"/>
          <w:sz w:val="20"/>
          <w:szCs w:val="20"/>
        </w:rPr>
        <w:t>.........</w:t>
      </w:r>
      <w:r w:rsidR="00D63AF3" w:rsidRPr="00185A25">
        <w:rPr>
          <w:rFonts w:ascii="Pepi Regular" w:hAnsi="Pepi Regular"/>
          <w:sz w:val="20"/>
          <w:szCs w:val="20"/>
        </w:rPr>
        <w:t>....</w:t>
      </w:r>
      <w:r w:rsidRPr="00185A25">
        <w:rPr>
          <w:rFonts w:ascii="Pepi Regular" w:hAnsi="Pepi Regular"/>
          <w:sz w:val="20"/>
          <w:szCs w:val="20"/>
        </w:rPr>
        <w:t xml:space="preserve"> </w:t>
      </w:r>
      <w:r w:rsidR="00D63AF3" w:rsidRPr="00185A25">
        <w:rPr>
          <w:rFonts w:ascii="Pepi Regular" w:hAnsi="Pepi Regular"/>
          <w:sz w:val="20"/>
          <w:szCs w:val="20"/>
        </w:rPr>
        <w:t>rejstříku</w:t>
      </w:r>
    </w:p>
    <w:p w14:paraId="6277D179" w14:textId="77777777" w:rsidR="00393E31" w:rsidRPr="00185A25" w:rsidRDefault="008E38ED" w:rsidP="00086FBF">
      <w:pPr>
        <w:pStyle w:val="pole"/>
        <w:tabs>
          <w:tab w:val="clear" w:pos="1701"/>
        </w:tabs>
        <w:ind w:left="0" w:firstLine="0"/>
        <w:rPr>
          <w:rFonts w:ascii="Pepi Regular" w:hAnsi="Pepi Regular"/>
          <w:sz w:val="20"/>
          <w:szCs w:val="20"/>
        </w:rPr>
      </w:pPr>
      <w:r w:rsidRPr="00185A25">
        <w:rPr>
          <w:rFonts w:ascii="Pepi Regular" w:hAnsi="Pepi Regular"/>
          <w:sz w:val="20"/>
          <w:szCs w:val="20"/>
        </w:rPr>
        <w:t xml:space="preserve">u ……………. </w:t>
      </w:r>
      <w:proofErr w:type="gramStart"/>
      <w:r w:rsidRPr="00185A25">
        <w:rPr>
          <w:rFonts w:ascii="Pepi Regular" w:hAnsi="Pepi Regular"/>
          <w:sz w:val="20"/>
          <w:szCs w:val="20"/>
        </w:rPr>
        <w:t>úřadu</w:t>
      </w:r>
      <w:proofErr w:type="gramEnd"/>
      <w:r w:rsidRPr="00185A25">
        <w:rPr>
          <w:rFonts w:ascii="Pepi Regular" w:hAnsi="Pepi Regular"/>
          <w:sz w:val="20"/>
          <w:szCs w:val="20"/>
        </w:rPr>
        <w:t xml:space="preserve"> v ……………../ v evidenci ………………………. v………………..</w:t>
      </w:r>
    </w:p>
    <w:p w14:paraId="441FBF7F" w14:textId="4FDBBF7B" w:rsidR="00385752" w:rsidRPr="00185A25" w:rsidRDefault="003D50E3" w:rsidP="008F4F3C">
      <w:pPr>
        <w:pStyle w:val="pole"/>
        <w:rPr>
          <w:rFonts w:ascii="Pepi Regular" w:hAnsi="Pepi Regular"/>
          <w:i/>
          <w:sz w:val="20"/>
          <w:szCs w:val="20"/>
        </w:rPr>
      </w:pPr>
      <w:r w:rsidRPr="00185A25" w:rsidDel="003D50E3">
        <w:rPr>
          <w:rFonts w:ascii="Pepi Regular" w:hAnsi="Pepi Regular"/>
          <w:color w:val="3333FF"/>
          <w:sz w:val="20"/>
          <w:szCs w:val="20"/>
        </w:rPr>
        <w:t xml:space="preserve"> </w:t>
      </w:r>
      <w:r w:rsidR="00D63AF3" w:rsidRPr="00185A25">
        <w:rPr>
          <w:rFonts w:ascii="Pepi Regular" w:hAnsi="Pepi Regular"/>
          <w:i/>
          <w:sz w:val="20"/>
          <w:szCs w:val="20"/>
        </w:rPr>
        <w:t>(</w:t>
      </w:r>
      <w:r w:rsidR="00385752" w:rsidRPr="00185A25">
        <w:rPr>
          <w:rFonts w:ascii="Pepi Regular" w:hAnsi="Pepi Regular"/>
          <w:i/>
          <w:sz w:val="20"/>
          <w:szCs w:val="20"/>
        </w:rPr>
        <w:t xml:space="preserve">dále jen </w:t>
      </w:r>
      <w:r w:rsidR="00086FBF" w:rsidRPr="00185A25">
        <w:rPr>
          <w:rFonts w:ascii="Pepi Regular" w:hAnsi="Pepi Regular"/>
          <w:i/>
          <w:sz w:val="20"/>
          <w:szCs w:val="20"/>
        </w:rPr>
        <w:t>„</w:t>
      </w:r>
      <w:r w:rsidR="00385752" w:rsidRPr="00185A25">
        <w:rPr>
          <w:rFonts w:ascii="Pepi Regular" w:hAnsi="Pepi Regular"/>
          <w:i/>
          <w:sz w:val="20"/>
          <w:szCs w:val="20"/>
        </w:rPr>
        <w:t>příjemce</w:t>
      </w:r>
      <w:r w:rsidR="00086FBF" w:rsidRPr="00185A25">
        <w:rPr>
          <w:rFonts w:ascii="Pepi Regular" w:hAnsi="Pepi Regular"/>
          <w:i/>
          <w:sz w:val="20"/>
          <w:szCs w:val="20"/>
        </w:rPr>
        <w:t>“</w:t>
      </w:r>
      <w:r w:rsidR="00D63AF3" w:rsidRPr="00185A25">
        <w:rPr>
          <w:rFonts w:ascii="Pepi Regular" w:hAnsi="Pepi Regular"/>
          <w:i/>
          <w:sz w:val="20"/>
          <w:szCs w:val="20"/>
        </w:rPr>
        <w:t>)</w:t>
      </w:r>
    </w:p>
    <w:p w14:paraId="11023CA9" w14:textId="77777777" w:rsidR="00E04475" w:rsidRPr="00185A25" w:rsidRDefault="00E04475" w:rsidP="00E04475">
      <w:pPr>
        <w:widowControl w:val="0"/>
        <w:autoSpaceDE w:val="0"/>
        <w:autoSpaceDN w:val="0"/>
        <w:adjustRightInd w:val="0"/>
        <w:spacing w:before="100" w:after="100"/>
        <w:jc w:val="center"/>
        <w:rPr>
          <w:rFonts w:ascii="Pepi Regular" w:hAnsi="Pepi Regular"/>
          <w:sz w:val="20"/>
          <w:szCs w:val="20"/>
        </w:rPr>
      </w:pPr>
      <w:r w:rsidRPr="00185A25">
        <w:rPr>
          <w:rFonts w:ascii="Pepi Regular" w:hAnsi="Pepi Regular"/>
          <w:sz w:val="20"/>
          <w:szCs w:val="20"/>
        </w:rPr>
        <w:t>uzavírají níže uvedeného dne, měsíce a roku tuto</w:t>
      </w:r>
    </w:p>
    <w:p w14:paraId="1DDDEADA" w14:textId="77777777" w:rsidR="00E04475" w:rsidRPr="00185A25" w:rsidRDefault="00C47A72" w:rsidP="00745754">
      <w:pPr>
        <w:pStyle w:val="nadpis-smlouva"/>
        <w:rPr>
          <w:rFonts w:ascii="Pepi Regular" w:hAnsi="Pepi Regular"/>
          <w:sz w:val="24"/>
          <w:szCs w:val="24"/>
        </w:rPr>
      </w:pPr>
      <w:r w:rsidRPr="00185A25">
        <w:rPr>
          <w:rFonts w:ascii="Pepi Regular" w:hAnsi="Pepi Regular"/>
          <w:sz w:val="24"/>
          <w:szCs w:val="24"/>
        </w:rPr>
        <w:t>SmlouvU</w:t>
      </w:r>
      <w:r w:rsidR="00745754" w:rsidRPr="00185A25">
        <w:rPr>
          <w:rFonts w:ascii="Pepi Regular" w:hAnsi="Pepi Regular"/>
          <w:sz w:val="24"/>
          <w:szCs w:val="24"/>
        </w:rPr>
        <w:t xml:space="preserve"> O POSKYTNUTÍ </w:t>
      </w:r>
      <w:r w:rsidR="009034D5" w:rsidRPr="00185A25">
        <w:rPr>
          <w:rFonts w:ascii="Pepi Regular" w:hAnsi="Pepi Regular"/>
          <w:caps w:val="0"/>
          <w:sz w:val="24"/>
          <w:szCs w:val="24"/>
        </w:rPr>
        <w:t>NEINVESTIČNÍ</w:t>
      </w:r>
      <w:r w:rsidR="009034D5" w:rsidRPr="00185A25">
        <w:rPr>
          <w:rFonts w:ascii="Pepi Regular" w:hAnsi="Pepi Regular"/>
          <w:sz w:val="24"/>
          <w:szCs w:val="24"/>
        </w:rPr>
        <w:t xml:space="preserve"> DOTACE</w:t>
      </w:r>
    </w:p>
    <w:p w14:paraId="65875D4C" w14:textId="77777777" w:rsidR="00526B4B" w:rsidRPr="00185A25" w:rsidRDefault="006C2571" w:rsidP="00526B4B">
      <w:pPr>
        <w:pStyle w:val="Zkladntext"/>
        <w:jc w:val="center"/>
        <w:rPr>
          <w:rFonts w:ascii="Pepi Regular" w:hAnsi="Pepi Regular" w:cs="Arial"/>
          <w:b/>
          <w:bCs/>
          <w:szCs w:val="24"/>
        </w:rPr>
      </w:pPr>
      <w:r w:rsidRPr="00185A25">
        <w:rPr>
          <w:rFonts w:ascii="Pepi Regular" w:hAnsi="Pepi Regular" w:cs="Arial"/>
          <w:b/>
          <w:bCs/>
          <w:szCs w:val="24"/>
        </w:rPr>
        <w:t xml:space="preserve">(dále jen </w:t>
      </w:r>
      <w:r w:rsidR="009F3588" w:rsidRPr="00185A25">
        <w:rPr>
          <w:rFonts w:ascii="Pepi Regular" w:hAnsi="Pepi Regular" w:cs="Arial"/>
          <w:b/>
          <w:bCs/>
          <w:szCs w:val="24"/>
        </w:rPr>
        <w:t>„</w:t>
      </w:r>
      <w:r w:rsidR="00493608" w:rsidRPr="00185A25">
        <w:rPr>
          <w:rFonts w:ascii="Pepi Regular" w:hAnsi="Pepi Regular" w:cs="Arial"/>
          <w:b/>
          <w:bCs/>
          <w:szCs w:val="24"/>
        </w:rPr>
        <w:t>s</w:t>
      </w:r>
      <w:r w:rsidRPr="00185A25">
        <w:rPr>
          <w:rFonts w:ascii="Pepi Regular" w:hAnsi="Pepi Regular" w:cs="Arial"/>
          <w:b/>
          <w:bCs/>
          <w:szCs w:val="24"/>
        </w:rPr>
        <w:t>mlouva</w:t>
      </w:r>
      <w:r w:rsidR="009F3588" w:rsidRPr="00185A25">
        <w:rPr>
          <w:rFonts w:ascii="Pepi Regular" w:hAnsi="Pepi Regular" w:cs="Arial"/>
          <w:b/>
          <w:bCs/>
          <w:szCs w:val="24"/>
        </w:rPr>
        <w:t>“</w:t>
      </w:r>
      <w:r w:rsidRPr="00185A25">
        <w:rPr>
          <w:rFonts w:ascii="Pepi Regular" w:hAnsi="Pepi Regular" w:cs="Arial"/>
          <w:b/>
          <w:bCs/>
          <w:szCs w:val="24"/>
        </w:rPr>
        <w:t>)</w:t>
      </w:r>
    </w:p>
    <w:p w14:paraId="15131DFB" w14:textId="77777777" w:rsidR="00185A25" w:rsidRPr="00185A25" w:rsidRDefault="00185A25" w:rsidP="00526B4B">
      <w:pPr>
        <w:pStyle w:val="Zkladntext"/>
        <w:jc w:val="center"/>
        <w:rPr>
          <w:rFonts w:ascii="Pepi Regular" w:hAnsi="Pepi Regular" w:cs="Arial"/>
          <w:b/>
          <w:bCs/>
          <w:szCs w:val="24"/>
        </w:rPr>
      </w:pPr>
    </w:p>
    <w:p w14:paraId="1971D2D8" w14:textId="77777777" w:rsidR="00185A25" w:rsidRDefault="00185A25" w:rsidP="00526B4B">
      <w:pPr>
        <w:pStyle w:val="Zkladntext"/>
        <w:jc w:val="center"/>
        <w:rPr>
          <w:rFonts w:ascii="Pepi Regular" w:hAnsi="Pepi Regular" w:cs="Arial"/>
          <w:b/>
          <w:bCs/>
          <w:sz w:val="22"/>
          <w:szCs w:val="22"/>
        </w:rPr>
      </w:pPr>
    </w:p>
    <w:p w14:paraId="3EB265D6" w14:textId="77777777" w:rsidR="00185A25" w:rsidRDefault="00185A25" w:rsidP="00526B4B">
      <w:pPr>
        <w:pStyle w:val="Zkladntext"/>
        <w:jc w:val="center"/>
        <w:rPr>
          <w:rFonts w:ascii="Pepi Regular" w:hAnsi="Pepi Regular" w:cs="Arial"/>
          <w:b/>
          <w:bCs/>
          <w:sz w:val="22"/>
          <w:szCs w:val="22"/>
        </w:rPr>
      </w:pPr>
    </w:p>
    <w:p w14:paraId="5CF99383" w14:textId="77777777" w:rsidR="00554AAC" w:rsidRDefault="00554AAC" w:rsidP="00526B4B">
      <w:pPr>
        <w:pStyle w:val="Zkladntext"/>
        <w:jc w:val="center"/>
        <w:rPr>
          <w:rFonts w:ascii="Pepi Regular" w:hAnsi="Pepi Regular" w:cs="Arial"/>
          <w:b/>
          <w:bCs/>
          <w:sz w:val="22"/>
          <w:szCs w:val="22"/>
        </w:rPr>
      </w:pPr>
    </w:p>
    <w:p w14:paraId="6D9D0172" w14:textId="77777777" w:rsidR="00185A25" w:rsidRDefault="00185A25" w:rsidP="00526B4B">
      <w:pPr>
        <w:pStyle w:val="Zkladntext"/>
        <w:jc w:val="center"/>
        <w:rPr>
          <w:rFonts w:ascii="Pepi Regular" w:hAnsi="Pepi Regular" w:cs="Arial"/>
          <w:b/>
          <w:bCs/>
          <w:sz w:val="22"/>
          <w:szCs w:val="22"/>
        </w:rPr>
      </w:pPr>
    </w:p>
    <w:p w14:paraId="3B4D7218" w14:textId="77777777" w:rsidR="00185A25" w:rsidRPr="00AF33CD" w:rsidRDefault="00185A25" w:rsidP="00526B4B">
      <w:pPr>
        <w:pStyle w:val="Zkladntext"/>
        <w:jc w:val="center"/>
        <w:rPr>
          <w:rFonts w:ascii="Pepi Regular" w:hAnsi="Pepi Regular" w:cs="Arial"/>
          <w:b/>
          <w:bCs/>
          <w:sz w:val="22"/>
          <w:szCs w:val="22"/>
        </w:rPr>
      </w:pPr>
    </w:p>
    <w:p w14:paraId="251EC9FA" w14:textId="77777777" w:rsidR="00526B4B" w:rsidRPr="00AF33CD" w:rsidRDefault="00526B4B" w:rsidP="00526B4B">
      <w:pPr>
        <w:pStyle w:val="Zkladntext"/>
        <w:jc w:val="center"/>
        <w:outlineLvl w:val="0"/>
        <w:rPr>
          <w:rFonts w:ascii="Pepi Regular" w:hAnsi="Pepi Regular" w:cs="Arial"/>
          <w:b/>
          <w:bCs/>
          <w:sz w:val="22"/>
          <w:szCs w:val="22"/>
        </w:rPr>
      </w:pPr>
      <w:r w:rsidRPr="00AF33CD">
        <w:rPr>
          <w:rFonts w:ascii="Pepi Regular" w:hAnsi="Pepi Regular" w:cs="Arial"/>
          <w:b/>
          <w:bCs/>
          <w:sz w:val="22"/>
          <w:szCs w:val="22"/>
        </w:rPr>
        <w:t>Preambule</w:t>
      </w:r>
    </w:p>
    <w:p w14:paraId="29374BB2" w14:textId="77777777" w:rsidR="00526B4B" w:rsidRPr="00AF33CD" w:rsidRDefault="00526B4B" w:rsidP="00526B4B">
      <w:pPr>
        <w:pStyle w:val="Zkladntext"/>
        <w:rPr>
          <w:rFonts w:ascii="Pepi Regular" w:hAnsi="Pepi Regular" w:cs="Arial"/>
          <w:bCs/>
          <w:sz w:val="22"/>
          <w:szCs w:val="22"/>
        </w:rPr>
      </w:pPr>
    </w:p>
    <w:p w14:paraId="77E86178" w14:textId="358B92DB" w:rsidR="004B2E45" w:rsidRPr="007B721A" w:rsidRDefault="00526B4B" w:rsidP="007B721A">
      <w:pPr>
        <w:autoSpaceDE w:val="0"/>
        <w:autoSpaceDN w:val="0"/>
        <w:rPr>
          <w:rFonts w:ascii="Pepi Regular" w:hAnsi="Pepi Regular" w:cstheme="minorHAnsi"/>
          <w:sz w:val="20"/>
        </w:rPr>
      </w:pPr>
      <w:r w:rsidRPr="005A249C">
        <w:rPr>
          <w:rFonts w:ascii="Pepi Regular" w:hAnsi="Pepi Regular" w:cs="Arial"/>
          <w:sz w:val="20"/>
        </w:rPr>
        <w:t>Pro účely poskytování dotací byly usnesením</w:t>
      </w:r>
      <w:r w:rsidRPr="005A249C">
        <w:rPr>
          <w:rFonts w:ascii="Pepi Regular" w:hAnsi="Pepi Regular" w:cs="Arial"/>
          <w:bCs/>
          <w:sz w:val="20"/>
        </w:rPr>
        <w:t xml:space="preserve"> Zastupitelstva</w:t>
      </w:r>
      <w:r w:rsidR="006A56C0">
        <w:rPr>
          <w:rFonts w:ascii="Pepi Regular" w:hAnsi="Pepi Regular" w:cs="Arial"/>
          <w:bCs/>
          <w:sz w:val="20"/>
        </w:rPr>
        <w:t xml:space="preserve"> Ústeckého kraje</w:t>
      </w:r>
      <w:r w:rsidRPr="005A249C">
        <w:rPr>
          <w:rFonts w:ascii="Pepi Regular" w:hAnsi="Pepi Regular" w:cs="Arial"/>
          <w:sz w:val="20"/>
        </w:rPr>
        <w:t xml:space="preserve"> </w:t>
      </w:r>
      <w:r w:rsidR="003B6BE7" w:rsidRPr="005A249C">
        <w:rPr>
          <w:rFonts w:ascii="Pepi Regular" w:hAnsi="Pepi Regular" w:cs="Arial"/>
          <w:sz w:val="20"/>
        </w:rPr>
        <w:t xml:space="preserve">schváleny Zásady pro poskytování dotací a návratných finančních výpomocí Ústeckým </w:t>
      </w:r>
      <w:r w:rsidR="006200C2" w:rsidRPr="005A249C">
        <w:rPr>
          <w:rFonts w:ascii="Pepi Regular" w:hAnsi="Pepi Regular" w:cs="Arial"/>
          <w:sz w:val="20"/>
        </w:rPr>
        <w:t>krajem</w:t>
      </w:r>
      <w:r w:rsidR="00A64FC9">
        <w:rPr>
          <w:rFonts w:ascii="Pepi Regular" w:hAnsi="Pepi Regular" w:cs="Arial"/>
          <w:sz w:val="20"/>
        </w:rPr>
        <w:t xml:space="preserve"> </w:t>
      </w:r>
      <w:r w:rsidR="00A64FC9">
        <w:rPr>
          <w:rFonts w:ascii="Pepi Regular" w:hAnsi="Pepi Regular" w:cstheme="minorHAnsi"/>
          <w:sz w:val="20"/>
        </w:rPr>
        <w:t>“ a „Zásady Regionálního podpůrného fondu Ústeckého kraje“</w:t>
      </w:r>
      <w:r w:rsidR="006200C2" w:rsidRPr="005A249C">
        <w:rPr>
          <w:rFonts w:ascii="Pepi Regular" w:hAnsi="Pepi Regular" w:cs="Arial"/>
          <w:sz w:val="20"/>
        </w:rPr>
        <w:t xml:space="preserve"> (dále </w:t>
      </w:r>
      <w:r w:rsidR="003B6BE7" w:rsidRPr="005A249C">
        <w:rPr>
          <w:rFonts w:ascii="Pepi Regular" w:hAnsi="Pepi Regular" w:cs="Arial"/>
          <w:sz w:val="20"/>
        </w:rPr>
        <w:t>„</w:t>
      </w:r>
      <w:r w:rsidR="003B6BE7" w:rsidRPr="007B721A">
        <w:rPr>
          <w:rFonts w:ascii="Pepi Regular" w:hAnsi="Pepi Regular" w:cs="Arial"/>
          <w:sz w:val="20"/>
        </w:rPr>
        <w:t xml:space="preserve">Zásady“). Pro účely dotační podpory audiovizuální tvorby v Ústeckém kraji byl usnesením Zastupitelstva Ústeckého kraje </w:t>
      </w:r>
      <w:r w:rsidR="00D41E93">
        <w:rPr>
          <w:rFonts w:ascii="Pepi Regular" w:hAnsi="Pepi Regular" w:cs="Arial"/>
          <w:sz w:val="20"/>
        </w:rPr>
        <w:t>č</w:t>
      </w:r>
      <w:r w:rsidR="00D41E93" w:rsidRPr="001C7DCE">
        <w:rPr>
          <w:rFonts w:ascii="Pepi Regular" w:hAnsi="Pepi Regular" w:cs="Arial"/>
          <w:sz w:val="20"/>
          <w:highlight w:val="yellow"/>
        </w:rPr>
        <w:t xml:space="preserve">. </w:t>
      </w:r>
      <w:proofErr w:type="spellStart"/>
      <w:proofErr w:type="gramStart"/>
      <w:r w:rsidR="001C7DCE" w:rsidRPr="001C7DCE">
        <w:rPr>
          <w:rFonts w:ascii="Pepi Regular" w:hAnsi="Pepi Regular" w:cstheme="minorHAnsi"/>
          <w:sz w:val="20"/>
          <w:highlight w:val="yellow"/>
        </w:rPr>
        <w:t>xxxxx</w:t>
      </w:r>
      <w:proofErr w:type="spellEnd"/>
      <w:r w:rsidR="001C7DCE">
        <w:rPr>
          <w:rFonts w:ascii="Pepi Regular" w:hAnsi="Pepi Regular" w:cstheme="minorHAnsi"/>
          <w:sz w:val="20"/>
        </w:rPr>
        <w:t xml:space="preserve">   </w:t>
      </w:r>
      <w:r w:rsidR="003B6BE7" w:rsidRPr="007B721A">
        <w:rPr>
          <w:rFonts w:ascii="Pepi Regular" w:hAnsi="Pepi Regular" w:cs="Arial"/>
          <w:sz w:val="20"/>
        </w:rPr>
        <w:t>ze</w:t>
      </w:r>
      <w:proofErr w:type="gramEnd"/>
      <w:r w:rsidR="003B6BE7" w:rsidRPr="007B721A">
        <w:rPr>
          <w:rFonts w:ascii="Pepi Regular" w:hAnsi="Pepi Regular" w:cs="Arial"/>
          <w:sz w:val="20"/>
        </w:rPr>
        <w:t xml:space="preserve"> dne </w:t>
      </w:r>
      <w:r w:rsidR="001C7DCE">
        <w:rPr>
          <w:rFonts w:ascii="Pepi Regular" w:hAnsi="Pepi Regular" w:cs="Arial"/>
          <w:sz w:val="20"/>
        </w:rPr>
        <w:t>27. 6. 2022</w:t>
      </w:r>
      <w:r w:rsidR="003B6BE7" w:rsidRPr="007B721A">
        <w:rPr>
          <w:rFonts w:ascii="Pepi Regular" w:hAnsi="Pepi Regular" w:cs="Arial"/>
          <w:sz w:val="20"/>
        </w:rPr>
        <w:t xml:space="preserve"> schválen dotační program Podpora audiovizuá</w:t>
      </w:r>
      <w:r w:rsidR="001C7DCE">
        <w:rPr>
          <w:rFonts w:ascii="Pepi Regular" w:hAnsi="Pepi Regular" w:cs="Arial"/>
          <w:sz w:val="20"/>
        </w:rPr>
        <w:t>lní tvorby v Ústeckém kraji 2022</w:t>
      </w:r>
      <w:bookmarkStart w:id="0" w:name="_GoBack"/>
      <w:bookmarkEnd w:id="0"/>
      <w:r w:rsidR="003B6BE7" w:rsidRPr="007B721A">
        <w:rPr>
          <w:rFonts w:ascii="Pepi Regular" w:hAnsi="Pepi Regular" w:cs="Arial"/>
          <w:sz w:val="20"/>
        </w:rPr>
        <w:t xml:space="preserve"> (dále „Program“). Smlouva se uzavírá v souladu s těmito Zásadami a s tímto Programem. Program je pro příjemce závazný</w:t>
      </w:r>
      <w:r w:rsidR="003B6BE7" w:rsidRPr="005A249C">
        <w:rPr>
          <w:rFonts w:ascii="Pepi Regular" w:hAnsi="Pepi Regular" w:cs="Arial"/>
          <w:sz w:val="20"/>
        </w:rPr>
        <w:t xml:space="preserve"> ve věcech touto smlouvou neupravených, Zásady jsou pro příjemce závazné ve věcech neupravených touto smlouvou ani Programem.    </w:t>
      </w:r>
    </w:p>
    <w:p w14:paraId="782E1D19" w14:textId="77777777" w:rsidR="004B2E45" w:rsidRPr="005A249C" w:rsidRDefault="004B2E45" w:rsidP="00526B4B">
      <w:pPr>
        <w:pStyle w:val="Zkladntext"/>
        <w:rPr>
          <w:rFonts w:ascii="Pepi Regular" w:hAnsi="Pepi Regular" w:cs="Arial"/>
          <w:sz w:val="20"/>
        </w:rPr>
      </w:pPr>
    </w:p>
    <w:p w14:paraId="7806901B" w14:textId="77777777" w:rsidR="000241FE" w:rsidRPr="005A249C" w:rsidRDefault="000241FE" w:rsidP="00526B4B">
      <w:pPr>
        <w:pStyle w:val="Zkladntext"/>
        <w:rPr>
          <w:rFonts w:ascii="Pepi Regular" w:hAnsi="Pepi Regular" w:cs="Arial"/>
          <w:sz w:val="20"/>
        </w:rPr>
      </w:pPr>
    </w:p>
    <w:p w14:paraId="2ED344EF" w14:textId="77777777" w:rsidR="00526B4B" w:rsidRPr="005A249C" w:rsidRDefault="00526B4B" w:rsidP="00526B4B">
      <w:pPr>
        <w:autoSpaceDE w:val="0"/>
        <w:autoSpaceDN w:val="0"/>
        <w:adjustRightInd w:val="0"/>
        <w:jc w:val="center"/>
        <w:outlineLvl w:val="0"/>
        <w:rPr>
          <w:rFonts w:ascii="Pepi Regular" w:hAnsi="Pepi Regular" w:cs="Arial"/>
          <w:b/>
          <w:bCs/>
          <w:color w:val="000000"/>
          <w:sz w:val="20"/>
          <w:szCs w:val="20"/>
        </w:rPr>
      </w:pPr>
      <w:r w:rsidRPr="005A249C">
        <w:rPr>
          <w:rFonts w:ascii="Pepi Regular" w:hAnsi="Pepi Regular" w:cs="Arial"/>
          <w:b/>
          <w:bCs/>
          <w:color w:val="000000"/>
          <w:sz w:val="20"/>
          <w:szCs w:val="20"/>
        </w:rPr>
        <w:t>Článek I.</w:t>
      </w:r>
    </w:p>
    <w:p w14:paraId="7A0858AA" w14:textId="77777777" w:rsidR="00526B4B" w:rsidRPr="005A249C" w:rsidRDefault="00526B4B" w:rsidP="00984BF5">
      <w:pPr>
        <w:pStyle w:val="Zkladntext"/>
        <w:jc w:val="center"/>
        <w:rPr>
          <w:rFonts w:ascii="Pepi Regular" w:hAnsi="Pepi Regular" w:cs="Arial"/>
          <w:b/>
          <w:bCs/>
          <w:sz w:val="20"/>
        </w:rPr>
      </w:pPr>
      <w:r w:rsidRPr="005A249C">
        <w:rPr>
          <w:rFonts w:ascii="Pepi Regular" w:hAnsi="Pepi Regular" w:cs="Arial"/>
          <w:b/>
          <w:bCs/>
          <w:sz w:val="20"/>
        </w:rPr>
        <w:t>P</w:t>
      </w:r>
      <w:r w:rsidR="00B464B1" w:rsidRPr="005A249C">
        <w:rPr>
          <w:rFonts w:ascii="Pepi Regular" w:hAnsi="Pepi Regular" w:cs="Arial"/>
          <w:b/>
          <w:bCs/>
          <w:sz w:val="20"/>
        </w:rPr>
        <w:t>ředmět smlouvy</w:t>
      </w:r>
      <w:r w:rsidR="00071EF7" w:rsidRPr="005A249C">
        <w:rPr>
          <w:rFonts w:ascii="Pepi Regular" w:hAnsi="Pepi Regular" w:cs="Arial"/>
          <w:b/>
          <w:bCs/>
          <w:sz w:val="20"/>
        </w:rPr>
        <w:t xml:space="preserve">, účel </w:t>
      </w:r>
      <w:r w:rsidR="009A22CB" w:rsidRPr="005A249C">
        <w:rPr>
          <w:rFonts w:ascii="Pepi Regular" w:hAnsi="Pepi Regular" w:cs="Arial"/>
          <w:b/>
          <w:bCs/>
          <w:sz w:val="20"/>
        </w:rPr>
        <w:t xml:space="preserve">a výše </w:t>
      </w:r>
      <w:r w:rsidR="00071EF7" w:rsidRPr="005A249C">
        <w:rPr>
          <w:rFonts w:ascii="Pepi Regular" w:hAnsi="Pepi Regular" w:cs="Arial"/>
          <w:b/>
          <w:bCs/>
          <w:sz w:val="20"/>
        </w:rPr>
        <w:t>dotace</w:t>
      </w:r>
    </w:p>
    <w:p w14:paraId="2D3E7BC7" w14:textId="77777777" w:rsidR="00984BF5" w:rsidRPr="005A249C" w:rsidRDefault="00984BF5" w:rsidP="00984BF5">
      <w:pPr>
        <w:pStyle w:val="Zkladntext"/>
        <w:jc w:val="center"/>
        <w:rPr>
          <w:rFonts w:ascii="Pepi Regular" w:hAnsi="Pepi Regular" w:cs="Arial"/>
          <w:b/>
          <w:bCs/>
          <w:sz w:val="20"/>
        </w:rPr>
      </w:pPr>
    </w:p>
    <w:p w14:paraId="511F4B3F" w14:textId="77777777" w:rsidR="00185A25" w:rsidRPr="00D41E93" w:rsidRDefault="00526B4B" w:rsidP="00185A25">
      <w:pPr>
        <w:numPr>
          <w:ilvl w:val="0"/>
          <w:numId w:val="13"/>
        </w:numPr>
        <w:spacing w:after="360" w:line="80" w:lineRule="atLeast"/>
        <w:ind w:left="426" w:hanging="426"/>
        <w:jc w:val="both"/>
        <w:rPr>
          <w:rFonts w:ascii="Pepi Regular" w:hAnsi="Pepi Regular" w:cs="Arial"/>
          <w:b/>
          <w:sz w:val="20"/>
          <w:szCs w:val="20"/>
        </w:rPr>
      </w:pPr>
      <w:r w:rsidRPr="005A249C">
        <w:rPr>
          <w:rFonts w:ascii="Pepi Regular" w:hAnsi="Pepi Regular" w:cs="Arial"/>
          <w:bCs/>
          <w:sz w:val="20"/>
          <w:szCs w:val="20"/>
        </w:rPr>
        <w:t>Poskytovatel</w:t>
      </w:r>
      <w:r w:rsidRPr="005A249C">
        <w:rPr>
          <w:rFonts w:ascii="Pepi Regular" w:hAnsi="Pepi Regular" w:cs="Arial"/>
          <w:sz w:val="20"/>
          <w:szCs w:val="20"/>
        </w:rPr>
        <w:t xml:space="preserve"> </w:t>
      </w:r>
      <w:r w:rsidR="00B464B1" w:rsidRPr="005A249C">
        <w:rPr>
          <w:rFonts w:ascii="Pepi Regular" w:hAnsi="Pepi Regular" w:cs="Arial"/>
          <w:sz w:val="20"/>
          <w:szCs w:val="20"/>
        </w:rPr>
        <w:t>v souladu s</w:t>
      </w:r>
      <w:r w:rsidRPr="005A249C">
        <w:rPr>
          <w:rFonts w:ascii="Pepi Regular" w:hAnsi="Pepi Regular" w:cs="Arial"/>
          <w:sz w:val="20"/>
          <w:szCs w:val="20"/>
        </w:rPr>
        <w:t xml:space="preserve"> </w:t>
      </w:r>
      <w:r w:rsidR="00A016E0" w:rsidRPr="005A249C">
        <w:rPr>
          <w:rFonts w:ascii="Pepi Regular" w:hAnsi="Pepi Regular" w:cs="Arial"/>
          <w:sz w:val="20"/>
          <w:szCs w:val="20"/>
        </w:rPr>
        <w:t>usnesení</w:t>
      </w:r>
      <w:r w:rsidR="00B464B1" w:rsidRPr="005A249C">
        <w:rPr>
          <w:rFonts w:ascii="Pepi Regular" w:hAnsi="Pepi Regular" w:cs="Arial"/>
          <w:sz w:val="20"/>
          <w:szCs w:val="20"/>
        </w:rPr>
        <w:t>m</w:t>
      </w:r>
      <w:r w:rsidR="00A016E0" w:rsidRPr="005A249C">
        <w:rPr>
          <w:rFonts w:ascii="Pepi Regular" w:hAnsi="Pepi Regular" w:cs="Arial"/>
          <w:sz w:val="20"/>
          <w:szCs w:val="20"/>
        </w:rPr>
        <w:t xml:space="preserve"> </w:t>
      </w:r>
      <w:r w:rsidR="00745754" w:rsidRPr="005A249C">
        <w:rPr>
          <w:rFonts w:ascii="Pepi Regular" w:hAnsi="Pepi Regular" w:cs="Arial"/>
          <w:sz w:val="20"/>
          <w:szCs w:val="20"/>
        </w:rPr>
        <w:t>Z</w:t>
      </w:r>
      <w:r w:rsidR="00E13981" w:rsidRPr="005A249C">
        <w:rPr>
          <w:rFonts w:ascii="Pepi Regular" w:hAnsi="Pepi Regular" w:cs="Arial"/>
          <w:sz w:val="20"/>
          <w:szCs w:val="20"/>
        </w:rPr>
        <w:t>astupitelstva Ústeckého kraje</w:t>
      </w:r>
      <w:r w:rsidRPr="00D41E93">
        <w:rPr>
          <w:rFonts w:ascii="Pepi Regular" w:hAnsi="Pepi Regular" w:cs="Arial"/>
          <w:sz w:val="20"/>
          <w:szCs w:val="20"/>
        </w:rPr>
        <w:t xml:space="preserve">………… č. ….. ze dne </w:t>
      </w:r>
      <w:r w:rsidR="007C200C" w:rsidRPr="00D41E93">
        <w:rPr>
          <w:rFonts w:ascii="Pepi Regular" w:hAnsi="Pepi Regular" w:cs="Arial"/>
          <w:sz w:val="20"/>
          <w:szCs w:val="20"/>
        </w:rPr>
        <w:t xml:space="preserve">……. </w:t>
      </w:r>
      <w:proofErr w:type="gramStart"/>
      <w:r w:rsidR="007C200C" w:rsidRPr="00D41E93">
        <w:rPr>
          <w:rFonts w:ascii="Pepi Regular" w:hAnsi="Pepi Regular" w:cs="Arial"/>
          <w:sz w:val="20"/>
          <w:szCs w:val="20"/>
        </w:rPr>
        <w:t>poskytuje</w:t>
      </w:r>
      <w:proofErr w:type="gramEnd"/>
      <w:r w:rsidR="007C200C" w:rsidRPr="00D41E93">
        <w:rPr>
          <w:rFonts w:ascii="Pepi Regular" w:hAnsi="Pepi Regular" w:cs="Arial"/>
          <w:sz w:val="20"/>
          <w:szCs w:val="20"/>
        </w:rPr>
        <w:t xml:space="preserve"> příjemci ze svého rozpočtu </w:t>
      </w:r>
      <w:r w:rsidRPr="00D41E93">
        <w:rPr>
          <w:rFonts w:ascii="Pepi Regular" w:hAnsi="Pepi Regular" w:cs="Arial"/>
          <w:sz w:val="20"/>
          <w:szCs w:val="20"/>
        </w:rPr>
        <w:t>neinvestiční dotaci ve výši ………….,- Kč (slovy: ……..korun českých)</w:t>
      </w:r>
      <w:r w:rsidR="003B6BE7" w:rsidRPr="00D41E93">
        <w:rPr>
          <w:rFonts w:ascii="Pepi Regular" w:hAnsi="Pepi Regular" w:cs="Arial"/>
          <w:sz w:val="20"/>
          <w:szCs w:val="20"/>
        </w:rPr>
        <w:t>.</w:t>
      </w:r>
      <w:r w:rsidR="003D50E3" w:rsidRPr="00D41E93">
        <w:rPr>
          <w:rFonts w:ascii="Pepi Regular" w:hAnsi="Pepi Regular" w:cs="Arial"/>
          <w:sz w:val="20"/>
          <w:szCs w:val="20"/>
        </w:rPr>
        <w:t xml:space="preserve"> </w:t>
      </w:r>
    </w:p>
    <w:p w14:paraId="38969471" w14:textId="6B113276" w:rsidR="0001722D" w:rsidRPr="005A249C" w:rsidRDefault="0001722D" w:rsidP="003D50E3">
      <w:pPr>
        <w:pStyle w:val="Zkladntext"/>
        <w:numPr>
          <w:ilvl w:val="0"/>
          <w:numId w:val="13"/>
        </w:numPr>
        <w:ind w:left="426" w:hanging="426"/>
        <w:rPr>
          <w:rFonts w:ascii="Pepi Regular" w:hAnsi="Pepi Regular" w:cs="Arial"/>
          <w:sz w:val="20"/>
        </w:rPr>
      </w:pPr>
      <w:r w:rsidRPr="005A249C">
        <w:rPr>
          <w:rFonts w:ascii="Pepi Regular" w:hAnsi="Pepi Regular" w:cs="Arial"/>
          <w:sz w:val="20"/>
        </w:rPr>
        <w:t>D</w:t>
      </w:r>
      <w:r w:rsidR="00BE6839" w:rsidRPr="005A249C">
        <w:rPr>
          <w:rFonts w:ascii="Pepi Regular" w:hAnsi="Pepi Regular" w:cs="Arial"/>
          <w:sz w:val="20"/>
        </w:rPr>
        <w:t>otace je poskytnuta na základě žádosti o poskytnutí dotace ze dne</w:t>
      </w:r>
      <w:r w:rsidR="006A56C0">
        <w:rPr>
          <w:rFonts w:ascii="Pepi Regular" w:hAnsi="Pepi Regular" w:cs="Arial"/>
          <w:sz w:val="20"/>
        </w:rPr>
        <w:t xml:space="preserve"> </w:t>
      </w:r>
      <w:r w:rsidR="00BE6839" w:rsidRPr="005A249C">
        <w:rPr>
          <w:rFonts w:ascii="Pepi Regular" w:hAnsi="Pepi Regular" w:cs="Arial"/>
          <w:sz w:val="20"/>
        </w:rPr>
        <w:t>…</w:t>
      </w:r>
      <w:proofErr w:type="gramStart"/>
      <w:r w:rsidR="00BE6839" w:rsidRPr="005A249C">
        <w:rPr>
          <w:rFonts w:ascii="Pepi Regular" w:hAnsi="Pepi Regular" w:cs="Arial"/>
          <w:sz w:val="20"/>
        </w:rPr>
        <w:t>…..</w:t>
      </w:r>
      <w:proofErr w:type="gramEnd"/>
    </w:p>
    <w:p w14:paraId="03C983C1" w14:textId="77777777" w:rsidR="00185A25" w:rsidRPr="005A249C" w:rsidRDefault="00185A25" w:rsidP="005A249C">
      <w:pPr>
        <w:pStyle w:val="Zkladntext"/>
        <w:ind w:left="426"/>
        <w:rPr>
          <w:rFonts w:ascii="Pepi Regular" w:hAnsi="Pepi Regular" w:cs="Arial"/>
          <w:sz w:val="20"/>
        </w:rPr>
      </w:pPr>
    </w:p>
    <w:p w14:paraId="64D02847" w14:textId="77777777" w:rsidR="00185A25" w:rsidRDefault="00185A25" w:rsidP="003D50E3">
      <w:pPr>
        <w:pStyle w:val="Zkladntext"/>
        <w:numPr>
          <w:ilvl w:val="0"/>
          <w:numId w:val="13"/>
        </w:numPr>
        <w:ind w:left="426" w:hanging="426"/>
        <w:rPr>
          <w:rFonts w:ascii="Pepi Regular" w:hAnsi="Pepi Regular" w:cs="Arial"/>
          <w:sz w:val="20"/>
        </w:rPr>
      </w:pPr>
      <w:r w:rsidRPr="005A249C">
        <w:rPr>
          <w:rFonts w:ascii="Pepi Regular" w:hAnsi="Pepi Regular" w:cs="Arial"/>
          <w:sz w:val="20"/>
        </w:rPr>
        <w:t>Dotace je poskytnuta na</w:t>
      </w:r>
      <w:r w:rsidR="005A249C">
        <w:rPr>
          <w:rFonts w:ascii="Pepi Regular" w:hAnsi="Pepi Regular" w:cs="Arial"/>
          <w:sz w:val="20"/>
        </w:rPr>
        <w:t xml:space="preserve"> realizaci projektu</w:t>
      </w:r>
      <w:r w:rsidR="002969BA">
        <w:rPr>
          <w:rFonts w:ascii="Pepi Regular" w:hAnsi="Pepi Regular" w:cs="Arial"/>
          <w:sz w:val="20"/>
        </w:rPr>
        <w:t xml:space="preserve"> AVD</w:t>
      </w:r>
      <w:r w:rsidR="005A249C">
        <w:rPr>
          <w:rFonts w:ascii="Pepi Regular" w:hAnsi="Pepi Regular" w:cs="Arial"/>
          <w:sz w:val="20"/>
        </w:rPr>
        <w:t xml:space="preserve"> (dále jen „projekt“):</w:t>
      </w:r>
    </w:p>
    <w:p w14:paraId="20A6093B" w14:textId="77777777" w:rsidR="005A249C" w:rsidRDefault="005A249C" w:rsidP="005A249C">
      <w:pPr>
        <w:pStyle w:val="Zkladntext"/>
        <w:rPr>
          <w:rFonts w:ascii="Pepi Regular" w:hAnsi="Pepi Regular" w:cs="Arial"/>
          <w:sz w:val="20"/>
        </w:rPr>
      </w:pPr>
    </w:p>
    <w:p w14:paraId="1CBCE351" w14:textId="77777777" w:rsidR="005A249C" w:rsidRDefault="005A249C" w:rsidP="00197DAE">
      <w:pPr>
        <w:pStyle w:val="Zkladntext"/>
        <w:numPr>
          <w:ilvl w:val="0"/>
          <w:numId w:val="31"/>
        </w:numPr>
        <w:rPr>
          <w:rFonts w:ascii="Pepi Regular" w:hAnsi="Pepi Regular" w:cs="Arial"/>
          <w:sz w:val="20"/>
        </w:rPr>
      </w:pPr>
      <w:r>
        <w:rPr>
          <w:rFonts w:ascii="Pepi Regular" w:hAnsi="Pepi Regular" w:cs="Arial"/>
          <w:sz w:val="20"/>
        </w:rPr>
        <w:t xml:space="preserve">Název </w:t>
      </w:r>
      <w:r w:rsidR="002969BA">
        <w:rPr>
          <w:rFonts w:ascii="Pepi Regular" w:hAnsi="Pepi Regular" w:cs="Arial"/>
          <w:sz w:val="20"/>
        </w:rPr>
        <w:t>projektu</w:t>
      </w:r>
      <w:r>
        <w:rPr>
          <w:rFonts w:ascii="Pepi Regular" w:hAnsi="Pepi Regular" w:cs="Arial"/>
          <w:sz w:val="20"/>
        </w:rPr>
        <w:t>:……………………………………………………………………………………</w:t>
      </w:r>
    </w:p>
    <w:p w14:paraId="15696DD3" w14:textId="77777777" w:rsidR="00197DAE" w:rsidRPr="00197DAE" w:rsidRDefault="00197DAE" w:rsidP="00197DAE">
      <w:pPr>
        <w:pStyle w:val="Zkladntext"/>
        <w:ind w:left="720"/>
        <w:rPr>
          <w:rFonts w:ascii="Pepi Regular" w:hAnsi="Pepi Regular" w:cs="Arial"/>
          <w:sz w:val="20"/>
        </w:rPr>
      </w:pPr>
    </w:p>
    <w:p w14:paraId="08A6F180" w14:textId="77777777" w:rsidR="002969BA" w:rsidRDefault="005A249C" w:rsidP="00197DAE">
      <w:pPr>
        <w:pStyle w:val="Zkladntext"/>
        <w:numPr>
          <w:ilvl w:val="0"/>
          <w:numId w:val="31"/>
        </w:numPr>
        <w:rPr>
          <w:rFonts w:ascii="Pepi Regular" w:hAnsi="Pepi Regular" w:cs="Arial"/>
          <w:sz w:val="20"/>
        </w:rPr>
      </w:pPr>
      <w:r>
        <w:rPr>
          <w:rFonts w:ascii="Pepi Regular" w:hAnsi="Pepi Regular" w:cs="Arial"/>
          <w:sz w:val="20"/>
        </w:rPr>
        <w:t xml:space="preserve">Druh </w:t>
      </w:r>
      <w:r w:rsidR="002969BA">
        <w:rPr>
          <w:rFonts w:ascii="Pepi Regular" w:hAnsi="Pepi Regular" w:cs="Arial"/>
          <w:sz w:val="20"/>
        </w:rPr>
        <w:t>projektu</w:t>
      </w:r>
      <w:r>
        <w:rPr>
          <w:rFonts w:ascii="Pepi Regular" w:hAnsi="Pepi Regular" w:cs="Arial"/>
          <w:sz w:val="20"/>
        </w:rPr>
        <w:t xml:space="preserve"> (v případě, že se jedná o seriál</w:t>
      </w:r>
      <w:r w:rsidR="00A77394">
        <w:rPr>
          <w:rFonts w:ascii="Pepi Regular" w:hAnsi="Pepi Regular" w:cs="Arial"/>
          <w:sz w:val="20"/>
        </w:rPr>
        <w:t>,</w:t>
      </w:r>
      <w:r w:rsidR="002969BA">
        <w:rPr>
          <w:rFonts w:ascii="Pepi Regular" w:hAnsi="Pepi Regular" w:cs="Arial"/>
          <w:sz w:val="20"/>
        </w:rPr>
        <w:t xml:space="preserve"> </w:t>
      </w:r>
      <w:r>
        <w:rPr>
          <w:rFonts w:ascii="Pepi Regular" w:hAnsi="Pepi Regular" w:cs="Arial"/>
          <w:sz w:val="20"/>
        </w:rPr>
        <w:t>uveďte počet dílů)</w:t>
      </w:r>
      <w:r w:rsidR="002969BA">
        <w:rPr>
          <w:rFonts w:ascii="Pepi Regular" w:hAnsi="Pepi Regular" w:cs="Arial"/>
          <w:sz w:val="20"/>
        </w:rPr>
        <w:t>:</w:t>
      </w:r>
    </w:p>
    <w:p w14:paraId="078B77AC" w14:textId="77777777" w:rsidR="002969BA" w:rsidRPr="002969BA" w:rsidRDefault="002969BA" w:rsidP="00197DAE">
      <w:pPr>
        <w:pStyle w:val="Zkladntext"/>
        <w:rPr>
          <w:rFonts w:ascii="Pepi Regular" w:hAnsi="Pepi Regular" w:cs="Arial"/>
          <w:sz w:val="20"/>
        </w:rPr>
      </w:pPr>
    </w:p>
    <w:p w14:paraId="0C7AAF7E" w14:textId="77777777" w:rsidR="00197DAE" w:rsidRDefault="002969BA" w:rsidP="00197DAE">
      <w:pPr>
        <w:pStyle w:val="Odstavecseseznamem"/>
        <w:rPr>
          <w:rFonts w:ascii="Pepi Regular" w:hAnsi="Pepi Regular" w:cs="Arial"/>
          <w:sz w:val="20"/>
        </w:rPr>
      </w:pPr>
      <w:r>
        <w:rPr>
          <w:rFonts w:ascii="Pepi Regular" w:hAnsi="Pepi Regular" w:cs="Arial"/>
          <w:sz w:val="20"/>
        </w:rPr>
        <w:t>…………………………………………………………………………………………….</w:t>
      </w:r>
    </w:p>
    <w:p w14:paraId="59AB3C7B" w14:textId="77777777" w:rsidR="00197DAE" w:rsidRPr="003563DB" w:rsidRDefault="00197DAE" w:rsidP="00197DAE">
      <w:pPr>
        <w:pStyle w:val="Zkladntext"/>
        <w:numPr>
          <w:ilvl w:val="0"/>
          <w:numId w:val="36"/>
        </w:numPr>
        <w:rPr>
          <w:rFonts w:ascii="Pepi Regular" w:hAnsi="Pepi Regular" w:cs="Arial"/>
          <w:sz w:val="20"/>
        </w:rPr>
      </w:pPr>
      <w:r w:rsidRPr="003563DB">
        <w:rPr>
          <w:rFonts w:ascii="Pepi Regular" w:hAnsi="Pepi Regular" w:cs="Arial"/>
          <w:sz w:val="20"/>
        </w:rPr>
        <w:t>Režisér projektu:………………………………………………………………….</w:t>
      </w:r>
    </w:p>
    <w:p w14:paraId="193C0E02" w14:textId="77777777" w:rsidR="00197DAE" w:rsidRPr="003563DB" w:rsidRDefault="00197DAE" w:rsidP="00197DAE">
      <w:pPr>
        <w:pStyle w:val="Zkladntext"/>
        <w:ind w:left="720"/>
        <w:rPr>
          <w:rFonts w:ascii="Pepi Regular" w:hAnsi="Pepi Regular" w:cs="Arial"/>
          <w:sz w:val="20"/>
        </w:rPr>
      </w:pPr>
    </w:p>
    <w:p w14:paraId="2FF2159B" w14:textId="35B400C4" w:rsidR="002969BA" w:rsidRPr="003563DB" w:rsidRDefault="002969BA" w:rsidP="00197DAE">
      <w:pPr>
        <w:pStyle w:val="Zkladntext"/>
        <w:numPr>
          <w:ilvl w:val="0"/>
          <w:numId w:val="35"/>
        </w:numPr>
        <w:rPr>
          <w:rFonts w:ascii="Pepi Regular" w:hAnsi="Pepi Regular" w:cs="Arial"/>
          <w:sz w:val="20"/>
        </w:rPr>
      </w:pPr>
      <w:r w:rsidRPr="003563DB">
        <w:rPr>
          <w:rFonts w:ascii="Pepi Regular" w:hAnsi="Pepi Regular" w:cs="Arial"/>
          <w:sz w:val="20"/>
        </w:rPr>
        <w:t>Přibližná stopáž:</w:t>
      </w:r>
      <w:r w:rsidR="00197DAE" w:rsidRPr="003563DB">
        <w:rPr>
          <w:rFonts w:ascii="Pepi Regular" w:hAnsi="Pepi Regular" w:cs="Arial"/>
          <w:sz w:val="20"/>
        </w:rPr>
        <w:t xml:space="preserve"> (</w:t>
      </w:r>
      <w:r w:rsidR="00197DAE" w:rsidRPr="003563DB">
        <w:rPr>
          <w:rFonts w:ascii="Pepi Regular" w:hAnsi="Pepi Regular" w:cs="Arial"/>
          <w:i/>
          <w:sz w:val="20"/>
        </w:rPr>
        <w:t xml:space="preserve">tolerance plus minus 25% oproti </w:t>
      </w:r>
      <w:r w:rsidR="00FE3351" w:rsidRPr="003563DB">
        <w:rPr>
          <w:rFonts w:ascii="Pepi Regular" w:hAnsi="Pepi Regular" w:cs="Arial"/>
          <w:i/>
          <w:sz w:val="20"/>
        </w:rPr>
        <w:t>žádosti)</w:t>
      </w:r>
      <w:r w:rsidR="00FE3351" w:rsidRPr="003563DB">
        <w:rPr>
          <w:rFonts w:ascii="Pepi Regular" w:hAnsi="Pepi Regular" w:cs="Arial"/>
          <w:sz w:val="20"/>
        </w:rPr>
        <w:t xml:space="preserve"> …</w:t>
      </w:r>
      <w:r w:rsidRPr="003563DB">
        <w:rPr>
          <w:rFonts w:ascii="Pepi Regular" w:hAnsi="Pepi Regular" w:cs="Arial"/>
          <w:sz w:val="20"/>
        </w:rPr>
        <w:t>…………………………………………………</w:t>
      </w:r>
      <w:proofErr w:type="gramStart"/>
      <w:r w:rsidR="00FE3351" w:rsidRPr="003563DB">
        <w:rPr>
          <w:rFonts w:ascii="Pepi Regular" w:hAnsi="Pepi Regular" w:cs="Arial"/>
          <w:sz w:val="20"/>
        </w:rPr>
        <w:t>….</w:t>
      </w:r>
      <w:r w:rsidRPr="003563DB">
        <w:rPr>
          <w:rFonts w:ascii="Pepi Regular" w:hAnsi="Pepi Regular" w:cs="Arial"/>
          <w:sz w:val="20"/>
        </w:rPr>
        <w:t>.</w:t>
      </w:r>
      <w:proofErr w:type="gramEnd"/>
    </w:p>
    <w:p w14:paraId="75339B98" w14:textId="77777777" w:rsidR="00197DAE" w:rsidRPr="003563DB" w:rsidRDefault="00197DAE" w:rsidP="00197DAE">
      <w:pPr>
        <w:pStyle w:val="Zkladntext"/>
        <w:ind w:left="360"/>
        <w:rPr>
          <w:rFonts w:ascii="Pepi Regular" w:hAnsi="Pepi Regular" w:cs="Arial"/>
          <w:sz w:val="20"/>
        </w:rPr>
      </w:pPr>
    </w:p>
    <w:p w14:paraId="57E51093" w14:textId="77777777" w:rsidR="00197DAE" w:rsidRPr="003563DB" w:rsidRDefault="002969BA" w:rsidP="00197DAE">
      <w:pPr>
        <w:pStyle w:val="Zkladntext"/>
        <w:numPr>
          <w:ilvl w:val="0"/>
          <w:numId w:val="35"/>
        </w:numPr>
        <w:rPr>
          <w:rFonts w:ascii="Pepi Regular" w:hAnsi="Pepi Regular" w:cs="Arial"/>
          <w:sz w:val="20"/>
        </w:rPr>
      </w:pPr>
      <w:r w:rsidRPr="003563DB">
        <w:rPr>
          <w:rFonts w:ascii="Pepi Regular" w:hAnsi="Pepi Regular" w:cs="Arial"/>
          <w:sz w:val="20"/>
        </w:rPr>
        <w:t>Přibližná stopáž zobrazující region:</w:t>
      </w:r>
      <w:r w:rsidR="00197DAE" w:rsidRPr="003563DB">
        <w:rPr>
          <w:rFonts w:ascii="Pepi Regular" w:hAnsi="Pepi Regular" w:cs="Arial"/>
          <w:sz w:val="20"/>
        </w:rPr>
        <w:t xml:space="preserve"> (</w:t>
      </w:r>
      <w:r w:rsidR="00197DAE" w:rsidRPr="003563DB">
        <w:rPr>
          <w:rFonts w:ascii="Pepi Regular" w:hAnsi="Pepi Regular" w:cs="Arial"/>
          <w:i/>
          <w:sz w:val="20"/>
        </w:rPr>
        <w:t>tolerance plus minus 25% oproti žádosti)………………………………………………………….</w:t>
      </w:r>
      <w:r w:rsidRPr="003563DB">
        <w:rPr>
          <w:rFonts w:ascii="Pepi Regular" w:hAnsi="Pepi Regular" w:cs="Arial"/>
          <w:sz w:val="20"/>
        </w:rPr>
        <w:t xml:space="preserve"> </w:t>
      </w:r>
    </w:p>
    <w:p w14:paraId="426EAE1E" w14:textId="77777777" w:rsidR="005456DC" w:rsidRPr="003563DB" w:rsidRDefault="005456DC" w:rsidP="008E6B7E">
      <w:pPr>
        <w:pStyle w:val="Zkladntext"/>
        <w:ind w:left="720"/>
        <w:rPr>
          <w:rFonts w:ascii="Pepi Regular" w:hAnsi="Pepi Regular" w:cs="Arial"/>
          <w:sz w:val="20"/>
        </w:rPr>
      </w:pPr>
    </w:p>
    <w:p w14:paraId="7F3505C8" w14:textId="2A64A3AF" w:rsidR="00197DAE" w:rsidRPr="003563DB" w:rsidRDefault="007108DB" w:rsidP="007108DB">
      <w:pPr>
        <w:pStyle w:val="Zkladntext"/>
        <w:numPr>
          <w:ilvl w:val="0"/>
          <w:numId w:val="13"/>
        </w:numPr>
        <w:ind w:left="426" w:hanging="426"/>
        <w:rPr>
          <w:rFonts w:ascii="Pepi Regular" w:hAnsi="Pepi Regular" w:cs="Arial"/>
          <w:sz w:val="20"/>
        </w:rPr>
      </w:pPr>
      <w:r w:rsidRPr="003563DB">
        <w:rPr>
          <w:rFonts w:ascii="Pepi Regular" w:hAnsi="Pepi Regular" w:cs="Arial"/>
          <w:sz w:val="20"/>
        </w:rPr>
        <w:t>Příjemce se zavazuje, že o</w:t>
      </w:r>
      <w:r w:rsidR="00A77394" w:rsidRPr="003563DB">
        <w:rPr>
          <w:rFonts w:ascii="Pepi Regular" w:hAnsi="Pepi Regular" w:cs="Arial"/>
          <w:sz w:val="20"/>
        </w:rPr>
        <w:t>bsah/ žánr výsledného projektu</w:t>
      </w:r>
      <w:r w:rsidR="00421CB9" w:rsidRPr="003563DB">
        <w:rPr>
          <w:rFonts w:ascii="Pepi Regular" w:hAnsi="Pepi Regular" w:cs="Arial"/>
          <w:sz w:val="20"/>
        </w:rPr>
        <w:t xml:space="preserve"> </w:t>
      </w:r>
      <w:r w:rsidR="00A77394" w:rsidRPr="003563DB">
        <w:rPr>
          <w:rFonts w:ascii="Pepi Regular" w:hAnsi="Pepi Regular" w:cs="Arial"/>
          <w:sz w:val="20"/>
        </w:rPr>
        <w:t xml:space="preserve">musí být v podstatných aspektech v souladu </w:t>
      </w:r>
      <w:r w:rsidR="00296E4D" w:rsidRPr="003563DB">
        <w:rPr>
          <w:rFonts w:ascii="Pepi Regular" w:hAnsi="Pepi Regular" w:cs="Arial"/>
          <w:sz w:val="20"/>
        </w:rPr>
        <w:t>se synopsí</w:t>
      </w:r>
      <w:r w:rsidR="00FE3351" w:rsidRPr="003563DB">
        <w:rPr>
          <w:rFonts w:ascii="Pepi Regular" w:hAnsi="Pepi Regular" w:cs="Arial"/>
          <w:sz w:val="20"/>
        </w:rPr>
        <w:t xml:space="preserve"> AVD,</w:t>
      </w:r>
      <w:r w:rsidR="00296E4D" w:rsidRPr="003563DB">
        <w:rPr>
          <w:rFonts w:ascii="Pepi Regular" w:hAnsi="Pepi Regular" w:cs="Arial"/>
          <w:sz w:val="20"/>
        </w:rPr>
        <w:t xml:space="preserve"> </w:t>
      </w:r>
      <w:r w:rsidR="00A77394" w:rsidRPr="003563DB">
        <w:rPr>
          <w:rFonts w:ascii="Pepi Regular" w:hAnsi="Pepi Regular" w:cs="Arial"/>
          <w:sz w:val="20"/>
        </w:rPr>
        <w:t>kterou příjem</w:t>
      </w:r>
      <w:r w:rsidR="00296E4D" w:rsidRPr="003563DB">
        <w:rPr>
          <w:rFonts w:ascii="Pepi Regular" w:hAnsi="Pepi Regular" w:cs="Arial"/>
          <w:sz w:val="20"/>
        </w:rPr>
        <w:t>ce předložil s</w:t>
      </w:r>
      <w:r w:rsidR="00A85FB3">
        <w:rPr>
          <w:rFonts w:ascii="Pepi Regular" w:hAnsi="Pepi Regular" w:cs="Arial"/>
          <w:sz w:val="20"/>
        </w:rPr>
        <w:t> </w:t>
      </w:r>
      <w:r w:rsidR="00421CB9" w:rsidRPr="003563DB">
        <w:rPr>
          <w:rFonts w:ascii="Pepi Regular" w:hAnsi="Pepi Regular" w:cs="Arial"/>
          <w:sz w:val="20"/>
        </w:rPr>
        <w:t>žádost</w:t>
      </w:r>
      <w:r w:rsidR="00556C90" w:rsidRPr="003563DB">
        <w:rPr>
          <w:rFonts w:ascii="Pepi Regular" w:hAnsi="Pepi Regular" w:cs="Arial"/>
          <w:sz w:val="20"/>
        </w:rPr>
        <w:t>í</w:t>
      </w:r>
      <w:r w:rsidR="00A85FB3">
        <w:rPr>
          <w:rFonts w:ascii="Pepi Regular" w:hAnsi="Pepi Regular" w:cs="Arial"/>
          <w:sz w:val="20"/>
        </w:rPr>
        <w:t>.</w:t>
      </w:r>
      <w:r w:rsidR="00296E4D" w:rsidRPr="003563DB">
        <w:rPr>
          <w:rFonts w:ascii="Pepi Regular" w:hAnsi="Pepi Regular" w:cs="Arial"/>
          <w:sz w:val="20"/>
        </w:rPr>
        <w:t xml:space="preserve"> Tato synopse je nedílnou </w:t>
      </w:r>
      <w:r w:rsidR="00EF5524" w:rsidRPr="003563DB">
        <w:rPr>
          <w:rFonts w:ascii="Pepi Regular" w:hAnsi="Pepi Regular" w:cs="Arial"/>
          <w:sz w:val="20"/>
        </w:rPr>
        <w:t>součástí</w:t>
      </w:r>
      <w:r w:rsidR="0033683C" w:rsidRPr="003563DB">
        <w:rPr>
          <w:rFonts w:ascii="Pepi Regular" w:hAnsi="Pepi Regular" w:cs="Arial"/>
          <w:sz w:val="20"/>
        </w:rPr>
        <w:t xml:space="preserve"> této smlouvy jako příloha č. 1</w:t>
      </w:r>
      <w:r w:rsidR="00296E4D" w:rsidRPr="003563DB">
        <w:rPr>
          <w:rFonts w:ascii="Pepi Regular" w:hAnsi="Pepi Regular" w:cs="Arial"/>
          <w:sz w:val="20"/>
        </w:rPr>
        <w:t>.</w:t>
      </w:r>
    </w:p>
    <w:p w14:paraId="30461B90" w14:textId="77777777" w:rsidR="008E6B7E" w:rsidRPr="003563DB" w:rsidRDefault="008E6B7E" w:rsidP="008E6B7E">
      <w:pPr>
        <w:pStyle w:val="Zkladntext"/>
        <w:ind w:left="426"/>
        <w:rPr>
          <w:rFonts w:ascii="Pepi Regular" w:hAnsi="Pepi Regular" w:cs="Arial"/>
          <w:sz w:val="20"/>
        </w:rPr>
      </w:pPr>
    </w:p>
    <w:p w14:paraId="302BC24B" w14:textId="2C2529E0" w:rsidR="00421CB9" w:rsidRPr="00C50BDD" w:rsidRDefault="00CF180C" w:rsidP="00C50BDD">
      <w:pPr>
        <w:numPr>
          <w:ilvl w:val="0"/>
          <w:numId w:val="13"/>
        </w:numPr>
        <w:spacing w:after="360" w:line="80" w:lineRule="atLeast"/>
        <w:ind w:left="426" w:hanging="426"/>
        <w:jc w:val="both"/>
        <w:rPr>
          <w:rFonts w:ascii="Pepi Regular" w:hAnsi="Pepi Regular" w:cs="Arial"/>
          <w:bCs/>
          <w:sz w:val="20"/>
          <w:szCs w:val="20"/>
        </w:rPr>
      </w:pPr>
      <w:r w:rsidRPr="003563DB">
        <w:rPr>
          <w:rFonts w:ascii="Pepi Regular" w:hAnsi="Pepi Regular" w:cs="Arial"/>
          <w:bCs/>
          <w:sz w:val="20"/>
          <w:szCs w:val="20"/>
        </w:rPr>
        <w:t>Příjemce prohlašuje</w:t>
      </w:r>
      <w:r w:rsidR="00421CB9" w:rsidRPr="003563DB">
        <w:rPr>
          <w:rFonts w:ascii="Pepi Regular" w:hAnsi="Pepi Regular" w:cs="Arial"/>
          <w:bCs/>
          <w:sz w:val="20"/>
          <w:szCs w:val="20"/>
        </w:rPr>
        <w:t>, že projekt není animovaným</w:t>
      </w:r>
      <w:r w:rsidR="00421CB9" w:rsidRPr="00C50BDD">
        <w:rPr>
          <w:rFonts w:ascii="Pepi Regular" w:hAnsi="Pepi Regular" w:cs="Arial"/>
          <w:bCs/>
          <w:sz w:val="20"/>
          <w:szCs w:val="20"/>
        </w:rPr>
        <w:t>, dokumentárním</w:t>
      </w:r>
      <w:r w:rsidRPr="00C50BDD">
        <w:rPr>
          <w:rFonts w:ascii="Pepi Regular" w:hAnsi="Pepi Regular" w:cs="Arial"/>
          <w:bCs/>
          <w:sz w:val="20"/>
          <w:szCs w:val="20"/>
        </w:rPr>
        <w:t xml:space="preserve">, </w:t>
      </w:r>
      <w:r w:rsidR="00421CB9" w:rsidRPr="00C50BDD">
        <w:rPr>
          <w:rFonts w:ascii="Pepi Regular" w:hAnsi="Pepi Regular" w:cs="Arial"/>
          <w:bCs/>
          <w:sz w:val="20"/>
          <w:szCs w:val="20"/>
        </w:rPr>
        <w:t>turistickým, propagačním, reklamním či instruktážním</w:t>
      </w:r>
      <w:r w:rsidRPr="00C50BDD">
        <w:rPr>
          <w:rFonts w:ascii="Pepi Regular" w:hAnsi="Pepi Regular" w:cs="Arial"/>
          <w:bCs/>
          <w:sz w:val="20"/>
          <w:szCs w:val="20"/>
        </w:rPr>
        <w:t xml:space="preserve"> </w:t>
      </w:r>
      <w:r w:rsidR="005456DC">
        <w:rPr>
          <w:rFonts w:ascii="Pepi Regular" w:hAnsi="Pepi Regular" w:cs="Arial"/>
          <w:bCs/>
          <w:sz w:val="20"/>
          <w:szCs w:val="20"/>
        </w:rPr>
        <w:t>projektem</w:t>
      </w:r>
      <w:r w:rsidRPr="00C50BDD">
        <w:rPr>
          <w:rFonts w:ascii="Pepi Regular" w:hAnsi="Pepi Regular" w:cs="Arial"/>
          <w:bCs/>
          <w:sz w:val="20"/>
          <w:szCs w:val="20"/>
        </w:rPr>
        <w:t xml:space="preserve">, stejně tak </w:t>
      </w:r>
      <w:r w:rsidR="00421CB9" w:rsidRPr="00C50BDD">
        <w:rPr>
          <w:rFonts w:ascii="Pepi Regular" w:hAnsi="Pepi Regular" w:cs="Arial"/>
          <w:bCs/>
          <w:sz w:val="20"/>
          <w:szCs w:val="20"/>
        </w:rPr>
        <w:t>není projektem, jehož</w:t>
      </w:r>
      <w:r w:rsidRPr="00C50BDD">
        <w:rPr>
          <w:rFonts w:ascii="Pepi Regular" w:hAnsi="Pepi Regular" w:cs="Arial"/>
          <w:bCs/>
          <w:sz w:val="20"/>
          <w:szCs w:val="20"/>
        </w:rPr>
        <w:t xml:space="preserve"> </w:t>
      </w:r>
      <w:r w:rsidRPr="007108DB">
        <w:rPr>
          <w:rFonts w:ascii="Pepi Regular" w:hAnsi="Pepi Regular" w:cs="Arial"/>
          <w:bCs/>
          <w:sz w:val="20"/>
          <w:szCs w:val="20"/>
        </w:rPr>
        <w:t xml:space="preserve">obsah je v rozporu s právními předpisy, </w:t>
      </w:r>
      <w:r w:rsidR="00421CB9" w:rsidRPr="007108DB">
        <w:rPr>
          <w:rFonts w:ascii="Pepi Regular" w:hAnsi="Pepi Regular" w:cs="Arial"/>
          <w:bCs/>
          <w:sz w:val="20"/>
          <w:szCs w:val="20"/>
        </w:rPr>
        <w:t xml:space="preserve">či není </w:t>
      </w:r>
      <w:r w:rsidRPr="007108DB">
        <w:rPr>
          <w:rFonts w:ascii="Pepi Regular" w:hAnsi="Pepi Regular" w:cs="Arial"/>
          <w:bCs/>
          <w:sz w:val="20"/>
          <w:szCs w:val="20"/>
        </w:rPr>
        <w:t xml:space="preserve">otevřeně schvalující násilí, náboženskou nebo rasovou nesnášenlivost a </w:t>
      </w:r>
      <w:r w:rsidR="00421CB9" w:rsidRPr="007108DB">
        <w:rPr>
          <w:rFonts w:ascii="Pepi Regular" w:hAnsi="Pepi Regular" w:cs="Arial"/>
          <w:bCs/>
          <w:sz w:val="20"/>
          <w:szCs w:val="20"/>
        </w:rPr>
        <w:t xml:space="preserve">není </w:t>
      </w:r>
      <w:r w:rsidRPr="007108DB">
        <w:rPr>
          <w:rFonts w:ascii="Pepi Regular" w:hAnsi="Pepi Regular" w:cs="Arial"/>
          <w:bCs/>
          <w:sz w:val="20"/>
          <w:szCs w:val="20"/>
        </w:rPr>
        <w:t>pornografické povahy.</w:t>
      </w:r>
    </w:p>
    <w:p w14:paraId="56A192AB" w14:textId="02569D4A" w:rsidR="0033683C" w:rsidRPr="00D41E93" w:rsidRDefault="00421CB9" w:rsidP="0033683C">
      <w:pPr>
        <w:numPr>
          <w:ilvl w:val="0"/>
          <w:numId w:val="13"/>
        </w:numPr>
        <w:spacing w:after="360" w:line="80" w:lineRule="atLeast"/>
        <w:ind w:left="426" w:hanging="426"/>
        <w:jc w:val="both"/>
        <w:rPr>
          <w:rFonts w:ascii="Pepi Regular" w:hAnsi="Pepi Regular" w:cs="Arial"/>
          <w:bCs/>
          <w:sz w:val="20"/>
          <w:szCs w:val="20"/>
        </w:rPr>
      </w:pPr>
      <w:r w:rsidRPr="00C50BDD">
        <w:rPr>
          <w:rFonts w:ascii="Pepi Regular" w:hAnsi="Pepi Regular" w:cs="Arial"/>
          <w:bCs/>
          <w:sz w:val="20"/>
          <w:szCs w:val="20"/>
        </w:rPr>
        <w:t>Příjemce se zavazuje při realizaci projektu neodchýlit se významně od způsobu</w:t>
      </w:r>
      <w:r w:rsidR="006812CF">
        <w:rPr>
          <w:rFonts w:ascii="Pepi Regular" w:hAnsi="Pepi Regular" w:cs="Arial"/>
          <w:bCs/>
          <w:sz w:val="20"/>
          <w:szCs w:val="20"/>
        </w:rPr>
        <w:t xml:space="preserve"> </w:t>
      </w:r>
      <w:r w:rsidR="006812CF" w:rsidRPr="00D41E93">
        <w:rPr>
          <w:rFonts w:ascii="Pepi Regular" w:hAnsi="Pepi Regular" w:cs="Arial"/>
          <w:bCs/>
          <w:sz w:val="20"/>
          <w:szCs w:val="20"/>
        </w:rPr>
        <w:t>zobrazení</w:t>
      </w:r>
      <w:r w:rsidRPr="00D41E93">
        <w:rPr>
          <w:rFonts w:ascii="Pepi Regular" w:hAnsi="Pepi Regular" w:cs="Arial"/>
          <w:bCs/>
          <w:sz w:val="20"/>
          <w:szCs w:val="20"/>
        </w:rPr>
        <w:t xml:space="preserve"> Ústeckého kraje v projektu, jak jej popsal v žádosti </w:t>
      </w:r>
      <w:r w:rsidR="003933D0" w:rsidRPr="00D41E93">
        <w:rPr>
          <w:rFonts w:ascii="Pepi Regular" w:hAnsi="Pepi Regular" w:cs="Arial"/>
          <w:bCs/>
          <w:sz w:val="20"/>
          <w:szCs w:val="20"/>
        </w:rPr>
        <w:t>o poskytnutí dotace.</w:t>
      </w:r>
    </w:p>
    <w:p w14:paraId="792BA15E" w14:textId="0F848C0E" w:rsidR="0033683C" w:rsidRPr="00D41E93" w:rsidRDefault="007108DB" w:rsidP="0033683C">
      <w:pPr>
        <w:numPr>
          <w:ilvl w:val="0"/>
          <w:numId w:val="13"/>
        </w:numPr>
        <w:spacing w:after="360" w:line="80" w:lineRule="atLeast"/>
        <w:ind w:left="426" w:hanging="426"/>
        <w:jc w:val="both"/>
        <w:rPr>
          <w:rFonts w:ascii="Pepi Regular" w:hAnsi="Pepi Regular" w:cs="Arial"/>
          <w:bCs/>
          <w:sz w:val="20"/>
          <w:szCs w:val="20"/>
        </w:rPr>
      </w:pPr>
      <w:r w:rsidRPr="00D41E93">
        <w:rPr>
          <w:rFonts w:ascii="Pepi Regular" w:hAnsi="Pepi Regular" w:cs="Arial"/>
          <w:bCs/>
          <w:sz w:val="20"/>
          <w:szCs w:val="20"/>
        </w:rPr>
        <w:t>Příjemce se zavazuje, že na území Ústeckého kraje proběhne natáčení v rozsahu alespoň ………………</w:t>
      </w:r>
      <w:proofErr w:type="gramStart"/>
      <w:r w:rsidRPr="00D41E93">
        <w:rPr>
          <w:rFonts w:ascii="Pepi Regular" w:hAnsi="Pepi Regular" w:cs="Arial"/>
          <w:bCs/>
          <w:sz w:val="20"/>
          <w:szCs w:val="20"/>
        </w:rPr>
        <w:t>…..natáčecích</w:t>
      </w:r>
      <w:proofErr w:type="gramEnd"/>
      <w:r w:rsidRPr="00D41E93">
        <w:rPr>
          <w:rFonts w:ascii="Pepi Regular" w:hAnsi="Pepi Regular" w:cs="Arial"/>
          <w:bCs/>
          <w:sz w:val="20"/>
          <w:szCs w:val="20"/>
        </w:rPr>
        <w:t xml:space="preserve"> dnů a zavazuje se, že tento odhad bude dodržen s tolerancí max. 25%</w:t>
      </w:r>
      <w:r w:rsidR="005B43D9" w:rsidRPr="00D41E93">
        <w:rPr>
          <w:rFonts w:ascii="Pepi Regular" w:hAnsi="Pepi Regular" w:cs="Arial"/>
          <w:bCs/>
          <w:sz w:val="20"/>
          <w:szCs w:val="20"/>
        </w:rPr>
        <w:t xml:space="preserve"> směrem dolů a s neomezenou tolerancí směrem nahoru.</w:t>
      </w:r>
    </w:p>
    <w:p w14:paraId="05842D12" w14:textId="19DA8365" w:rsidR="0033683C" w:rsidRPr="00D41E93" w:rsidRDefault="005B43D9" w:rsidP="0033683C">
      <w:pPr>
        <w:numPr>
          <w:ilvl w:val="0"/>
          <w:numId w:val="13"/>
        </w:numPr>
        <w:spacing w:after="360" w:line="80" w:lineRule="atLeast"/>
        <w:ind w:left="426" w:hanging="426"/>
        <w:jc w:val="both"/>
        <w:rPr>
          <w:rFonts w:ascii="Pepi Regular" w:hAnsi="Pepi Regular" w:cs="Arial"/>
          <w:bCs/>
          <w:sz w:val="20"/>
          <w:szCs w:val="20"/>
        </w:rPr>
      </w:pPr>
      <w:r w:rsidRPr="00D41E93">
        <w:rPr>
          <w:rFonts w:ascii="Pepi Regular" w:hAnsi="Pepi Regular" w:cs="Arial"/>
          <w:bCs/>
          <w:sz w:val="20"/>
          <w:szCs w:val="20"/>
        </w:rPr>
        <w:lastRenderedPageBreak/>
        <w:t>Příjemce je povinen informovat prostřednictvím emailu kontaktní osobu poskytovatele o zahájení natáčení v Ústeckém kraji</w:t>
      </w:r>
      <w:r w:rsidR="00E71FA1" w:rsidRPr="00D41E93">
        <w:rPr>
          <w:rFonts w:ascii="Pepi Regular" w:hAnsi="Pepi Regular" w:cs="Arial"/>
          <w:bCs/>
          <w:sz w:val="20"/>
          <w:szCs w:val="20"/>
        </w:rPr>
        <w:t>, pokud v momentu podpisu smlouvy ještě nezapočalo.</w:t>
      </w:r>
    </w:p>
    <w:p w14:paraId="4FE26BD1" w14:textId="77777777" w:rsidR="0033683C" w:rsidRPr="00D41E93" w:rsidRDefault="00526B4B" w:rsidP="0033683C">
      <w:pPr>
        <w:numPr>
          <w:ilvl w:val="0"/>
          <w:numId w:val="13"/>
        </w:numPr>
        <w:spacing w:after="360" w:line="80" w:lineRule="atLeast"/>
        <w:ind w:left="426" w:hanging="426"/>
        <w:jc w:val="both"/>
        <w:rPr>
          <w:rFonts w:ascii="Pepi Regular" w:hAnsi="Pepi Regular" w:cs="Arial"/>
          <w:bCs/>
          <w:sz w:val="20"/>
          <w:szCs w:val="20"/>
        </w:rPr>
      </w:pPr>
      <w:r w:rsidRPr="00D41E93">
        <w:rPr>
          <w:rFonts w:ascii="Pepi Regular" w:hAnsi="Pepi Regular" w:cs="Arial"/>
          <w:sz w:val="20"/>
        </w:rPr>
        <w:t>Dotace je posk</w:t>
      </w:r>
      <w:r w:rsidR="005471F3" w:rsidRPr="00D41E93">
        <w:rPr>
          <w:rFonts w:ascii="Pepi Regular" w:hAnsi="Pepi Regular" w:cs="Arial"/>
          <w:sz w:val="20"/>
        </w:rPr>
        <w:t xml:space="preserve">ytována za využití pravidla </w:t>
      </w:r>
      <w:r w:rsidRPr="00D41E93">
        <w:rPr>
          <w:rFonts w:ascii="Pepi Regular" w:hAnsi="Pepi Regular" w:cs="Arial"/>
          <w:sz w:val="20"/>
        </w:rPr>
        <w:t xml:space="preserve">de </w:t>
      </w:r>
      <w:proofErr w:type="spellStart"/>
      <w:r w:rsidRPr="00D41E93">
        <w:rPr>
          <w:rFonts w:ascii="Pepi Regular" w:hAnsi="Pepi Regular" w:cs="Arial"/>
          <w:sz w:val="20"/>
        </w:rPr>
        <w:t>minimis</w:t>
      </w:r>
      <w:proofErr w:type="spellEnd"/>
      <w:r w:rsidRPr="00D41E93">
        <w:rPr>
          <w:rFonts w:ascii="Pepi Regular" w:hAnsi="Pepi Regular" w:cs="Arial"/>
          <w:sz w:val="20"/>
        </w:rPr>
        <w:t xml:space="preserve"> ve smyslu </w:t>
      </w:r>
      <w:r w:rsidR="00411141" w:rsidRPr="00D41E93">
        <w:rPr>
          <w:rFonts w:ascii="Pepi Regular" w:hAnsi="Pepi Regular" w:cs="Arial"/>
          <w:sz w:val="20"/>
        </w:rPr>
        <w:t xml:space="preserve">nařízení Komise (EU) č. 1407/2013 ze dne 18. prosince 2013 o použití článků 107 a 108 Smlouvy o fungování Evropské unie na podporu de </w:t>
      </w:r>
      <w:proofErr w:type="spellStart"/>
      <w:r w:rsidR="00411141" w:rsidRPr="00D41E93">
        <w:rPr>
          <w:rFonts w:ascii="Pepi Regular" w:hAnsi="Pepi Regular" w:cs="Arial"/>
          <w:sz w:val="20"/>
        </w:rPr>
        <w:t>minimis</w:t>
      </w:r>
      <w:proofErr w:type="spellEnd"/>
      <w:r w:rsidR="00411141" w:rsidRPr="00D41E93">
        <w:rPr>
          <w:rFonts w:ascii="Pepi Regular" w:hAnsi="Pepi Regular" w:cs="Arial"/>
          <w:sz w:val="20"/>
        </w:rPr>
        <w:t>, které bylo zveřejněno v Úředním věstníku EU č. L 352/1 dne 24. 12. 2013. Výše podpory činí maximálně 200 000EUR za dotčený a 2 uplynulé fiskální roky (účetní období) dle nařízení Komise (EU) č. 1407/2013 (ostatní odvětví).</w:t>
      </w:r>
    </w:p>
    <w:p w14:paraId="4BD0A4AD" w14:textId="3C4F0F90" w:rsidR="00526B4B" w:rsidRPr="00D41E93" w:rsidRDefault="00526B4B" w:rsidP="0033683C">
      <w:pPr>
        <w:numPr>
          <w:ilvl w:val="0"/>
          <w:numId w:val="13"/>
        </w:numPr>
        <w:spacing w:after="360" w:line="80" w:lineRule="atLeast"/>
        <w:ind w:left="426" w:hanging="426"/>
        <w:jc w:val="both"/>
        <w:rPr>
          <w:rFonts w:ascii="Pepi Regular" w:hAnsi="Pepi Regular" w:cs="Arial"/>
          <w:bCs/>
          <w:sz w:val="20"/>
          <w:szCs w:val="20"/>
        </w:rPr>
      </w:pPr>
      <w:r w:rsidRPr="00D41E93">
        <w:rPr>
          <w:rFonts w:ascii="Pepi Regular" w:hAnsi="Pepi Regular" w:cs="Arial"/>
          <w:sz w:val="20"/>
        </w:rPr>
        <w:t>Poskytovatel uzavírá tuto smlouvu na základě následujícího prohlášení příjemce</w:t>
      </w:r>
      <w:r w:rsidR="00AF33CD" w:rsidRPr="00D41E93">
        <w:rPr>
          <w:rFonts w:ascii="Pepi Regular" w:hAnsi="Pepi Regular" w:cs="Arial"/>
          <w:sz w:val="20"/>
        </w:rPr>
        <w:t xml:space="preserve">: </w:t>
      </w:r>
    </w:p>
    <w:p w14:paraId="78AD2DC4" w14:textId="77777777" w:rsidR="0033683C" w:rsidRPr="00D41E93" w:rsidRDefault="00526B4B" w:rsidP="0033683C">
      <w:pPr>
        <w:spacing w:after="360" w:line="80" w:lineRule="atLeast"/>
        <w:ind w:left="426"/>
        <w:jc w:val="both"/>
        <w:outlineLvl w:val="0"/>
        <w:rPr>
          <w:rFonts w:ascii="Pepi Regular" w:hAnsi="Pepi Regular" w:cs="Arial"/>
          <w:b/>
          <w:i/>
          <w:sz w:val="20"/>
          <w:szCs w:val="20"/>
        </w:rPr>
      </w:pPr>
      <w:r w:rsidRPr="00D41E93">
        <w:rPr>
          <w:rFonts w:ascii="Pepi Regular" w:hAnsi="Pepi Regular" w:cs="Arial"/>
          <w:i/>
          <w:sz w:val="20"/>
          <w:szCs w:val="20"/>
        </w:rPr>
        <w:t xml:space="preserve">Příjemce prohlašuje, že ke dni uzavření této smlouvy se nezměnily okolnosti týkající se příjemcem přijatých podpor de </w:t>
      </w:r>
      <w:proofErr w:type="spellStart"/>
      <w:r w:rsidRPr="00D41E93">
        <w:rPr>
          <w:rFonts w:ascii="Pepi Regular" w:hAnsi="Pepi Regular" w:cs="Arial"/>
          <w:i/>
          <w:sz w:val="20"/>
          <w:szCs w:val="20"/>
        </w:rPr>
        <w:t>minimis</w:t>
      </w:r>
      <w:proofErr w:type="spellEnd"/>
      <w:r w:rsidR="00357CD2" w:rsidRPr="00D41E93">
        <w:rPr>
          <w:rFonts w:ascii="Pepi Regular" w:hAnsi="Pepi Regular" w:cs="Arial"/>
          <w:i/>
          <w:sz w:val="20"/>
          <w:szCs w:val="20"/>
        </w:rPr>
        <w:t>,</w:t>
      </w:r>
      <w:r w:rsidRPr="00D41E93">
        <w:rPr>
          <w:rFonts w:ascii="Pepi Regular" w:hAnsi="Pepi Regular" w:cs="Arial"/>
          <w:i/>
          <w:sz w:val="20"/>
          <w:szCs w:val="20"/>
        </w:rPr>
        <w:t xml:space="preserve"> jež příjemce uvedl v</w:t>
      </w:r>
      <w:r w:rsidR="007B46CB" w:rsidRPr="00D41E93">
        <w:rPr>
          <w:rFonts w:ascii="Pepi Regular" w:hAnsi="Pepi Regular" w:cs="Arial"/>
          <w:i/>
          <w:sz w:val="20"/>
          <w:szCs w:val="20"/>
        </w:rPr>
        <w:t xml:space="preserve"> čestném prohlášení, které je přílohou </w:t>
      </w:r>
      <w:r w:rsidRPr="00D41E93">
        <w:rPr>
          <w:rFonts w:ascii="Pepi Regular" w:hAnsi="Pepi Regular" w:cs="Arial"/>
          <w:i/>
          <w:sz w:val="20"/>
          <w:szCs w:val="20"/>
        </w:rPr>
        <w:t>žádosti o dotaci</w:t>
      </w:r>
      <w:r w:rsidR="007B46CB" w:rsidRPr="00D41E93">
        <w:rPr>
          <w:rFonts w:ascii="Pepi Regular" w:hAnsi="Pepi Regular" w:cs="Arial"/>
          <w:i/>
          <w:sz w:val="20"/>
          <w:szCs w:val="20"/>
        </w:rPr>
        <w:t>,</w:t>
      </w:r>
      <w:r w:rsidR="00B3562D" w:rsidRPr="00D41E93">
        <w:rPr>
          <w:rFonts w:ascii="Pepi Regular" w:hAnsi="Pepi Regular" w:cs="Arial"/>
          <w:i/>
          <w:sz w:val="20"/>
          <w:szCs w:val="20"/>
        </w:rPr>
        <w:t xml:space="preserve"> a není mu známa překážka, která by bránila poskytnutí podpory de </w:t>
      </w:r>
      <w:proofErr w:type="spellStart"/>
      <w:r w:rsidR="00B3562D" w:rsidRPr="00D41E93">
        <w:rPr>
          <w:rFonts w:ascii="Pepi Regular" w:hAnsi="Pepi Regular" w:cs="Arial"/>
          <w:i/>
          <w:sz w:val="20"/>
          <w:szCs w:val="20"/>
        </w:rPr>
        <w:t>minimis</w:t>
      </w:r>
      <w:proofErr w:type="spellEnd"/>
      <w:r w:rsidR="00B3562D" w:rsidRPr="00D41E93">
        <w:rPr>
          <w:rFonts w:ascii="Pepi Regular" w:hAnsi="Pepi Regular" w:cs="Arial"/>
          <w:i/>
          <w:sz w:val="20"/>
          <w:szCs w:val="20"/>
        </w:rPr>
        <w:t xml:space="preserve"> dle výše uvedeného nařízení Evropské komise</w:t>
      </w:r>
      <w:r w:rsidRPr="00D41E93">
        <w:rPr>
          <w:rFonts w:ascii="Pepi Regular" w:hAnsi="Pepi Regular" w:cs="Arial"/>
          <w:i/>
          <w:sz w:val="20"/>
          <w:szCs w:val="20"/>
        </w:rPr>
        <w:t>.</w:t>
      </w:r>
      <w:r w:rsidRPr="00D41E93">
        <w:rPr>
          <w:rFonts w:ascii="Pepi Regular" w:hAnsi="Pepi Regular" w:cs="Arial"/>
          <w:b/>
          <w:i/>
          <w:sz w:val="20"/>
          <w:szCs w:val="20"/>
        </w:rPr>
        <w:t xml:space="preserve"> </w:t>
      </w:r>
    </w:p>
    <w:p w14:paraId="2723D0FD" w14:textId="22795222" w:rsidR="000241FE" w:rsidRPr="00D41E93" w:rsidRDefault="008E6B7E" w:rsidP="008E6B7E">
      <w:pPr>
        <w:spacing w:after="360" w:line="80" w:lineRule="atLeast"/>
        <w:jc w:val="both"/>
        <w:outlineLvl w:val="0"/>
        <w:rPr>
          <w:rFonts w:ascii="Pepi Regular" w:hAnsi="Pepi Regular" w:cs="Arial"/>
          <w:sz w:val="20"/>
        </w:rPr>
      </w:pPr>
      <w:r w:rsidRPr="00D41E93">
        <w:rPr>
          <w:rFonts w:ascii="Pepi Regular" w:hAnsi="Pepi Regular" w:cs="Arial"/>
          <w:sz w:val="20"/>
        </w:rPr>
        <w:t xml:space="preserve">11.   </w:t>
      </w:r>
      <w:r w:rsidR="00656057" w:rsidRPr="00D41E93">
        <w:rPr>
          <w:rFonts w:ascii="Pepi Regular" w:hAnsi="Pepi Regular" w:cs="Arial"/>
          <w:sz w:val="20"/>
        </w:rPr>
        <w:t>Dotace j</w:t>
      </w:r>
      <w:r w:rsidR="001D02B1" w:rsidRPr="00D41E93">
        <w:rPr>
          <w:rFonts w:ascii="Pepi Regular" w:hAnsi="Pepi Regular" w:cs="Arial"/>
          <w:sz w:val="20"/>
        </w:rPr>
        <w:t>e</w:t>
      </w:r>
      <w:r w:rsidR="00656057" w:rsidRPr="00D41E93">
        <w:rPr>
          <w:rFonts w:ascii="Pepi Regular" w:hAnsi="Pepi Regular" w:cs="Arial"/>
          <w:sz w:val="20"/>
        </w:rPr>
        <w:t xml:space="preserve"> slučitelná s dotací poskytnutou z rozpočtu jiných územních </w:t>
      </w:r>
      <w:r w:rsidR="00870632" w:rsidRPr="00D41E93">
        <w:rPr>
          <w:rFonts w:ascii="Pepi Regular" w:hAnsi="Pepi Regular" w:cs="Arial"/>
          <w:sz w:val="20"/>
        </w:rPr>
        <w:t>samosprávných celků</w:t>
      </w:r>
      <w:r w:rsidR="00656057" w:rsidRPr="00D41E93">
        <w:rPr>
          <w:rFonts w:ascii="Pepi Regular" w:hAnsi="Pepi Regular" w:cs="Arial"/>
          <w:sz w:val="20"/>
        </w:rPr>
        <w:t>, státního rozpočtu nebo fondů EU, pokud to pravidla pro poskytnutí těchto podpor nevylučují.</w:t>
      </w:r>
    </w:p>
    <w:p w14:paraId="24154152" w14:textId="77777777" w:rsidR="00FA4FC8" w:rsidRPr="00D41E93" w:rsidRDefault="00FA4FC8" w:rsidP="00526B4B">
      <w:pPr>
        <w:autoSpaceDE w:val="0"/>
        <w:autoSpaceDN w:val="0"/>
        <w:adjustRightInd w:val="0"/>
        <w:jc w:val="center"/>
        <w:outlineLvl w:val="0"/>
        <w:rPr>
          <w:rFonts w:ascii="Pepi Regular" w:hAnsi="Pepi Regular" w:cs="Arial"/>
          <w:b/>
          <w:bCs/>
          <w:color w:val="000000"/>
          <w:sz w:val="20"/>
          <w:szCs w:val="20"/>
        </w:rPr>
      </w:pPr>
    </w:p>
    <w:p w14:paraId="5E779E3C" w14:textId="77777777" w:rsidR="00526B4B" w:rsidRPr="00D41E93" w:rsidRDefault="00526B4B" w:rsidP="00526B4B">
      <w:pPr>
        <w:autoSpaceDE w:val="0"/>
        <w:autoSpaceDN w:val="0"/>
        <w:adjustRightInd w:val="0"/>
        <w:jc w:val="center"/>
        <w:outlineLvl w:val="0"/>
        <w:rPr>
          <w:rFonts w:ascii="Pepi Regular" w:hAnsi="Pepi Regular" w:cs="Arial"/>
          <w:b/>
          <w:bCs/>
          <w:color w:val="000000"/>
          <w:sz w:val="20"/>
          <w:szCs w:val="20"/>
        </w:rPr>
      </w:pPr>
      <w:r w:rsidRPr="00D41E93">
        <w:rPr>
          <w:rFonts w:ascii="Pepi Regular" w:hAnsi="Pepi Regular" w:cs="Arial"/>
          <w:b/>
          <w:bCs/>
          <w:color w:val="000000"/>
          <w:sz w:val="20"/>
          <w:szCs w:val="20"/>
        </w:rPr>
        <w:t>Článek II.</w:t>
      </w:r>
    </w:p>
    <w:p w14:paraId="2DFE4D86" w14:textId="77777777" w:rsidR="00837A84" w:rsidRPr="00D41E93" w:rsidRDefault="007F151F" w:rsidP="00526B4B">
      <w:pPr>
        <w:pStyle w:val="Zkladntext"/>
        <w:jc w:val="center"/>
        <w:rPr>
          <w:rFonts w:ascii="Pepi Regular" w:hAnsi="Pepi Regular" w:cs="Arial"/>
          <w:b/>
          <w:bCs/>
          <w:sz w:val="20"/>
        </w:rPr>
      </w:pPr>
      <w:r w:rsidRPr="00D41E93">
        <w:rPr>
          <w:rFonts w:ascii="Pepi Regular" w:hAnsi="Pepi Regular" w:cs="Arial"/>
          <w:b/>
          <w:bCs/>
          <w:sz w:val="20"/>
        </w:rPr>
        <w:t xml:space="preserve">Podmínky </w:t>
      </w:r>
      <w:r w:rsidR="003B6BE7" w:rsidRPr="00D41E93">
        <w:rPr>
          <w:rFonts w:ascii="Pepi Regular" w:hAnsi="Pepi Regular" w:cs="Arial"/>
          <w:b/>
          <w:bCs/>
          <w:sz w:val="20"/>
        </w:rPr>
        <w:t xml:space="preserve">poskytnutí </w:t>
      </w:r>
      <w:r w:rsidRPr="00D41E93">
        <w:rPr>
          <w:rFonts w:ascii="Pepi Regular" w:hAnsi="Pepi Regular" w:cs="Arial"/>
          <w:b/>
          <w:bCs/>
          <w:sz w:val="20"/>
        </w:rPr>
        <w:t>dotace</w:t>
      </w:r>
      <w:r w:rsidR="00837A84" w:rsidRPr="00D41E93">
        <w:rPr>
          <w:rFonts w:ascii="Pepi Regular" w:hAnsi="Pepi Regular" w:cs="Arial"/>
          <w:b/>
          <w:bCs/>
          <w:sz w:val="20"/>
        </w:rPr>
        <w:t xml:space="preserve">, </w:t>
      </w:r>
    </w:p>
    <w:p w14:paraId="0FF0CC79" w14:textId="77777777" w:rsidR="00526B4B" w:rsidRPr="00D41E93" w:rsidRDefault="00BE6839" w:rsidP="00526B4B">
      <w:pPr>
        <w:pStyle w:val="Zkladntext"/>
        <w:jc w:val="center"/>
        <w:rPr>
          <w:rFonts w:ascii="Pepi Regular" w:hAnsi="Pepi Regular" w:cs="Arial"/>
          <w:b/>
          <w:bCs/>
          <w:sz w:val="20"/>
        </w:rPr>
      </w:pPr>
      <w:r w:rsidRPr="00D41E93">
        <w:rPr>
          <w:rFonts w:ascii="Pepi Regular" w:hAnsi="Pepi Regular" w:cs="Arial"/>
          <w:b/>
          <w:bCs/>
          <w:sz w:val="20"/>
        </w:rPr>
        <w:t>doba</w:t>
      </w:r>
      <w:r w:rsidR="00837A84" w:rsidRPr="00D41E93">
        <w:rPr>
          <w:rFonts w:ascii="Pepi Regular" w:hAnsi="Pepi Regular" w:cs="Arial"/>
          <w:b/>
          <w:bCs/>
          <w:sz w:val="20"/>
        </w:rPr>
        <w:t>, v níž má být dosaženo účelu</w:t>
      </w:r>
      <w:r w:rsidR="007F151F" w:rsidRPr="00D41E93">
        <w:rPr>
          <w:rFonts w:ascii="Pepi Regular" w:hAnsi="Pepi Regular" w:cs="Arial"/>
          <w:b/>
          <w:bCs/>
          <w:sz w:val="20"/>
        </w:rPr>
        <w:t>,</w:t>
      </w:r>
    </w:p>
    <w:p w14:paraId="23E0F9AD" w14:textId="77777777" w:rsidR="007F151F" w:rsidRPr="00D41E93" w:rsidRDefault="007F151F" w:rsidP="00526B4B">
      <w:pPr>
        <w:pStyle w:val="Zkladntext"/>
        <w:jc w:val="center"/>
        <w:rPr>
          <w:rFonts w:ascii="Pepi Regular" w:hAnsi="Pepi Regular" w:cs="Arial"/>
          <w:b/>
          <w:bCs/>
          <w:sz w:val="20"/>
        </w:rPr>
      </w:pPr>
      <w:r w:rsidRPr="00D41E93">
        <w:rPr>
          <w:rFonts w:ascii="Pepi Regular" w:hAnsi="Pepi Regular" w:cs="Arial"/>
          <w:b/>
          <w:bCs/>
          <w:sz w:val="20"/>
        </w:rPr>
        <w:t>způsob poskytnutí dotace</w:t>
      </w:r>
    </w:p>
    <w:p w14:paraId="08D732C6" w14:textId="77777777" w:rsidR="00526B4B" w:rsidRPr="00D41E93" w:rsidRDefault="00526B4B" w:rsidP="00526B4B">
      <w:pPr>
        <w:spacing w:after="120" w:line="80" w:lineRule="atLeast"/>
        <w:jc w:val="both"/>
        <w:rPr>
          <w:rFonts w:ascii="Pepi Regular" w:hAnsi="Pepi Regular" w:cs="Arial"/>
          <w:sz w:val="20"/>
          <w:szCs w:val="20"/>
        </w:rPr>
      </w:pPr>
    </w:p>
    <w:p w14:paraId="42C39000" w14:textId="15DE30D5" w:rsidR="008C3D60" w:rsidRPr="00D41E93" w:rsidRDefault="00526B4B" w:rsidP="005471F3">
      <w:pPr>
        <w:numPr>
          <w:ilvl w:val="0"/>
          <w:numId w:val="25"/>
        </w:numPr>
        <w:overflowPunct w:val="0"/>
        <w:autoSpaceDE w:val="0"/>
        <w:autoSpaceDN w:val="0"/>
        <w:adjustRightInd w:val="0"/>
        <w:spacing w:after="60"/>
        <w:jc w:val="both"/>
        <w:textAlignment w:val="baseline"/>
        <w:rPr>
          <w:rFonts w:ascii="Pepi Regular" w:hAnsi="Pepi Regular" w:cs="Arial"/>
          <w:sz w:val="20"/>
          <w:szCs w:val="20"/>
        </w:rPr>
      </w:pPr>
      <w:r w:rsidRPr="00D41E93">
        <w:rPr>
          <w:rFonts w:ascii="Pepi Regular" w:hAnsi="Pepi Regular" w:cs="Arial"/>
          <w:sz w:val="20"/>
          <w:szCs w:val="20"/>
        </w:rPr>
        <w:t xml:space="preserve">Dotace </w:t>
      </w:r>
      <w:r w:rsidR="00B464B1" w:rsidRPr="00D41E93">
        <w:rPr>
          <w:rFonts w:ascii="Pepi Regular" w:hAnsi="Pepi Regular" w:cs="Arial"/>
          <w:sz w:val="20"/>
          <w:szCs w:val="20"/>
        </w:rPr>
        <w:t>je příjemci poskytnuta</w:t>
      </w:r>
      <w:r w:rsidRPr="00D41E93">
        <w:rPr>
          <w:rFonts w:ascii="Pepi Regular" w:hAnsi="Pepi Regular" w:cs="Arial"/>
          <w:sz w:val="20"/>
          <w:szCs w:val="20"/>
        </w:rPr>
        <w:t xml:space="preserve"> </w:t>
      </w:r>
      <w:r w:rsidR="00656057" w:rsidRPr="00D41E93">
        <w:rPr>
          <w:rFonts w:ascii="Pepi Regular" w:hAnsi="Pepi Regular" w:cs="Arial"/>
          <w:sz w:val="20"/>
          <w:szCs w:val="20"/>
        </w:rPr>
        <w:t xml:space="preserve">ve výši dle čl. I. odst. 1 smlouvy </w:t>
      </w:r>
      <w:r w:rsidRPr="00D41E93">
        <w:rPr>
          <w:rFonts w:ascii="Pepi Regular" w:hAnsi="Pepi Regular" w:cs="Arial"/>
          <w:sz w:val="20"/>
          <w:szCs w:val="20"/>
        </w:rPr>
        <w:t>za účelem reali</w:t>
      </w:r>
      <w:r w:rsidR="007F151F" w:rsidRPr="00D41E93">
        <w:rPr>
          <w:rFonts w:ascii="Pepi Regular" w:hAnsi="Pepi Regular" w:cs="Arial"/>
          <w:sz w:val="20"/>
          <w:szCs w:val="20"/>
        </w:rPr>
        <w:t xml:space="preserve">zace </w:t>
      </w:r>
      <w:r w:rsidR="007F151F" w:rsidRPr="00D41E93">
        <w:rPr>
          <w:rFonts w:ascii="Pepi Regular" w:hAnsi="Pepi Regular"/>
          <w:sz w:val="20"/>
          <w:szCs w:val="20"/>
        </w:rPr>
        <w:t>projektu</w:t>
      </w:r>
      <w:r w:rsidR="001D02B1" w:rsidRPr="00D41E93">
        <w:rPr>
          <w:rFonts w:ascii="Pepi Regular" w:hAnsi="Pepi Regular" w:cs="Arial"/>
          <w:sz w:val="20"/>
          <w:szCs w:val="20"/>
        </w:rPr>
        <w:t xml:space="preserve"> ……………….</w:t>
      </w:r>
      <w:r w:rsidR="0001722D" w:rsidRPr="00D41E93">
        <w:rPr>
          <w:rFonts w:ascii="Pepi Regular" w:hAnsi="Pepi Regular" w:cs="Arial"/>
          <w:sz w:val="20"/>
          <w:szCs w:val="20"/>
        </w:rPr>
        <w:t xml:space="preserve"> </w:t>
      </w:r>
      <w:proofErr w:type="gramStart"/>
      <w:r w:rsidR="00B464B1" w:rsidRPr="00D41E93">
        <w:rPr>
          <w:rFonts w:ascii="Pepi Regular" w:hAnsi="Pepi Regular" w:cs="Arial"/>
          <w:sz w:val="20"/>
          <w:szCs w:val="20"/>
        </w:rPr>
        <w:t>dle</w:t>
      </w:r>
      <w:proofErr w:type="gramEnd"/>
      <w:r w:rsidRPr="00D41E93">
        <w:rPr>
          <w:rFonts w:ascii="Pepi Regular" w:hAnsi="Pepi Regular" w:cs="Arial"/>
          <w:sz w:val="20"/>
          <w:szCs w:val="20"/>
        </w:rPr>
        <w:t xml:space="preserve"> </w:t>
      </w:r>
      <w:r w:rsidR="008C3D60" w:rsidRPr="00D41E93">
        <w:rPr>
          <w:rFonts w:ascii="Pepi Regular" w:hAnsi="Pepi Regular" w:cs="Arial"/>
          <w:sz w:val="20"/>
          <w:szCs w:val="20"/>
        </w:rPr>
        <w:t xml:space="preserve">předloženého </w:t>
      </w:r>
      <w:r w:rsidR="005F357A" w:rsidRPr="00D41E93">
        <w:rPr>
          <w:rFonts w:ascii="Pepi Regular" w:hAnsi="Pepi Regular" w:cs="Arial"/>
          <w:sz w:val="20"/>
          <w:szCs w:val="20"/>
        </w:rPr>
        <w:t xml:space="preserve">plánovaného nákladového </w:t>
      </w:r>
      <w:r w:rsidRPr="00D41E93">
        <w:rPr>
          <w:rFonts w:ascii="Pepi Regular" w:hAnsi="Pepi Regular" w:cs="Arial"/>
          <w:sz w:val="20"/>
          <w:szCs w:val="20"/>
        </w:rPr>
        <w:t>rozpočtu</w:t>
      </w:r>
      <w:r w:rsidR="00B464B1" w:rsidRPr="00D41E93">
        <w:rPr>
          <w:rFonts w:ascii="Pepi Regular" w:hAnsi="Pepi Regular" w:cs="Arial"/>
          <w:sz w:val="20"/>
          <w:szCs w:val="20"/>
        </w:rPr>
        <w:t>,</w:t>
      </w:r>
      <w:r w:rsidRPr="00D41E93">
        <w:rPr>
          <w:rFonts w:ascii="Pepi Regular" w:hAnsi="Pepi Regular" w:cs="Arial"/>
          <w:sz w:val="20"/>
          <w:szCs w:val="20"/>
        </w:rPr>
        <w:t xml:space="preserve"> a to v rozsahu v něm uvedeného procentuálního podílu dotace na úhradě plánovaných </w:t>
      </w:r>
      <w:r w:rsidR="00DA54EA" w:rsidRPr="00D41E93">
        <w:rPr>
          <w:rFonts w:ascii="Pepi Regular" w:hAnsi="Pepi Regular" w:cs="Arial"/>
          <w:sz w:val="20"/>
          <w:szCs w:val="20"/>
        </w:rPr>
        <w:t>uznatelných</w:t>
      </w:r>
      <w:r w:rsidRPr="00D41E93">
        <w:rPr>
          <w:rFonts w:ascii="Pepi Regular" w:hAnsi="Pepi Regular" w:cs="Arial"/>
          <w:sz w:val="20"/>
          <w:szCs w:val="20"/>
        </w:rPr>
        <w:t xml:space="preserve"> nákladů</w:t>
      </w:r>
      <w:r w:rsidR="00C50BDD" w:rsidRPr="00D41E93">
        <w:rPr>
          <w:rFonts w:ascii="Pepi Regular" w:hAnsi="Pepi Regular" w:cs="Arial"/>
          <w:sz w:val="20"/>
          <w:szCs w:val="20"/>
        </w:rPr>
        <w:t xml:space="preserve"> a za </w:t>
      </w:r>
      <w:r w:rsidR="00DA54EA" w:rsidRPr="00D41E93">
        <w:rPr>
          <w:rFonts w:ascii="Pepi Regular" w:hAnsi="Pepi Regular" w:cs="Arial"/>
          <w:sz w:val="20"/>
          <w:szCs w:val="20"/>
        </w:rPr>
        <w:t>dodržení</w:t>
      </w:r>
      <w:r w:rsidRPr="00D41E93">
        <w:rPr>
          <w:rFonts w:ascii="Pepi Regular" w:hAnsi="Pepi Regular" w:cs="Arial"/>
          <w:sz w:val="20"/>
          <w:szCs w:val="20"/>
        </w:rPr>
        <w:t xml:space="preserve"> druhové</w:t>
      </w:r>
      <w:r w:rsidR="00DA54EA" w:rsidRPr="00D41E93">
        <w:rPr>
          <w:rFonts w:ascii="Pepi Regular" w:hAnsi="Pepi Regular" w:cs="Arial"/>
          <w:sz w:val="20"/>
          <w:szCs w:val="20"/>
        </w:rPr>
        <w:t>ho</w:t>
      </w:r>
      <w:r w:rsidRPr="00D41E93">
        <w:rPr>
          <w:rFonts w:ascii="Pepi Regular" w:hAnsi="Pepi Regular" w:cs="Arial"/>
          <w:sz w:val="20"/>
          <w:szCs w:val="20"/>
        </w:rPr>
        <w:t xml:space="preserve"> členění </w:t>
      </w:r>
      <w:r w:rsidR="00B464B1" w:rsidRPr="00D41E93">
        <w:rPr>
          <w:rFonts w:ascii="Pepi Regular" w:hAnsi="Pepi Regular" w:cs="Arial"/>
          <w:sz w:val="20"/>
          <w:szCs w:val="20"/>
        </w:rPr>
        <w:t>plánovaného nákladového rozpočtu</w:t>
      </w:r>
      <w:r w:rsidRPr="00D41E93">
        <w:rPr>
          <w:rFonts w:ascii="Pepi Regular" w:hAnsi="Pepi Regular" w:cs="Arial"/>
          <w:sz w:val="20"/>
          <w:szCs w:val="20"/>
        </w:rPr>
        <w:t xml:space="preserve">. </w:t>
      </w:r>
      <w:r w:rsidR="00C26B1A" w:rsidRPr="00D41E93">
        <w:rPr>
          <w:rFonts w:ascii="Pepi Regular" w:hAnsi="Pepi Regular" w:cs="Arial"/>
          <w:sz w:val="20"/>
          <w:szCs w:val="20"/>
        </w:rPr>
        <w:t xml:space="preserve"> </w:t>
      </w:r>
      <w:r w:rsidRPr="00D41E93">
        <w:rPr>
          <w:rFonts w:ascii="Pepi Regular" w:hAnsi="Pepi Regular" w:cs="Arial"/>
          <w:sz w:val="20"/>
          <w:szCs w:val="20"/>
        </w:rPr>
        <w:t>Plánovaný nákladový rozpočet</w:t>
      </w:r>
      <w:r w:rsidR="007B46CB" w:rsidRPr="00D41E93">
        <w:rPr>
          <w:rFonts w:ascii="Pepi Regular" w:hAnsi="Pepi Regular" w:cs="Arial"/>
          <w:sz w:val="20"/>
          <w:szCs w:val="20"/>
        </w:rPr>
        <w:t xml:space="preserve"> </w:t>
      </w:r>
      <w:r w:rsidRPr="00D41E93">
        <w:rPr>
          <w:rFonts w:ascii="Pepi Regular" w:hAnsi="Pepi Regular" w:cs="Arial"/>
          <w:sz w:val="20"/>
          <w:szCs w:val="20"/>
        </w:rPr>
        <w:t>je nedílnou součástí této s</w:t>
      </w:r>
      <w:r w:rsidR="00EA60C2" w:rsidRPr="00D41E93">
        <w:rPr>
          <w:rFonts w:ascii="Pepi Regular" w:hAnsi="Pepi Regular" w:cs="Arial"/>
          <w:sz w:val="20"/>
          <w:szCs w:val="20"/>
        </w:rPr>
        <w:t xml:space="preserve">mlouvy jako její příloha č. </w:t>
      </w:r>
      <w:r w:rsidR="0033683C" w:rsidRPr="00D41E93">
        <w:rPr>
          <w:rFonts w:ascii="Pepi Regular" w:hAnsi="Pepi Regular" w:cs="Arial"/>
          <w:sz w:val="20"/>
          <w:szCs w:val="20"/>
        </w:rPr>
        <w:t>2</w:t>
      </w:r>
      <w:r w:rsidR="00EA60C2" w:rsidRPr="00D41E93">
        <w:rPr>
          <w:rFonts w:ascii="Pepi Regular" w:hAnsi="Pepi Regular" w:cs="Arial"/>
          <w:sz w:val="20"/>
          <w:szCs w:val="20"/>
        </w:rPr>
        <w:t>.</w:t>
      </w:r>
    </w:p>
    <w:p w14:paraId="63782112" w14:textId="77777777" w:rsidR="0094588B" w:rsidRPr="00D41E93" w:rsidRDefault="0094588B" w:rsidP="0094588B">
      <w:pPr>
        <w:overflowPunct w:val="0"/>
        <w:autoSpaceDE w:val="0"/>
        <w:autoSpaceDN w:val="0"/>
        <w:adjustRightInd w:val="0"/>
        <w:spacing w:after="60"/>
        <w:ind w:left="284"/>
        <w:jc w:val="both"/>
        <w:textAlignment w:val="baseline"/>
        <w:rPr>
          <w:rFonts w:ascii="Pepi Regular" w:hAnsi="Pepi Regular" w:cs="Arial"/>
          <w:sz w:val="20"/>
          <w:szCs w:val="20"/>
        </w:rPr>
      </w:pPr>
    </w:p>
    <w:p w14:paraId="2A4BBC7A" w14:textId="717F6836" w:rsidR="0094588B" w:rsidRPr="00D41E93" w:rsidRDefault="0094588B" w:rsidP="005471F3">
      <w:pPr>
        <w:numPr>
          <w:ilvl w:val="0"/>
          <w:numId w:val="25"/>
        </w:numPr>
        <w:tabs>
          <w:tab w:val="left" w:pos="1440"/>
        </w:tabs>
        <w:overflowPunct w:val="0"/>
        <w:autoSpaceDE w:val="0"/>
        <w:autoSpaceDN w:val="0"/>
        <w:adjustRightInd w:val="0"/>
        <w:spacing w:after="0"/>
        <w:ind w:hanging="284"/>
        <w:jc w:val="both"/>
        <w:textAlignment w:val="baseline"/>
        <w:rPr>
          <w:rFonts w:ascii="Pepi Regular" w:hAnsi="Pepi Regular" w:cs="Arial"/>
          <w:sz w:val="20"/>
          <w:szCs w:val="20"/>
        </w:rPr>
      </w:pPr>
      <w:r w:rsidRPr="00D41E93">
        <w:rPr>
          <w:rFonts w:ascii="Pepi Regular" w:hAnsi="Pepi Regular" w:cs="Arial"/>
          <w:sz w:val="20"/>
          <w:szCs w:val="20"/>
        </w:rPr>
        <w:t xml:space="preserve">Dotace je poskytnuta účelově (viz čl. II. odst. 1. smlouvy) na úhradu uznatelných nákladů přímo souvisejících s realizací projektu a vzniklých </w:t>
      </w:r>
      <w:r w:rsidR="00A02098" w:rsidRPr="00D41E93">
        <w:rPr>
          <w:rFonts w:ascii="Pepi Regular" w:hAnsi="Pepi Regular" w:cs="Arial"/>
          <w:sz w:val="20"/>
          <w:szCs w:val="20"/>
        </w:rPr>
        <w:t>v</w:t>
      </w:r>
      <w:r w:rsidR="00DA701E" w:rsidRPr="00D41E93">
        <w:rPr>
          <w:rFonts w:ascii="Pepi Regular" w:hAnsi="Pepi Regular" w:cs="Arial"/>
          <w:sz w:val="20"/>
          <w:szCs w:val="20"/>
        </w:rPr>
        <w:t xml:space="preserve"> termínu </w:t>
      </w:r>
      <w:r w:rsidR="00A02098" w:rsidRPr="00D41E93">
        <w:rPr>
          <w:rFonts w:ascii="Pepi Regular" w:hAnsi="Pepi Regular" w:cs="Arial"/>
          <w:sz w:val="20"/>
          <w:szCs w:val="20"/>
        </w:rPr>
        <w:t>realizace projektu</w:t>
      </w:r>
      <w:r w:rsidR="00DA701E" w:rsidRPr="00D41E93">
        <w:rPr>
          <w:rFonts w:ascii="Pepi Regular" w:hAnsi="Pepi Regular" w:cs="Arial"/>
          <w:sz w:val="20"/>
          <w:szCs w:val="20"/>
        </w:rPr>
        <w:t xml:space="preserve"> </w:t>
      </w:r>
      <w:r w:rsidR="0004579D" w:rsidRPr="00D41E93">
        <w:rPr>
          <w:rFonts w:ascii="Pepi Regular" w:hAnsi="Pepi Regular" w:cs="Arial"/>
          <w:sz w:val="20"/>
          <w:szCs w:val="20"/>
        </w:rPr>
        <w:t>……………</w:t>
      </w:r>
    </w:p>
    <w:p w14:paraId="368A5D14" w14:textId="77777777" w:rsidR="0094588B" w:rsidRPr="00D41E93" w:rsidRDefault="0094588B" w:rsidP="0004579D">
      <w:pPr>
        <w:overflowPunct w:val="0"/>
        <w:autoSpaceDE w:val="0"/>
        <w:autoSpaceDN w:val="0"/>
        <w:adjustRightInd w:val="0"/>
        <w:spacing w:after="60"/>
        <w:jc w:val="both"/>
        <w:textAlignment w:val="baseline"/>
        <w:rPr>
          <w:rFonts w:ascii="Pepi Regular" w:hAnsi="Pepi Regular" w:cs="Arial"/>
          <w:sz w:val="20"/>
          <w:szCs w:val="20"/>
        </w:rPr>
      </w:pPr>
    </w:p>
    <w:p w14:paraId="75218A0D" w14:textId="77777777" w:rsidR="006812CF" w:rsidRPr="00D41E93" w:rsidRDefault="006812CF" w:rsidP="0094588B">
      <w:pPr>
        <w:overflowPunct w:val="0"/>
        <w:autoSpaceDE w:val="0"/>
        <w:autoSpaceDN w:val="0"/>
        <w:adjustRightInd w:val="0"/>
        <w:spacing w:after="60"/>
        <w:ind w:left="284"/>
        <w:jc w:val="both"/>
        <w:textAlignment w:val="baseline"/>
        <w:rPr>
          <w:rFonts w:ascii="Pepi Regular" w:hAnsi="Pepi Regular" w:cs="Arial"/>
          <w:sz w:val="20"/>
          <w:szCs w:val="20"/>
        </w:rPr>
      </w:pPr>
    </w:p>
    <w:p w14:paraId="22BA00FF" w14:textId="77777777" w:rsidR="00DA701E" w:rsidRPr="00D41E93" w:rsidRDefault="0094588B" w:rsidP="005471F3">
      <w:pPr>
        <w:numPr>
          <w:ilvl w:val="0"/>
          <w:numId w:val="25"/>
        </w:numPr>
        <w:overflowPunct w:val="0"/>
        <w:autoSpaceDE w:val="0"/>
        <w:autoSpaceDN w:val="0"/>
        <w:adjustRightInd w:val="0"/>
        <w:spacing w:after="60"/>
        <w:ind w:hanging="284"/>
        <w:jc w:val="both"/>
        <w:textAlignment w:val="baseline"/>
        <w:rPr>
          <w:rFonts w:ascii="Pepi Regular" w:hAnsi="Pepi Regular" w:cs="Arial"/>
          <w:sz w:val="20"/>
          <w:szCs w:val="20"/>
        </w:rPr>
      </w:pPr>
      <w:r w:rsidRPr="00D41E93">
        <w:rPr>
          <w:rFonts w:ascii="Pepi Regular" w:hAnsi="Pepi Regular" w:cs="Arial"/>
          <w:sz w:val="20"/>
          <w:szCs w:val="20"/>
        </w:rPr>
        <w:t xml:space="preserve">Uznatelný náklad je nezbytný náklad, </w:t>
      </w:r>
      <w:r w:rsidR="00287E94" w:rsidRPr="00D41E93">
        <w:rPr>
          <w:rFonts w:ascii="Pepi Regular" w:hAnsi="Pepi Regular" w:cs="Arial"/>
          <w:sz w:val="20"/>
          <w:szCs w:val="20"/>
        </w:rPr>
        <w:t xml:space="preserve">který není definován jako neuznatelný, a </w:t>
      </w:r>
      <w:r w:rsidRPr="00D41E93">
        <w:rPr>
          <w:rFonts w:ascii="Pepi Regular" w:hAnsi="Pepi Regular" w:cs="Arial"/>
          <w:sz w:val="20"/>
          <w:szCs w:val="20"/>
        </w:rPr>
        <w:t>který splňuje všechny následující podmínky:</w:t>
      </w:r>
    </w:p>
    <w:p w14:paraId="54C4FC3F" w14:textId="77777777" w:rsidR="00DA701E" w:rsidRPr="00D41E93" w:rsidRDefault="00DA701E" w:rsidP="00DA701E">
      <w:pPr>
        <w:pStyle w:val="Odstavecseseznamem"/>
        <w:numPr>
          <w:ilvl w:val="0"/>
          <w:numId w:val="23"/>
        </w:numPr>
        <w:shd w:val="clear" w:color="auto" w:fill="FFFFFF"/>
        <w:spacing w:after="0"/>
        <w:ind w:right="150"/>
        <w:jc w:val="both"/>
        <w:textAlignment w:val="top"/>
        <w:rPr>
          <w:rFonts w:ascii="Pepi Regular" w:eastAsia="Times New Roman" w:hAnsi="Pepi Regular" w:cs="Arial"/>
          <w:color w:val="231F20"/>
          <w:sz w:val="20"/>
          <w:szCs w:val="20"/>
          <w:lang w:eastAsia="cs-CZ"/>
        </w:rPr>
      </w:pPr>
      <w:r w:rsidRPr="00D41E93">
        <w:rPr>
          <w:rFonts w:ascii="Pepi Regular" w:eastAsia="Times New Roman" w:hAnsi="Pepi Regular" w:cs="Arial"/>
          <w:color w:val="231F20"/>
          <w:sz w:val="20"/>
          <w:szCs w:val="20"/>
          <w:lang w:eastAsia="cs-CZ"/>
        </w:rPr>
        <w:t>je v souladu s českou legislativou,</w:t>
      </w:r>
    </w:p>
    <w:p w14:paraId="240DCCEA" w14:textId="77777777" w:rsidR="00DA701E" w:rsidRPr="00D41E93" w:rsidRDefault="00DA701E" w:rsidP="00DA701E">
      <w:pPr>
        <w:pStyle w:val="Odstavecseseznamem"/>
        <w:numPr>
          <w:ilvl w:val="0"/>
          <w:numId w:val="23"/>
        </w:numPr>
        <w:shd w:val="clear" w:color="auto" w:fill="FFFFFF"/>
        <w:spacing w:after="0"/>
        <w:ind w:right="150"/>
        <w:jc w:val="both"/>
        <w:textAlignment w:val="top"/>
        <w:rPr>
          <w:rFonts w:ascii="Pepi Regular" w:eastAsia="Times New Roman" w:hAnsi="Pepi Regular" w:cs="Arial"/>
          <w:color w:val="231F20"/>
          <w:sz w:val="20"/>
          <w:szCs w:val="20"/>
          <w:lang w:eastAsia="cs-CZ"/>
        </w:rPr>
      </w:pPr>
      <w:r w:rsidRPr="00D41E93">
        <w:rPr>
          <w:rFonts w:ascii="Pepi Regular" w:eastAsia="Times New Roman" w:hAnsi="Pepi Regular" w:cs="Arial"/>
          <w:color w:val="231F20"/>
          <w:sz w:val="20"/>
          <w:szCs w:val="20"/>
          <w:lang w:eastAsia="cs-CZ"/>
        </w:rPr>
        <w:t>byl vynaložen v souladu s podmínkami této smlouvy a podmínkami dotačního programu,</w:t>
      </w:r>
    </w:p>
    <w:p w14:paraId="407AE02F" w14:textId="77777777" w:rsidR="00DA701E" w:rsidRPr="00D41E93" w:rsidRDefault="00DA701E" w:rsidP="00DA701E">
      <w:pPr>
        <w:pStyle w:val="Odstavecseseznamem"/>
        <w:numPr>
          <w:ilvl w:val="0"/>
          <w:numId w:val="23"/>
        </w:numPr>
        <w:shd w:val="clear" w:color="auto" w:fill="FFFFFF"/>
        <w:spacing w:after="0"/>
        <w:ind w:right="150"/>
        <w:jc w:val="both"/>
        <w:textAlignment w:val="top"/>
        <w:rPr>
          <w:rFonts w:ascii="Pepi Regular" w:eastAsia="Times New Roman" w:hAnsi="Pepi Regular" w:cs="Arial"/>
          <w:color w:val="231F20"/>
          <w:sz w:val="20"/>
          <w:szCs w:val="20"/>
          <w:lang w:eastAsia="cs-CZ"/>
        </w:rPr>
      </w:pPr>
      <w:r w:rsidRPr="00D41E93">
        <w:rPr>
          <w:rFonts w:ascii="Pepi Regular" w:eastAsia="Times New Roman" w:hAnsi="Pepi Regular" w:cs="Arial"/>
          <w:color w:val="231F20"/>
          <w:sz w:val="20"/>
          <w:szCs w:val="20"/>
          <w:lang w:eastAsia="cs-CZ"/>
        </w:rPr>
        <w:t>vyhovuje zásadám účelnosti, efektivnosti a hospodárnosti podle zákona č. 320/2001 Sb., o finanční kontrole ve veřejné správě a o změně některých zákonů (zákon o finanční kontrole), ve znění pozdějších předpisů,</w:t>
      </w:r>
    </w:p>
    <w:p w14:paraId="44F7473C" w14:textId="77777777" w:rsidR="00DA701E" w:rsidRPr="00D41E93" w:rsidRDefault="00DA701E" w:rsidP="00DA701E">
      <w:pPr>
        <w:pStyle w:val="Odstavecseseznamem"/>
        <w:numPr>
          <w:ilvl w:val="0"/>
          <w:numId w:val="23"/>
        </w:numPr>
        <w:shd w:val="clear" w:color="auto" w:fill="FFFFFF"/>
        <w:spacing w:after="0"/>
        <w:ind w:right="150"/>
        <w:jc w:val="both"/>
        <w:textAlignment w:val="top"/>
        <w:rPr>
          <w:rFonts w:ascii="Pepi Regular" w:eastAsia="Times New Roman" w:hAnsi="Pepi Regular" w:cs="Arial"/>
          <w:color w:val="231F20"/>
          <w:sz w:val="20"/>
          <w:szCs w:val="20"/>
          <w:lang w:eastAsia="cs-CZ"/>
        </w:rPr>
      </w:pPr>
      <w:r w:rsidRPr="00D41E93">
        <w:rPr>
          <w:rFonts w:ascii="Pepi Regular" w:eastAsia="Times New Roman" w:hAnsi="Pepi Regular" w:cs="Arial"/>
          <w:color w:val="231F20"/>
          <w:sz w:val="20"/>
          <w:szCs w:val="20"/>
          <w:lang w:eastAsia="cs-CZ"/>
        </w:rPr>
        <w:t>vznikl příjemci dotace v přímé souvislosti s realizací projektu,</w:t>
      </w:r>
    </w:p>
    <w:p w14:paraId="5D74B2AB" w14:textId="4FEAD181" w:rsidR="00DA701E" w:rsidRPr="00D41E93" w:rsidRDefault="00DA701E" w:rsidP="00DA701E">
      <w:pPr>
        <w:pStyle w:val="Odstavecseseznamem"/>
        <w:numPr>
          <w:ilvl w:val="0"/>
          <w:numId w:val="23"/>
        </w:numPr>
        <w:shd w:val="clear" w:color="auto" w:fill="FFFFFF"/>
        <w:spacing w:after="0"/>
        <w:ind w:right="150"/>
        <w:jc w:val="both"/>
        <w:textAlignment w:val="top"/>
        <w:rPr>
          <w:rFonts w:ascii="Pepi Regular" w:eastAsia="Times New Roman" w:hAnsi="Pepi Regular" w:cs="Arial"/>
          <w:color w:val="231F20"/>
          <w:sz w:val="20"/>
          <w:szCs w:val="20"/>
          <w:lang w:eastAsia="cs-CZ"/>
        </w:rPr>
      </w:pPr>
      <w:r w:rsidRPr="00D41E93">
        <w:rPr>
          <w:rFonts w:ascii="Pepi Regular" w:eastAsia="Times New Roman" w:hAnsi="Pepi Regular" w:cs="Arial"/>
          <w:color w:val="231F20"/>
          <w:sz w:val="20"/>
          <w:szCs w:val="20"/>
          <w:lang w:eastAsia="cs-CZ"/>
        </w:rPr>
        <w:t>byl vynaložen na území Ústeckého kraje, tj. vztahuje se k</w:t>
      </w:r>
      <w:r w:rsidRPr="00D41E93">
        <w:rPr>
          <w:rFonts w:ascii="Pepi Regular" w:eastAsia="Times New Roman" w:hAnsi="Pepi Regular" w:cs="Arial"/>
          <w:sz w:val="20"/>
          <w:szCs w:val="20"/>
          <w:lang w:eastAsia="cs-CZ"/>
        </w:rPr>
        <w:t> </w:t>
      </w:r>
      <w:r w:rsidRPr="00D41E93">
        <w:rPr>
          <w:rFonts w:ascii="Pepi Regular" w:eastAsia="Times New Roman" w:hAnsi="Pepi Regular" w:cs="Arial"/>
          <w:bCs/>
          <w:sz w:val="20"/>
          <w:szCs w:val="20"/>
          <w:lang w:eastAsia="cs-CZ"/>
        </w:rPr>
        <w:t>plnění, které bylo příjemci poskytnuto na území Ústeckého kraje subjektem se sídlem</w:t>
      </w:r>
      <w:r w:rsidR="00AD637D">
        <w:rPr>
          <w:rFonts w:ascii="Pepi Regular" w:eastAsia="Times New Roman" w:hAnsi="Pepi Regular" w:cs="Arial"/>
          <w:bCs/>
          <w:sz w:val="20"/>
          <w:szCs w:val="20"/>
          <w:lang w:eastAsia="cs-CZ"/>
        </w:rPr>
        <w:t xml:space="preserve">, </w:t>
      </w:r>
      <w:r w:rsidR="00AD637D" w:rsidRPr="008A0A1E">
        <w:rPr>
          <w:rFonts w:ascii="Pepi Regular" w:eastAsia="Times New Roman" w:hAnsi="Pepi Regular" w:cs="Arial"/>
          <w:bCs/>
          <w:sz w:val="20"/>
          <w:szCs w:val="20"/>
          <w:lang w:eastAsia="cs-CZ"/>
        </w:rPr>
        <w:t>pobočkou</w:t>
      </w:r>
      <w:r w:rsidRPr="00D41E93">
        <w:rPr>
          <w:rFonts w:ascii="Pepi Regular" w:eastAsia="Times New Roman" w:hAnsi="Pepi Regular" w:cs="Arial"/>
          <w:bCs/>
          <w:sz w:val="20"/>
          <w:szCs w:val="20"/>
          <w:lang w:eastAsia="cs-CZ"/>
        </w:rPr>
        <w:t xml:space="preserve"> </w:t>
      </w:r>
      <w:r w:rsidRPr="00D41E93">
        <w:rPr>
          <w:rFonts w:ascii="Pepi Regular" w:eastAsia="Times New Roman" w:hAnsi="Pepi Regular" w:cs="Arial"/>
          <w:bCs/>
          <w:sz w:val="20"/>
          <w:szCs w:val="20"/>
          <w:lang w:eastAsia="cs-CZ"/>
        </w:rPr>
        <w:lastRenderedPageBreak/>
        <w:t>nebo provozovnou na území Ústeckého kraje</w:t>
      </w:r>
      <w:r w:rsidRPr="00D41E93">
        <w:rPr>
          <w:rFonts w:ascii="Pepi Regular" w:eastAsia="Times New Roman" w:hAnsi="Pepi Regular" w:cs="Arial"/>
          <w:sz w:val="20"/>
          <w:szCs w:val="20"/>
          <w:lang w:eastAsia="cs-CZ"/>
        </w:rPr>
        <w:t> (územní vázanost nákladů projektu),</w:t>
      </w:r>
    </w:p>
    <w:p w14:paraId="60F73D36" w14:textId="029E4DC1" w:rsidR="00DA701E" w:rsidRPr="00D41E93" w:rsidRDefault="00DA701E" w:rsidP="00DA701E">
      <w:pPr>
        <w:pStyle w:val="Odstavecseseznamem"/>
        <w:numPr>
          <w:ilvl w:val="0"/>
          <w:numId w:val="23"/>
        </w:numPr>
        <w:shd w:val="clear" w:color="auto" w:fill="FFFFFF"/>
        <w:spacing w:after="0"/>
        <w:ind w:right="150"/>
        <w:jc w:val="both"/>
        <w:textAlignment w:val="top"/>
        <w:rPr>
          <w:rFonts w:ascii="Pepi Regular" w:eastAsia="Times New Roman" w:hAnsi="Pepi Regular" w:cs="Arial"/>
          <w:color w:val="231F20"/>
          <w:sz w:val="20"/>
          <w:szCs w:val="20"/>
          <w:lang w:eastAsia="cs-CZ"/>
        </w:rPr>
      </w:pPr>
      <w:r w:rsidRPr="00D41E93">
        <w:rPr>
          <w:rFonts w:ascii="Pepi Regular" w:eastAsia="Times New Roman" w:hAnsi="Pepi Regular" w:cs="Arial"/>
          <w:color w:val="231F20"/>
          <w:sz w:val="20"/>
          <w:szCs w:val="20"/>
          <w:lang w:eastAsia="cs-CZ"/>
        </w:rPr>
        <w:t>byl skutečně uhrazen v rámci termínu realizace projektu a zachycen v účetnictví příjemce dotace na jeho účetních dokladech, a je identifikovatelný, ověřitelný a podloženými prvotními podpůrnými doklady.</w:t>
      </w:r>
    </w:p>
    <w:p w14:paraId="0E19961F" w14:textId="77777777" w:rsidR="00340B39" w:rsidRPr="00D41E93" w:rsidRDefault="00340B39" w:rsidP="00340B39">
      <w:pPr>
        <w:pStyle w:val="Odstavecseseznamem"/>
        <w:shd w:val="clear" w:color="auto" w:fill="FFFFFF"/>
        <w:spacing w:after="0"/>
        <w:ind w:left="720" w:right="150"/>
        <w:jc w:val="both"/>
        <w:textAlignment w:val="top"/>
        <w:rPr>
          <w:rFonts w:ascii="Pepi Regular" w:eastAsia="Times New Roman" w:hAnsi="Pepi Regular" w:cs="Arial"/>
          <w:color w:val="231F20"/>
          <w:sz w:val="20"/>
          <w:szCs w:val="20"/>
          <w:lang w:eastAsia="cs-CZ"/>
        </w:rPr>
      </w:pPr>
    </w:p>
    <w:p w14:paraId="07F41A76" w14:textId="77777777" w:rsidR="008C3D60" w:rsidRPr="00D41E93" w:rsidRDefault="008C3D60" w:rsidP="008C3D60">
      <w:pPr>
        <w:overflowPunct w:val="0"/>
        <w:autoSpaceDE w:val="0"/>
        <w:autoSpaceDN w:val="0"/>
        <w:adjustRightInd w:val="0"/>
        <w:spacing w:after="60"/>
        <w:ind w:left="284"/>
        <w:jc w:val="both"/>
        <w:textAlignment w:val="baseline"/>
        <w:rPr>
          <w:rFonts w:ascii="Pepi Regular" w:hAnsi="Pepi Regular" w:cs="Arial"/>
          <w:sz w:val="20"/>
          <w:szCs w:val="20"/>
        </w:rPr>
      </w:pPr>
    </w:p>
    <w:p w14:paraId="3AA7CC2D" w14:textId="77777777" w:rsidR="001343C4" w:rsidRPr="00D41E93" w:rsidRDefault="00DA701E" w:rsidP="005471F3">
      <w:pPr>
        <w:pStyle w:val="Odstavecseseznamem"/>
        <w:numPr>
          <w:ilvl w:val="0"/>
          <w:numId w:val="25"/>
        </w:numPr>
        <w:overflowPunct w:val="0"/>
        <w:autoSpaceDE w:val="0"/>
        <w:autoSpaceDN w:val="0"/>
        <w:adjustRightInd w:val="0"/>
        <w:spacing w:after="60"/>
        <w:jc w:val="both"/>
        <w:textAlignment w:val="baseline"/>
        <w:rPr>
          <w:rFonts w:ascii="Pepi Regular" w:hAnsi="Pepi Regular" w:cs="Arial"/>
          <w:sz w:val="20"/>
          <w:szCs w:val="20"/>
        </w:rPr>
      </w:pPr>
      <w:r w:rsidRPr="00D41E93">
        <w:rPr>
          <w:rFonts w:ascii="Pepi Regular" w:hAnsi="Pepi Regular" w:cs="Arial"/>
          <w:sz w:val="20"/>
          <w:szCs w:val="20"/>
        </w:rPr>
        <w:t>Neuznatelné náklady jsou</w:t>
      </w:r>
      <w:r w:rsidR="00526B4B" w:rsidRPr="00D41E93">
        <w:rPr>
          <w:rFonts w:ascii="Pepi Regular" w:hAnsi="Pepi Regular" w:cs="Arial"/>
          <w:sz w:val="20"/>
          <w:szCs w:val="20"/>
        </w:rPr>
        <w:t xml:space="preserve">: </w:t>
      </w:r>
    </w:p>
    <w:p w14:paraId="5250B3BC" w14:textId="0AF45029" w:rsidR="008C3D60" w:rsidRPr="00D41E93" w:rsidRDefault="008C3D60" w:rsidP="00DA701E">
      <w:pPr>
        <w:numPr>
          <w:ilvl w:val="0"/>
          <w:numId w:val="21"/>
        </w:numPr>
        <w:shd w:val="clear" w:color="auto" w:fill="FFFFFF"/>
        <w:spacing w:after="0"/>
        <w:ind w:right="150"/>
        <w:textAlignment w:val="top"/>
        <w:rPr>
          <w:rFonts w:ascii="Pepi Regular" w:eastAsia="Times New Roman" w:hAnsi="Pepi Regular" w:cs="Arial"/>
          <w:color w:val="231F20"/>
          <w:sz w:val="20"/>
          <w:szCs w:val="20"/>
          <w:lang w:eastAsia="cs-CZ"/>
        </w:rPr>
      </w:pPr>
      <w:r w:rsidRPr="00D41E93">
        <w:rPr>
          <w:rFonts w:ascii="Pepi Regular" w:eastAsia="Times New Roman" w:hAnsi="Pepi Regular" w:cs="Arial"/>
          <w:color w:val="231F20"/>
          <w:sz w:val="20"/>
          <w:szCs w:val="20"/>
          <w:lang w:eastAsia="cs-CZ"/>
        </w:rPr>
        <w:t>reprezentační náklady (rautové, cateringové, alkoho</w:t>
      </w:r>
      <w:r w:rsidR="00340B39" w:rsidRPr="00D41E93">
        <w:rPr>
          <w:rFonts w:ascii="Pepi Regular" w:eastAsia="Times New Roman" w:hAnsi="Pepi Regular" w:cs="Arial"/>
          <w:color w:val="231F20"/>
          <w:sz w:val="20"/>
          <w:szCs w:val="20"/>
          <w:lang w:eastAsia="cs-CZ"/>
        </w:rPr>
        <w:t>l</w:t>
      </w:r>
      <w:r w:rsidRPr="00D41E93">
        <w:rPr>
          <w:rFonts w:ascii="Pepi Regular" w:eastAsia="Times New Roman" w:hAnsi="Pepi Regular" w:cs="Arial"/>
          <w:color w:val="231F20"/>
          <w:sz w:val="20"/>
          <w:szCs w:val="20"/>
          <w:lang w:eastAsia="cs-CZ"/>
        </w:rPr>
        <w:t xml:space="preserve"> atp.) </w:t>
      </w:r>
      <w:r w:rsidR="00DA701E" w:rsidRPr="00D41E93">
        <w:rPr>
          <w:rFonts w:ascii="Pepi Regular" w:eastAsia="Times New Roman" w:hAnsi="Pepi Regular" w:cs="Arial"/>
          <w:color w:val="231F20"/>
          <w:sz w:val="20"/>
          <w:szCs w:val="20"/>
          <w:lang w:eastAsia="cs-CZ"/>
        </w:rPr>
        <w:t xml:space="preserve">– </w:t>
      </w:r>
      <w:r w:rsidR="00B36585" w:rsidRPr="00D41E93">
        <w:rPr>
          <w:rFonts w:ascii="Pepi Regular" w:eastAsia="Times New Roman" w:hAnsi="Pepi Regular" w:cs="Arial"/>
          <w:color w:val="231F20"/>
          <w:sz w:val="20"/>
          <w:szCs w:val="20"/>
          <w:lang w:eastAsia="cs-CZ"/>
        </w:rPr>
        <w:t>za reprezentační náklady se nepovažuje</w:t>
      </w:r>
      <w:r w:rsidRPr="00D41E93">
        <w:rPr>
          <w:rFonts w:ascii="Pepi Regular" w:eastAsia="Times New Roman" w:hAnsi="Pepi Regular" w:cs="Arial"/>
          <w:color w:val="231F20"/>
          <w:sz w:val="20"/>
          <w:szCs w:val="20"/>
          <w:lang w:eastAsia="cs-CZ"/>
        </w:rPr>
        <w:t xml:space="preserve"> filmový catering během natáčení</w:t>
      </w:r>
      <w:r w:rsidR="00822FB8" w:rsidRPr="00D41E93">
        <w:rPr>
          <w:rFonts w:ascii="Pepi Regular" w:eastAsia="Times New Roman" w:hAnsi="Pepi Regular" w:cs="Arial"/>
          <w:color w:val="231F20"/>
          <w:sz w:val="20"/>
          <w:szCs w:val="20"/>
          <w:lang w:eastAsia="cs-CZ"/>
        </w:rPr>
        <w:t xml:space="preserve"> poskytovaný výlučně osobám majícím přímou účast na natáčení,</w:t>
      </w:r>
    </w:p>
    <w:p w14:paraId="7D0C27E2" w14:textId="77777777" w:rsidR="008C3D60" w:rsidRPr="00D41E93" w:rsidRDefault="008C3D60" w:rsidP="00AF33CD">
      <w:pPr>
        <w:numPr>
          <w:ilvl w:val="0"/>
          <w:numId w:val="21"/>
        </w:numPr>
        <w:shd w:val="clear" w:color="auto" w:fill="FFFFFF"/>
        <w:spacing w:after="0"/>
        <w:ind w:right="150"/>
        <w:textAlignment w:val="top"/>
        <w:rPr>
          <w:rFonts w:ascii="Pepi Regular" w:eastAsia="Times New Roman" w:hAnsi="Pepi Regular" w:cs="Arial"/>
          <w:color w:val="231F20"/>
          <w:sz w:val="20"/>
          <w:szCs w:val="20"/>
          <w:lang w:eastAsia="cs-CZ"/>
        </w:rPr>
      </w:pPr>
      <w:r w:rsidRPr="00D41E93">
        <w:rPr>
          <w:rFonts w:ascii="Pepi Regular" w:eastAsia="Times New Roman" w:hAnsi="Pepi Regular" w:cs="Arial"/>
          <w:color w:val="231F20"/>
          <w:sz w:val="20"/>
          <w:szCs w:val="20"/>
          <w:lang w:eastAsia="cs-CZ"/>
        </w:rPr>
        <w:t>dary,</w:t>
      </w:r>
    </w:p>
    <w:p w14:paraId="5662FB37" w14:textId="77777777" w:rsidR="008C3D60" w:rsidRPr="00D41E93" w:rsidRDefault="008C3D60" w:rsidP="00AF33CD">
      <w:pPr>
        <w:numPr>
          <w:ilvl w:val="0"/>
          <w:numId w:val="21"/>
        </w:numPr>
        <w:shd w:val="clear" w:color="auto" w:fill="FFFFFF"/>
        <w:spacing w:after="0"/>
        <w:ind w:right="150"/>
        <w:textAlignment w:val="top"/>
        <w:rPr>
          <w:rFonts w:ascii="Pepi Regular" w:eastAsia="Times New Roman" w:hAnsi="Pepi Regular" w:cs="Arial"/>
          <w:color w:val="231F20"/>
          <w:sz w:val="20"/>
          <w:szCs w:val="20"/>
          <w:lang w:eastAsia="cs-CZ"/>
        </w:rPr>
      </w:pPr>
      <w:r w:rsidRPr="00D41E93">
        <w:rPr>
          <w:rFonts w:ascii="Pepi Regular" w:eastAsia="Times New Roman" w:hAnsi="Pepi Regular" w:cs="Arial"/>
          <w:color w:val="231F20"/>
          <w:sz w:val="20"/>
          <w:szCs w:val="20"/>
          <w:lang w:eastAsia="cs-CZ"/>
        </w:rPr>
        <w:t>nákup nemovitostí,</w:t>
      </w:r>
    </w:p>
    <w:p w14:paraId="2E4C5F66" w14:textId="77777777" w:rsidR="008C3D60" w:rsidRPr="00D41E93" w:rsidRDefault="008C3D60" w:rsidP="00AF33CD">
      <w:pPr>
        <w:numPr>
          <w:ilvl w:val="0"/>
          <w:numId w:val="21"/>
        </w:numPr>
        <w:shd w:val="clear" w:color="auto" w:fill="FFFFFF"/>
        <w:spacing w:after="0"/>
        <w:ind w:right="150"/>
        <w:textAlignment w:val="top"/>
        <w:rPr>
          <w:rFonts w:ascii="Pepi Regular" w:eastAsia="Times New Roman" w:hAnsi="Pepi Regular" w:cs="Arial"/>
          <w:color w:val="231F20"/>
          <w:sz w:val="20"/>
          <w:szCs w:val="20"/>
          <w:lang w:eastAsia="cs-CZ"/>
        </w:rPr>
      </w:pPr>
      <w:r w:rsidRPr="00D41E93">
        <w:rPr>
          <w:rFonts w:ascii="Pepi Regular" w:eastAsia="Times New Roman" w:hAnsi="Pepi Regular" w:cs="Arial"/>
          <w:color w:val="231F20"/>
          <w:sz w:val="20"/>
          <w:szCs w:val="20"/>
          <w:lang w:eastAsia="cs-CZ"/>
        </w:rPr>
        <w:t>odpisy dlouhodobého hmotného a nehmotného majetku,</w:t>
      </w:r>
    </w:p>
    <w:p w14:paraId="42F48D8B" w14:textId="77777777" w:rsidR="008C3D60" w:rsidRPr="00D41E93" w:rsidRDefault="008C3D60" w:rsidP="00AF33CD">
      <w:pPr>
        <w:numPr>
          <w:ilvl w:val="0"/>
          <w:numId w:val="21"/>
        </w:numPr>
        <w:shd w:val="clear" w:color="auto" w:fill="FFFFFF"/>
        <w:spacing w:after="0"/>
        <w:ind w:right="150"/>
        <w:textAlignment w:val="top"/>
        <w:rPr>
          <w:rFonts w:ascii="Pepi Regular" w:eastAsia="Times New Roman" w:hAnsi="Pepi Regular" w:cs="Arial"/>
          <w:color w:val="231F20"/>
          <w:sz w:val="20"/>
          <w:szCs w:val="20"/>
          <w:lang w:eastAsia="cs-CZ"/>
        </w:rPr>
      </w:pPr>
      <w:r w:rsidRPr="00D41E93">
        <w:rPr>
          <w:rFonts w:ascii="Pepi Regular" w:eastAsia="Times New Roman" w:hAnsi="Pepi Regular" w:cs="Arial"/>
          <w:color w:val="231F20"/>
          <w:sz w:val="20"/>
          <w:szCs w:val="20"/>
          <w:lang w:eastAsia="cs-CZ"/>
        </w:rPr>
        <w:t>kapesné, stravné a úhradu cestovních náhrad nad rámec vymezený zákonem č. 262/2006 Sb., zákoník práce, ve znění pozdějších předpisů,</w:t>
      </w:r>
    </w:p>
    <w:p w14:paraId="3AE6DDE5" w14:textId="77777777" w:rsidR="008C3D60" w:rsidRPr="00D41E93" w:rsidRDefault="008C3D60" w:rsidP="00AF33CD">
      <w:pPr>
        <w:numPr>
          <w:ilvl w:val="0"/>
          <w:numId w:val="21"/>
        </w:numPr>
        <w:shd w:val="clear" w:color="auto" w:fill="FFFFFF"/>
        <w:spacing w:after="0"/>
        <w:ind w:right="150"/>
        <w:textAlignment w:val="top"/>
        <w:rPr>
          <w:rFonts w:ascii="Pepi Regular" w:eastAsia="Times New Roman" w:hAnsi="Pepi Regular" w:cs="Arial"/>
          <w:color w:val="231F20"/>
          <w:sz w:val="20"/>
          <w:szCs w:val="20"/>
          <w:lang w:eastAsia="cs-CZ"/>
        </w:rPr>
      </w:pPr>
      <w:r w:rsidRPr="00D41E93">
        <w:rPr>
          <w:rFonts w:ascii="Pepi Regular" w:eastAsia="Times New Roman" w:hAnsi="Pepi Regular" w:cs="Arial"/>
          <w:color w:val="231F20"/>
          <w:sz w:val="20"/>
          <w:szCs w:val="20"/>
          <w:lang w:eastAsia="cs-CZ"/>
        </w:rPr>
        <w:t>dotace poskytované jiným osobám,</w:t>
      </w:r>
    </w:p>
    <w:p w14:paraId="45DB7036" w14:textId="77777777" w:rsidR="008C3D60" w:rsidRPr="00D41E93" w:rsidRDefault="008C3D60" w:rsidP="00AF33CD">
      <w:pPr>
        <w:numPr>
          <w:ilvl w:val="0"/>
          <w:numId w:val="21"/>
        </w:numPr>
        <w:shd w:val="clear" w:color="auto" w:fill="FFFFFF"/>
        <w:spacing w:after="0"/>
        <w:ind w:right="150"/>
        <w:textAlignment w:val="top"/>
        <w:rPr>
          <w:rFonts w:ascii="Pepi Regular" w:eastAsia="Times New Roman" w:hAnsi="Pepi Regular" w:cs="Arial"/>
          <w:color w:val="231F20"/>
          <w:sz w:val="20"/>
          <w:szCs w:val="20"/>
          <w:lang w:eastAsia="cs-CZ"/>
        </w:rPr>
      </w:pPr>
      <w:r w:rsidRPr="00D41E93">
        <w:rPr>
          <w:rFonts w:ascii="Pepi Regular" w:eastAsia="Times New Roman" w:hAnsi="Pepi Regular" w:cs="Arial"/>
          <w:color w:val="231F20"/>
          <w:sz w:val="20"/>
          <w:szCs w:val="20"/>
          <w:lang w:eastAsia="cs-CZ"/>
        </w:rPr>
        <w:t>daň z přidané hodnoty v případě, že příjemce má právo na její odpočet,</w:t>
      </w:r>
    </w:p>
    <w:p w14:paraId="0E6C8F2D" w14:textId="77777777" w:rsidR="008C3D60" w:rsidRPr="00D41E93" w:rsidRDefault="008C3D60" w:rsidP="00AF33CD">
      <w:pPr>
        <w:numPr>
          <w:ilvl w:val="0"/>
          <w:numId w:val="21"/>
        </w:numPr>
        <w:shd w:val="clear" w:color="auto" w:fill="FFFFFF"/>
        <w:spacing w:after="0"/>
        <w:ind w:right="150"/>
        <w:textAlignment w:val="top"/>
        <w:rPr>
          <w:rFonts w:ascii="Pepi Regular" w:eastAsia="Times New Roman" w:hAnsi="Pepi Regular" w:cs="Arial"/>
          <w:color w:val="231F20"/>
          <w:sz w:val="20"/>
          <w:szCs w:val="20"/>
          <w:lang w:eastAsia="cs-CZ"/>
        </w:rPr>
      </w:pPr>
      <w:r w:rsidRPr="00D41E93">
        <w:rPr>
          <w:rFonts w:ascii="Pepi Regular" w:eastAsia="Times New Roman" w:hAnsi="Pepi Regular" w:cs="Arial"/>
          <w:color w:val="231F20"/>
          <w:sz w:val="20"/>
          <w:szCs w:val="20"/>
          <w:lang w:eastAsia="cs-CZ"/>
        </w:rPr>
        <w:t xml:space="preserve">splátky úvěrů a půjček, </w:t>
      </w:r>
      <w:r w:rsidR="00431C92" w:rsidRPr="00D41E93">
        <w:rPr>
          <w:rFonts w:ascii="Pepi Regular" w:eastAsia="Times New Roman" w:hAnsi="Pepi Regular" w:cs="Arial"/>
          <w:color w:val="231F20"/>
          <w:sz w:val="20"/>
          <w:szCs w:val="20"/>
          <w:lang w:eastAsia="cs-CZ"/>
        </w:rPr>
        <w:t xml:space="preserve">úroky, </w:t>
      </w:r>
      <w:r w:rsidRPr="00D41E93">
        <w:rPr>
          <w:rFonts w:ascii="Pepi Regular" w:eastAsia="Times New Roman" w:hAnsi="Pepi Regular" w:cs="Arial"/>
          <w:color w:val="231F20"/>
          <w:sz w:val="20"/>
          <w:szCs w:val="20"/>
          <w:lang w:eastAsia="cs-CZ"/>
        </w:rPr>
        <w:t>penále, pokuty</w:t>
      </w:r>
      <w:r w:rsidR="00431C92" w:rsidRPr="00D41E93">
        <w:rPr>
          <w:rFonts w:ascii="Pepi Regular" w:eastAsia="Times New Roman" w:hAnsi="Pepi Regular" w:cs="Arial"/>
          <w:color w:val="231F20"/>
          <w:sz w:val="20"/>
          <w:szCs w:val="20"/>
          <w:lang w:eastAsia="cs-CZ"/>
        </w:rPr>
        <w:t xml:space="preserve"> a jiné sankce</w:t>
      </w:r>
      <w:r w:rsidRPr="00D41E93">
        <w:rPr>
          <w:rFonts w:ascii="Pepi Regular" w:eastAsia="Times New Roman" w:hAnsi="Pepi Regular" w:cs="Arial"/>
          <w:color w:val="231F20"/>
          <w:sz w:val="20"/>
          <w:szCs w:val="20"/>
          <w:lang w:eastAsia="cs-CZ"/>
        </w:rPr>
        <w:t>, správní a místní poplatky, splátky leasingu,</w:t>
      </w:r>
      <w:r w:rsidR="00431C92" w:rsidRPr="00D41E93">
        <w:rPr>
          <w:rFonts w:ascii="Pepi Regular" w:eastAsia="Times New Roman" w:hAnsi="Pepi Regular" w:cs="Arial"/>
          <w:color w:val="231F20"/>
          <w:sz w:val="20"/>
          <w:szCs w:val="20"/>
          <w:lang w:eastAsia="cs-CZ"/>
        </w:rPr>
        <w:t xml:space="preserve"> ztráty z devizových kurzů,</w:t>
      </w:r>
    </w:p>
    <w:p w14:paraId="75BD76BA" w14:textId="77777777" w:rsidR="008C3D60" w:rsidRPr="00D41E93" w:rsidRDefault="008C3D60" w:rsidP="00AF33CD">
      <w:pPr>
        <w:numPr>
          <w:ilvl w:val="0"/>
          <w:numId w:val="21"/>
        </w:numPr>
        <w:shd w:val="clear" w:color="auto" w:fill="FFFFFF"/>
        <w:spacing w:after="0"/>
        <w:ind w:right="150"/>
        <w:textAlignment w:val="top"/>
        <w:rPr>
          <w:rFonts w:ascii="Pepi Regular" w:eastAsia="Times New Roman" w:hAnsi="Pepi Regular" w:cs="Arial"/>
          <w:color w:val="231F20"/>
          <w:sz w:val="20"/>
          <w:szCs w:val="20"/>
          <w:lang w:eastAsia="cs-CZ"/>
        </w:rPr>
      </w:pPr>
      <w:r w:rsidRPr="00D41E93">
        <w:rPr>
          <w:rFonts w:ascii="Pepi Regular" w:eastAsia="Times New Roman" w:hAnsi="Pepi Regular" w:cs="Arial"/>
          <w:color w:val="231F20"/>
          <w:sz w:val="20"/>
          <w:szCs w:val="20"/>
          <w:lang w:eastAsia="cs-CZ"/>
        </w:rPr>
        <w:t>stipendia, nebo platby obdobného charakteru,</w:t>
      </w:r>
    </w:p>
    <w:p w14:paraId="0080C56B" w14:textId="77777777" w:rsidR="008C3D60" w:rsidRPr="00D41E93" w:rsidRDefault="008C3D60" w:rsidP="00AF33CD">
      <w:pPr>
        <w:numPr>
          <w:ilvl w:val="0"/>
          <w:numId w:val="21"/>
        </w:numPr>
        <w:shd w:val="clear" w:color="auto" w:fill="FFFFFF"/>
        <w:spacing w:after="0"/>
        <w:ind w:right="150"/>
        <w:textAlignment w:val="top"/>
        <w:rPr>
          <w:rFonts w:ascii="Pepi Regular" w:eastAsia="Times New Roman" w:hAnsi="Pepi Regular" w:cs="Arial"/>
          <w:color w:val="231F20"/>
          <w:sz w:val="20"/>
          <w:szCs w:val="20"/>
          <w:lang w:eastAsia="cs-CZ"/>
        </w:rPr>
      </w:pPr>
      <w:r w:rsidRPr="00D41E93">
        <w:rPr>
          <w:rFonts w:ascii="Pepi Regular" w:eastAsia="Times New Roman" w:hAnsi="Pepi Regular" w:cs="Arial"/>
          <w:color w:val="231F20"/>
          <w:sz w:val="20"/>
          <w:szCs w:val="20"/>
          <w:lang w:eastAsia="cs-CZ"/>
        </w:rPr>
        <w:t>spoje (poštovné, telekomunikační služby, internet),</w:t>
      </w:r>
    </w:p>
    <w:p w14:paraId="6722597C" w14:textId="77777777" w:rsidR="008C3D60" w:rsidRPr="00D41E93" w:rsidRDefault="008C3D60" w:rsidP="00AF33CD">
      <w:pPr>
        <w:numPr>
          <w:ilvl w:val="0"/>
          <w:numId w:val="21"/>
        </w:numPr>
        <w:shd w:val="clear" w:color="auto" w:fill="FFFFFF"/>
        <w:spacing w:after="0"/>
        <w:ind w:right="150"/>
        <w:textAlignment w:val="top"/>
        <w:rPr>
          <w:rFonts w:ascii="Pepi Regular" w:eastAsia="Times New Roman" w:hAnsi="Pepi Regular" w:cs="Arial"/>
          <w:color w:val="231F20"/>
          <w:sz w:val="20"/>
          <w:szCs w:val="20"/>
          <w:lang w:eastAsia="cs-CZ"/>
        </w:rPr>
      </w:pPr>
      <w:r w:rsidRPr="00D41E93">
        <w:rPr>
          <w:rFonts w:ascii="Pepi Regular" w:eastAsia="Times New Roman" w:hAnsi="Pepi Regular" w:cs="Arial"/>
          <w:color w:val="231F20"/>
          <w:sz w:val="20"/>
          <w:szCs w:val="20"/>
          <w:lang w:eastAsia="cs-CZ"/>
        </w:rPr>
        <w:t xml:space="preserve">pořízení nebo technické zhodnocení dlouhodobého hmotného a krátkodobého majetku, </w:t>
      </w:r>
    </w:p>
    <w:p w14:paraId="2BCFCC0E" w14:textId="77777777" w:rsidR="008C3D60" w:rsidRPr="00D41E93" w:rsidRDefault="008C3D60" w:rsidP="00AF33CD">
      <w:pPr>
        <w:numPr>
          <w:ilvl w:val="0"/>
          <w:numId w:val="21"/>
        </w:numPr>
        <w:shd w:val="clear" w:color="auto" w:fill="FFFFFF"/>
        <w:spacing w:after="0"/>
        <w:ind w:right="150"/>
        <w:textAlignment w:val="top"/>
        <w:rPr>
          <w:rFonts w:ascii="Pepi Regular" w:eastAsia="Times New Roman" w:hAnsi="Pepi Regular" w:cs="Arial"/>
          <w:color w:val="231F20"/>
          <w:sz w:val="20"/>
          <w:szCs w:val="20"/>
          <w:lang w:eastAsia="cs-CZ"/>
        </w:rPr>
      </w:pPr>
      <w:r w:rsidRPr="00D41E93">
        <w:rPr>
          <w:rFonts w:ascii="Pepi Regular" w:eastAsia="Times New Roman" w:hAnsi="Pepi Regular" w:cs="Arial"/>
          <w:color w:val="231F20"/>
          <w:sz w:val="20"/>
          <w:szCs w:val="20"/>
          <w:lang w:eastAsia="cs-CZ"/>
        </w:rPr>
        <w:t>mzdy včetně odvodů nad rámec platových předpisů pro zaměstnance ve veřejných službách a správě,</w:t>
      </w:r>
      <w:r w:rsidR="00B73179" w:rsidRPr="00D41E93">
        <w:rPr>
          <w:rFonts w:ascii="Pepi Regular" w:eastAsia="Times New Roman" w:hAnsi="Pepi Regular" w:cs="Arial"/>
          <w:color w:val="231F20"/>
          <w:sz w:val="20"/>
          <w:szCs w:val="20"/>
          <w:lang w:eastAsia="cs-CZ"/>
        </w:rPr>
        <w:t xml:space="preserve"> </w:t>
      </w:r>
    </w:p>
    <w:p w14:paraId="5DD40A81" w14:textId="77777777" w:rsidR="008C3D60" w:rsidRPr="00D41E93" w:rsidRDefault="008C3D60" w:rsidP="00AF33CD">
      <w:pPr>
        <w:numPr>
          <w:ilvl w:val="0"/>
          <w:numId w:val="21"/>
        </w:numPr>
        <w:shd w:val="clear" w:color="auto" w:fill="FFFFFF"/>
        <w:spacing w:after="0"/>
        <w:ind w:right="150"/>
        <w:textAlignment w:val="top"/>
        <w:rPr>
          <w:rFonts w:ascii="Pepi Regular" w:eastAsia="Times New Roman" w:hAnsi="Pepi Regular" w:cs="Arial"/>
          <w:color w:val="231F20"/>
          <w:sz w:val="20"/>
          <w:szCs w:val="20"/>
          <w:lang w:eastAsia="cs-CZ"/>
        </w:rPr>
      </w:pPr>
      <w:r w:rsidRPr="00D41E93">
        <w:rPr>
          <w:rFonts w:ascii="Pepi Regular" w:eastAsia="Times New Roman" w:hAnsi="Pepi Regular" w:cs="Arial"/>
          <w:color w:val="231F20"/>
          <w:sz w:val="20"/>
          <w:szCs w:val="20"/>
          <w:lang w:eastAsia="cs-CZ"/>
        </w:rPr>
        <w:t>výdaje na školení a kurzy, které nesouvisí s účelem, na který je dotace poskytována</w:t>
      </w:r>
    </w:p>
    <w:p w14:paraId="2AA3D367" w14:textId="77777777" w:rsidR="008C3D60" w:rsidRPr="00D41E93" w:rsidRDefault="008C3D60" w:rsidP="00AF33CD">
      <w:pPr>
        <w:numPr>
          <w:ilvl w:val="0"/>
          <w:numId w:val="21"/>
        </w:numPr>
        <w:shd w:val="clear" w:color="auto" w:fill="FFFFFF"/>
        <w:spacing w:after="0"/>
        <w:ind w:right="150"/>
        <w:textAlignment w:val="top"/>
        <w:rPr>
          <w:rFonts w:ascii="Pepi Regular" w:eastAsia="Times New Roman" w:hAnsi="Pepi Regular" w:cs="Arial"/>
          <w:color w:val="231F20"/>
          <w:sz w:val="20"/>
          <w:szCs w:val="20"/>
          <w:lang w:eastAsia="cs-CZ"/>
        </w:rPr>
      </w:pPr>
      <w:r w:rsidRPr="00D41E93">
        <w:rPr>
          <w:rFonts w:ascii="Pepi Regular" w:eastAsia="Times New Roman" w:hAnsi="Pepi Regular" w:cs="Arial"/>
          <w:color w:val="231F20"/>
          <w:sz w:val="20"/>
          <w:szCs w:val="20"/>
          <w:lang w:eastAsia="cs-CZ"/>
        </w:rPr>
        <w:t xml:space="preserve">výdaje na pořádání workshopů, </w:t>
      </w:r>
      <w:proofErr w:type="spellStart"/>
      <w:r w:rsidRPr="00D41E93">
        <w:rPr>
          <w:rFonts w:ascii="Pepi Regular" w:eastAsia="Times New Roman" w:hAnsi="Pepi Regular" w:cs="Arial"/>
          <w:color w:val="231F20"/>
          <w:sz w:val="20"/>
          <w:szCs w:val="20"/>
          <w:lang w:eastAsia="cs-CZ"/>
        </w:rPr>
        <w:t>teambuildingů</w:t>
      </w:r>
      <w:proofErr w:type="spellEnd"/>
      <w:r w:rsidRPr="00D41E93">
        <w:rPr>
          <w:rFonts w:ascii="Pepi Regular" w:eastAsia="Times New Roman" w:hAnsi="Pepi Regular" w:cs="Arial"/>
          <w:color w:val="231F20"/>
          <w:sz w:val="20"/>
          <w:szCs w:val="20"/>
          <w:lang w:eastAsia="cs-CZ"/>
        </w:rPr>
        <w:t>, apod.,</w:t>
      </w:r>
    </w:p>
    <w:p w14:paraId="69F1D668" w14:textId="77777777" w:rsidR="008C3D60" w:rsidRPr="00D41E93" w:rsidRDefault="008C3D60" w:rsidP="00AF33CD">
      <w:pPr>
        <w:numPr>
          <w:ilvl w:val="0"/>
          <w:numId w:val="21"/>
        </w:numPr>
        <w:shd w:val="clear" w:color="auto" w:fill="FFFFFF"/>
        <w:spacing w:after="0"/>
        <w:ind w:right="150"/>
        <w:textAlignment w:val="top"/>
        <w:rPr>
          <w:rFonts w:ascii="Pepi Regular" w:eastAsia="Times New Roman" w:hAnsi="Pepi Regular" w:cs="Arial"/>
          <w:color w:val="231F20"/>
          <w:sz w:val="20"/>
          <w:szCs w:val="20"/>
          <w:lang w:eastAsia="cs-CZ"/>
        </w:rPr>
      </w:pPr>
      <w:r w:rsidRPr="00D41E93">
        <w:rPr>
          <w:rFonts w:ascii="Pepi Regular" w:eastAsia="Times New Roman" w:hAnsi="Pepi Regular" w:cs="Arial"/>
          <w:color w:val="231F20"/>
          <w:sz w:val="20"/>
          <w:szCs w:val="20"/>
          <w:lang w:eastAsia="cs-CZ"/>
        </w:rPr>
        <w:t xml:space="preserve">odměny členů statutárních či kontrolních orgánů příjemce, </w:t>
      </w:r>
    </w:p>
    <w:p w14:paraId="7DBB3243" w14:textId="77777777" w:rsidR="008C3D60" w:rsidRPr="00D41E93" w:rsidRDefault="008C3D60" w:rsidP="00AF33CD">
      <w:pPr>
        <w:numPr>
          <w:ilvl w:val="0"/>
          <w:numId w:val="21"/>
        </w:numPr>
        <w:shd w:val="clear" w:color="auto" w:fill="FFFFFF"/>
        <w:spacing w:after="0"/>
        <w:ind w:right="150"/>
        <w:textAlignment w:val="top"/>
        <w:rPr>
          <w:rFonts w:ascii="Pepi Regular" w:eastAsia="Times New Roman" w:hAnsi="Pepi Regular" w:cs="Arial"/>
          <w:color w:val="231F20"/>
          <w:sz w:val="20"/>
          <w:szCs w:val="20"/>
          <w:lang w:eastAsia="cs-CZ"/>
        </w:rPr>
      </w:pPr>
      <w:r w:rsidRPr="00D41E93">
        <w:rPr>
          <w:rFonts w:ascii="Pepi Regular" w:eastAsia="Times New Roman" w:hAnsi="Pepi Regular" w:cs="Arial"/>
          <w:color w:val="231F20"/>
          <w:sz w:val="20"/>
          <w:szCs w:val="20"/>
          <w:lang w:eastAsia="cs-CZ"/>
        </w:rPr>
        <w:t xml:space="preserve">výdaje na vývoj projektu, přípravné studie nebo jiné přípravné činnosti včetně zpracování </w:t>
      </w:r>
      <w:r w:rsidR="00BF0349" w:rsidRPr="00D41E93">
        <w:rPr>
          <w:rFonts w:ascii="Pepi Regular" w:eastAsia="Times New Roman" w:hAnsi="Pepi Regular" w:cs="Arial"/>
          <w:color w:val="231F20"/>
          <w:sz w:val="20"/>
          <w:szCs w:val="20"/>
          <w:lang w:eastAsia="cs-CZ"/>
        </w:rPr>
        <w:t>ž</w:t>
      </w:r>
      <w:r w:rsidRPr="00D41E93">
        <w:rPr>
          <w:rFonts w:ascii="Pepi Regular" w:eastAsia="Times New Roman" w:hAnsi="Pepi Regular" w:cs="Arial"/>
          <w:color w:val="231F20"/>
          <w:sz w:val="20"/>
          <w:szCs w:val="20"/>
          <w:lang w:eastAsia="cs-CZ"/>
        </w:rPr>
        <w:t>ádosti,</w:t>
      </w:r>
    </w:p>
    <w:p w14:paraId="1184366B" w14:textId="77777777" w:rsidR="008C3D60" w:rsidRPr="00D41E93" w:rsidRDefault="008C3D60" w:rsidP="00AF33CD">
      <w:pPr>
        <w:numPr>
          <w:ilvl w:val="0"/>
          <w:numId w:val="21"/>
        </w:numPr>
        <w:shd w:val="clear" w:color="auto" w:fill="FFFFFF"/>
        <w:spacing w:after="0"/>
        <w:ind w:right="150"/>
        <w:textAlignment w:val="top"/>
        <w:rPr>
          <w:rFonts w:ascii="Pepi Regular" w:eastAsia="Times New Roman" w:hAnsi="Pepi Regular" w:cs="Arial"/>
          <w:color w:val="231F20"/>
          <w:sz w:val="20"/>
          <w:szCs w:val="20"/>
          <w:lang w:eastAsia="cs-CZ"/>
        </w:rPr>
      </w:pPr>
      <w:r w:rsidRPr="00D41E93">
        <w:rPr>
          <w:rFonts w:ascii="Pepi Regular" w:eastAsia="Times New Roman" w:hAnsi="Pepi Regular" w:cs="Arial"/>
          <w:color w:val="231F20"/>
          <w:sz w:val="20"/>
          <w:szCs w:val="20"/>
          <w:lang w:eastAsia="cs-CZ"/>
        </w:rPr>
        <w:t>oprava majetku,</w:t>
      </w:r>
    </w:p>
    <w:p w14:paraId="182866F0" w14:textId="77777777" w:rsidR="008C3D60" w:rsidRPr="00D41E93" w:rsidRDefault="008C3D60" w:rsidP="00AF33CD">
      <w:pPr>
        <w:numPr>
          <w:ilvl w:val="0"/>
          <w:numId w:val="21"/>
        </w:numPr>
        <w:shd w:val="clear" w:color="auto" w:fill="FFFFFF"/>
        <w:spacing w:after="0"/>
        <w:ind w:right="150"/>
        <w:textAlignment w:val="top"/>
        <w:rPr>
          <w:rFonts w:ascii="Pepi Regular" w:eastAsia="Times New Roman" w:hAnsi="Pepi Regular" w:cs="Arial"/>
          <w:color w:val="231F20"/>
          <w:sz w:val="20"/>
          <w:szCs w:val="20"/>
          <w:lang w:eastAsia="cs-CZ"/>
        </w:rPr>
      </w:pPr>
      <w:r w:rsidRPr="00D41E93">
        <w:rPr>
          <w:rFonts w:ascii="Pepi Regular" w:eastAsia="Times New Roman" w:hAnsi="Pepi Regular" w:cs="Arial"/>
          <w:color w:val="231F20"/>
          <w:sz w:val="20"/>
          <w:szCs w:val="20"/>
          <w:lang w:eastAsia="cs-CZ"/>
        </w:rPr>
        <w:t>účetně nedoložitelné výdaje,</w:t>
      </w:r>
    </w:p>
    <w:p w14:paraId="6101C447" w14:textId="77777777" w:rsidR="008C3D60" w:rsidRPr="00D41E93" w:rsidRDefault="008C3D60" w:rsidP="00AF33CD">
      <w:pPr>
        <w:numPr>
          <w:ilvl w:val="0"/>
          <w:numId w:val="21"/>
        </w:numPr>
        <w:shd w:val="clear" w:color="auto" w:fill="FFFFFF"/>
        <w:spacing w:after="0"/>
        <w:ind w:right="150"/>
        <w:textAlignment w:val="top"/>
        <w:rPr>
          <w:rFonts w:ascii="Pepi Regular" w:eastAsia="Times New Roman" w:hAnsi="Pepi Regular" w:cs="Arial"/>
          <w:color w:val="231F20"/>
          <w:sz w:val="20"/>
          <w:szCs w:val="20"/>
          <w:lang w:eastAsia="cs-CZ"/>
        </w:rPr>
      </w:pPr>
      <w:r w:rsidRPr="00D41E93">
        <w:rPr>
          <w:rFonts w:ascii="Pepi Regular" w:eastAsia="Times New Roman" w:hAnsi="Pepi Regular" w:cs="Arial"/>
          <w:color w:val="231F20"/>
          <w:sz w:val="20"/>
          <w:szCs w:val="20"/>
          <w:lang w:eastAsia="cs-CZ"/>
        </w:rPr>
        <w:t>výdaje nad rámec obvyklých ubytovacích a stravovacích výdajů členů štábu,</w:t>
      </w:r>
    </w:p>
    <w:p w14:paraId="1BD3AF63" w14:textId="77777777" w:rsidR="008C3D60" w:rsidRPr="00D41E93" w:rsidRDefault="008C3D60" w:rsidP="00AF33CD">
      <w:pPr>
        <w:numPr>
          <w:ilvl w:val="0"/>
          <w:numId w:val="21"/>
        </w:numPr>
        <w:shd w:val="clear" w:color="auto" w:fill="FFFFFF"/>
        <w:spacing w:after="0"/>
        <w:ind w:right="150"/>
        <w:textAlignment w:val="top"/>
        <w:rPr>
          <w:rFonts w:ascii="Pepi Regular" w:eastAsia="Times New Roman" w:hAnsi="Pepi Regular" w:cs="Arial"/>
          <w:color w:val="231F20"/>
          <w:sz w:val="20"/>
          <w:szCs w:val="20"/>
          <w:lang w:eastAsia="cs-CZ"/>
        </w:rPr>
      </w:pPr>
      <w:r w:rsidRPr="00D41E93">
        <w:rPr>
          <w:rFonts w:ascii="Pepi Regular" w:eastAsia="Times New Roman" w:hAnsi="Pepi Regular" w:cs="Arial"/>
          <w:color w:val="231F20"/>
          <w:sz w:val="20"/>
          <w:szCs w:val="20"/>
          <w:lang w:eastAsia="cs-CZ"/>
        </w:rPr>
        <w:t>daň silniční, daň z nemovitých věcí, daň z nabytí nemovitých věcí, poplatek za znečištění ovzduší, poplatek televizní a rozhlasový atp.,</w:t>
      </w:r>
    </w:p>
    <w:p w14:paraId="22FC2968" w14:textId="77777777" w:rsidR="008C3D60" w:rsidRPr="00D41E93" w:rsidRDefault="008C3D60" w:rsidP="00AF33CD">
      <w:pPr>
        <w:numPr>
          <w:ilvl w:val="0"/>
          <w:numId w:val="21"/>
        </w:numPr>
        <w:shd w:val="clear" w:color="auto" w:fill="FFFFFF"/>
        <w:spacing w:after="0"/>
        <w:ind w:right="150"/>
        <w:textAlignment w:val="top"/>
        <w:rPr>
          <w:rFonts w:ascii="Pepi Regular" w:eastAsia="Times New Roman" w:hAnsi="Pepi Regular" w:cs="Arial"/>
          <w:color w:val="231F20"/>
          <w:sz w:val="20"/>
          <w:szCs w:val="20"/>
          <w:lang w:eastAsia="cs-CZ"/>
        </w:rPr>
      </w:pPr>
      <w:r w:rsidRPr="00D41E93">
        <w:rPr>
          <w:rFonts w:ascii="Pepi Regular" w:eastAsia="Times New Roman" w:hAnsi="Pepi Regular" w:cs="Arial"/>
          <w:color w:val="231F20"/>
          <w:sz w:val="20"/>
          <w:szCs w:val="20"/>
          <w:lang w:eastAsia="cs-CZ"/>
        </w:rPr>
        <w:t>výdaje na koupi pohledávek,</w:t>
      </w:r>
    </w:p>
    <w:p w14:paraId="3ECD365A" w14:textId="77777777" w:rsidR="008C3D60" w:rsidRPr="00D41E93" w:rsidRDefault="008C3D60" w:rsidP="00AF33CD">
      <w:pPr>
        <w:numPr>
          <w:ilvl w:val="0"/>
          <w:numId w:val="21"/>
        </w:numPr>
        <w:shd w:val="clear" w:color="auto" w:fill="FFFFFF"/>
        <w:spacing w:after="0"/>
        <w:ind w:right="150"/>
        <w:textAlignment w:val="top"/>
        <w:rPr>
          <w:rFonts w:ascii="Pepi Regular" w:eastAsia="Times New Roman" w:hAnsi="Pepi Regular" w:cs="Arial"/>
          <w:color w:val="231F20"/>
          <w:sz w:val="20"/>
          <w:szCs w:val="20"/>
          <w:lang w:eastAsia="cs-CZ"/>
        </w:rPr>
      </w:pPr>
      <w:r w:rsidRPr="00D41E93">
        <w:rPr>
          <w:rFonts w:ascii="Pepi Regular" w:eastAsia="Times New Roman" w:hAnsi="Pepi Regular" w:cs="Arial"/>
          <w:color w:val="231F20"/>
          <w:sz w:val="20"/>
          <w:szCs w:val="20"/>
          <w:lang w:eastAsia="cs-CZ"/>
        </w:rPr>
        <w:t>soudní spory vzniklé v souvislosti s projektem včetně soudního poplatku,</w:t>
      </w:r>
    </w:p>
    <w:p w14:paraId="61AADDAE" w14:textId="77777777" w:rsidR="00AF33CD" w:rsidRPr="00D41E93" w:rsidRDefault="008C3D60" w:rsidP="00AF33CD">
      <w:pPr>
        <w:numPr>
          <w:ilvl w:val="0"/>
          <w:numId w:val="21"/>
        </w:numPr>
        <w:shd w:val="clear" w:color="auto" w:fill="FFFFFF"/>
        <w:spacing w:after="0"/>
        <w:ind w:right="150"/>
        <w:textAlignment w:val="top"/>
        <w:rPr>
          <w:rFonts w:ascii="Pepi Regular" w:eastAsia="Times New Roman" w:hAnsi="Pepi Regular" w:cs="Arial"/>
          <w:color w:val="231F20"/>
          <w:sz w:val="20"/>
          <w:szCs w:val="20"/>
          <w:lang w:eastAsia="cs-CZ"/>
        </w:rPr>
      </w:pPr>
      <w:r w:rsidRPr="00D41E93">
        <w:rPr>
          <w:rFonts w:ascii="Pepi Regular" w:eastAsia="Times New Roman" w:hAnsi="Pepi Regular" w:cs="Arial"/>
          <w:color w:val="231F20"/>
          <w:sz w:val="20"/>
          <w:szCs w:val="20"/>
          <w:lang w:eastAsia="cs-CZ"/>
        </w:rPr>
        <w:t xml:space="preserve">výdaje na reklamu a propagaci příjemce podpory, která není přímo spojená s projektem, </w:t>
      </w:r>
    </w:p>
    <w:p w14:paraId="0E943F0F" w14:textId="77777777" w:rsidR="00C23914" w:rsidRPr="00D41E93" w:rsidRDefault="008C3D60" w:rsidP="00AF33CD">
      <w:pPr>
        <w:numPr>
          <w:ilvl w:val="0"/>
          <w:numId w:val="21"/>
        </w:numPr>
        <w:shd w:val="clear" w:color="auto" w:fill="FFFFFF"/>
        <w:spacing w:after="0"/>
        <w:ind w:right="150"/>
        <w:textAlignment w:val="top"/>
        <w:rPr>
          <w:rFonts w:ascii="Pepi Regular" w:eastAsia="Times New Roman" w:hAnsi="Pepi Regular" w:cs="Arial"/>
          <w:color w:val="231F20"/>
          <w:sz w:val="20"/>
          <w:szCs w:val="20"/>
          <w:lang w:eastAsia="cs-CZ"/>
        </w:rPr>
      </w:pPr>
      <w:r w:rsidRPr="00D41E93">
        <w:rPr>
          <w:rFonts w:ascii="Pepi Regular" w:eastAsia="Times New Roman" w:hAnsi="Pepi Regular" w:cs="Arial"/>
          <w:color w:val="231F20"/>
          <w:sz w:val="20"/>
          <w:szCs w:val="20"/>
          <w:lang w:eastAsia="cs-CZ"/>
        </w:rPr>
        <w:t>provozní výdaje žadatele, které se nevztahují výlučně k realizaci projektu</w:t>
      </w:r>
      <w:r w:rsidR="00C23914" w:rsidRPr="00D41E93">
        <w:rPr>
          <w:rFonts w:ascii="Pepi Regular" w:eastAsia="Times New Roman" w:hAnsi="Pepi Regular" w:cs="Arial"/>
          <w:color w:val="231F20"/>
          <w:sz w:val="20"/>
          <w:szCs w:val="20"/>
          <w:lang w:eastAsia="cs-CZ"/>
        </w:rPr>
        <w:t>,</w:t>
      </w:r>
    </w:p>
    <w:p w14:paraId="730744E2" w14:textId="6A3C10A7" w:rsidR="00AF33CD" w:rsidRPr="00D41E93" w:rsidRDefault="00B36585" w:rsidP="00AF33CD">
      <w:pPr>
        <w:numPr>
          <w:ilvl w:val="0"/>
          <w:numId w:val="21"/>
        </w:numPr>
        <w:shd w:val="clear" w:color="auto" w:fill="FFFFFF"/>
        <w:spacing w:after="0"/>
        <w:ind w:right="150"/>
        <w:textAlignment w:val="top"/>
        <w:rPr>
          <w:rFonts w:ascii="Pepi Regular" w:eastAsia="Times New Roman" w:hAnsi="Pepi Regular" w:cs="Arial"/>
          <w:color w:val="231F20"/>
          <w:sz w:val="20"/>
          <w:szCs w:val="20"/>
          <w:lang w:eastAsia="cs-CZ"/>
        </w:rPr>
      </w:pPr>
      <w:r w:rsidRPr="00D41E93">
        <w:rPr>
          <w:rFonts w:ascii="Pepi Regular" w:eastAsia="Times New Roman" w:hAnsi="Pepi Regular" w:cs="Arial"/>
          <w:color w:val="231F20"/>
          <w:sz w:val="20"/>
          <w:szCs w:val="20"/>
          <w:lang w:eastAsia="cs-CZ"/>
        </w:rPr>
        <w:t xml:space="preserve"> investiční výdaje</w:t>
      </w:r>
    </w:p>
    <w:p w14:paraId="78EA88C9" w14:textId="77777777" w:rsidR="00AF33CD" w:rsidRPr="00D41E93" w:rsidRDefault="00AF33CD" w:rsidP="00AF33CD">
      <w:pPr>
        <w:shd w:val="clear" w:color="auto" w:fill="FFFFFF"/>
        <w:overflowPunct w:val="0"/>
        <w:autoSpaceDE w:val="0"/>
        <w:autoSpaceDN w:val="0"/>
        <w:adjustRightInd w:val="0"/>
        <w:spacing w:after="60"/>
        <w:ind w:left="284" w:right="150"/>
        <w:jc w:val="both"/>
        <w:textAlignment w:val="baseline"/>
        <w:rPr>
          <w:rFonts w:ascii="Pepi Regular" w:hAnsi="Pepi Regular" w:cs="Arial"/>
          <w:sz w:val="20"/>
          <w:szCs w:val="20"/>
        </w:rPr>
      </w:pPr>
    </w:p>
    <w:p w14:paraId="588E7C6E" w14:textId="77777777" w:rsidR="00526B4B" w:rsidRPr="00D41E93" w:rsidRDefault="00526B4B" w:rsidP="00661604">
      <w:pPr>
        <w:shd w:val="clear" w:color="auto" w:fill="FFFFFF"/>
        <w:overflowPunct w:val="0"/>
        <w:autoSpaceDE w:val="0"/>
        <w:autoSpaceDN w:val="0"/>
        <w:adjustRightInd w:val="0"/>
        <w:spacing w:after="60"/>
        <w:ind w:right="150"/>
        <w:jc w:val="both"/>
        <w:textAlignment w:val="baseline"/>
        <w:rPr>
          <w:rFonts w:ascii="Pepi Regular" w:hAnsi="Pepi Regular" w:cs="Arial"/>
          <w:sz w:val="20"/>
          <w:szCs w:val="20"/>
        </w:rPr>
      </w:pPr>
      <w:r w:rsidRPr="00D41E93">
        <w:rPr>
          <w:rFonts w:ascii="Pepi Regular" w:hAnsi="Pepi Regular" w:cs="Arial"/>
          <w:sz w:val="20"/>
          <w:szCs w:val="20"/>
        </w:rPr>
        <w:t xml:space="preserve">Změny v rámci </w:t>
      </w:r>
      <w:r w:rsidR="00F266F0" w:rsidRPr="00D41E93">
        <w:rPr>
          <w:rFonts w:ascii="Pepi Regular" w:hAnsi="Pepi Regular" w:cs="Arial"/>
          <w:sz w:val="20"/>
          <w:szCs w:val="20"/>
        </w:rPr>
        <w:t>druhového členění rozpočtu</w:t>
      </w:r>
      <w:r w:rsidRPr="00D41E93">
        <w:rPr>
          <w:rFonts w:ascii="Pepi Regular" w:hAnsi="Pepi Regular" w:cs="Arial"/>
          <w:sz w:val="20"/>
          <w:szCs w:val="20"/>
        </w:rPr>
        <w:t xml:space="preserve"> je možné provádět </w:t>
      </w:r>
      <w:r w:rsidR="00147020" w:rsidRPr="00D41E93">
        <w:rPr>
          <w:rFonts w:ascii="Pepi Regular" w:hAnsi="Pepi Regular" w:cs="Arial"/>
          <w:sz w:val="20"/>
          <w:szCs w:val="20"/>
        </w:rPr>
        <w:t>pouze za podmínek</w:t>
      </w:r>
      <w:r w:rsidR="004D348A" w:rsidRPr="00D41E93">
        <w:rPr>
          <w:rFonts w:ascii="Pepi Regular" w:hAnsi="Pepi Regular" w:cs="Arial"/>
          <w:sz w:val="20"/>
          <w:szCs w:val="20"/>
        </w:rPr>
        <w:t xml:space="preserve"> stanoven</w:t>
      </w:r>
      <w:r w:rsidR="00147020" w:rsidRPr="00D41E93">
        <w:rPr>
          <w:rFonts w:ascii="Pepi Regular" w:hAnsi="Pepi Regular" w:cs="Arial"/>
          <w:sz w:val="20"/>
          <w:szCs w:val="20"/>
        </w:rPr>
        <w:t>ých</w:t>
      </w:r>
      <w:r w:rsidR="00CA79F2" w:rsidRPr="00D41E93">
        <w:rPr>
          <w:rFonts w:ascii="Pepi Regular" w:hAnsi="Pepi Regular" w:cs="Arial"/>
          <w:sz w:val="20"/>
          <w:szCs w:val="20"/>
        </w:rPr>
        <w:t xml:space="preserve"> čl. VIII</w:t>
      </w:r>
      <w:r w:rsidR="0084712A" w:rsidRPr="00D41E93">
        <w:rPr>
          <w:rFonts w:ascii="Pepi Regular" w:hAnsi="Pepi Regular" w:cs="Arial"/>
          <w:sz w:val="20"/>
          <w:szCs w:val="20"/>
        </w:rPr>
        <w:t>.</w:t>
      </w:r>
      <w:r w:rsidR="00CA79F2" w:rsidRPr="00D41E93">
        <w:rPr>
          <w:rFonts w:ascii="Pepi Regular" w:hAnsi="Pepi Regular" w:cs="Arial"/>
          <w:sz w:val="20"/>
          <w:szCs w:val="20"/>
        </w:rPr>
        <w:t xml:space="preserve"> </w:t>
      </w:r>
      <w:r w:rsidR="00147020" w:rsidRPr="00D41E93">
        <w:rPr>
          <w:rFonts w:ascii="Pepi Regular" w:hAnsi="Pepi Regular" w:cs="Arial"/>
          <w:sz w:val="20"/>
          <w:szCs w:val="20"/>
        </w:rPr>
        <w:t xml:space="preserve">odst. </w:t>
      </w:r>
      <w:r w:rsidR="00095255" w:rsidRPr="00D41E93">
        <w:rPr>
          <w:rFonts w:ascii="Pepi Regular" w:hAnsi="Pepi Regular" w:cs="Arial"/>
          <w:sz w:val="20"/>
          <w:szCs w:val="20"/>
        </w:rPr>
        <w:t>6</w:t>
      </w:r>
      <w:r w:rsidR="00147020" w:rsidRPr="00D41E93">
        <w:rPr>
          <w:rFonts w:ascii="Pepi Regular" w:hAnsi="Pepi Regular" w:cs="Arial"/>
          <w:sz w:val="20"/>
          <w:szCs w:val="20"/>
        </w:rPr>
        <w:t xml:space="preserve"> </w:t>
      </w:r>
      <w:r w:rsidR="00B56CEA" w:rsidRPr="00D41E93">
        <w:rPr>
          <w:rFonts w:ascii="Pepi Regular" w:hAnsi="Pepi Regular" w:cs="Arial"/>
          <w:sz w:val="20"/>
          <w:szCs w:val="20"/>
        </w:rPr>
        <w:t xml:space="preserve">Zásad </w:t>
      </w:r>
      <w:r w:rsidRPr="00D41E93">
        <w:rPr>
          <w:rFonts w:ascii="Pepi Regular" w:hAnsi="Pepi Regular" w:cs="Arial"/>
          <w:sz w:val="20"/>
          <w:szCs w:val="20"/>
        </w:rPr>
        <w:t xml:space="preserve">za předpokladu </w:t>
      </w:r>
      <w:r w:rsidR="0084712A" w:rsidRPr="00D41E93">
        <w:rPr>
          <w:rFonts w:ascii="Pepi Regular" w:hAnsi="Pepi Regular" w:cs="Arial"/>
          <w:sz w:val="20"/>
          <w:szCs w:val="20"/>
        </w:rPr>
        <w:t>před</w:t>
      </w:r>
      <w:r w:rsidR="00147020" w:rsidRPr="00D41E93">
        <w:rPr>
          <w:rFonts w:ascii="Pepi Regular" w:hAnsi="Pepi Regular" w:cs="Arial"/>
          <w:sz w:val="20"/>
          <w:szCs w:val="20"/>
        </w:rPr>
        <w:t>chozího písemného souhlasu příslušného odboru krajského úřadu</w:t>
      </w:r>
      <w:r w:rsidR="004D348A" w:rsidRPr="00D41E93">
        <w:rPr>
          <w:rFonts w:ascii="Pepi Regular" w:hAnsi="Pepi Regular" w:cs="Arial"/>
          <w:sz w:val="20"/>
          <w:szCs w:val="20"/>
        </w:rPr>
        <w:t>.</w:t>
      </w:r>
      <w:r w:rsidR="00147020" w:rsidRPr="00D41E93">
        <w:rPr>
          <w:rFonts w:ascii="Pepi Regular" w:hAnsi="Pepi Regular" w:cs="Arial"/>
          <w:sz w:val="20"/>
          <w:szCs w:val="20"/>
        </w:rPr>
        <w:t xml:space="preserve"> V těchto případech nebude uzavírán dodatek ke smlouvě.</w:t>
      </w:r>
    </w:p>
    <w:p w14:paraId="6D487A13" w14:textId="77777777" w:rsidR="005471F3" w:rsidRPr="00D41E93" w:rsidRDefault="005471F3" w:rsidP="00661604">
      <w:pPr>
        <w:shd w:val="clear" w:color="auto" w:fill="FFFFFF"/>
        <w:overflowPunct w:val="0"/>
        <w:autoSpaceDE w:val="0"/>
        <w:autoSpaceDN w:val="0"/>
        <w:adjustRightInd w:val="0"/>
        <w:spacing w:after="60"/>
        <w:ind w:right="150"/>
        <w:jc w:val="both"/>
        <w:textAlignment w:val="baseline"/>
        <w:rPr>
          <w:rFonts w:ascii="Pepi Regular" w:hAnsi="Pepi Regular" w:cs="Arial"/>
          <w:sz w:val="20"/>
          <w:szCs w:val="20"/>
        </w:rPr>
      </w:pPr>
    </w:p>
    <w:p w14:paraId="10801D3F" w14:textId="678922A0" w:rsidR="00526B4B" w:rsidRPr="00D41E93" w:rsidRDefault="00526B4B" w:rsidP="005471F3">
      <w:pPr>
        <w:pStyle w:val="Odstavecseseznamem"/>
        <w:numPr>
          <w:ilvl w:val="0"/>
          <w:numId w:val="25"/>
        </w:numPr>
        <w:overflowPunct w:val="0"/>
        <w:autoSpaceDE w:val="0"/>
        <w:autoSpaceDN w:val="0"/>
        <w:adjustRightInd w:val="0"/>
        <w:spacing w:after="160"/>
        <w:jc w:val="both"/>
        <w:textAlignment w:val="baseline"/>
        <w:rPr>
          <w:rFonts w:ascii="Pepi Regular" w:hAnsi="Pepi Regular" w:cs="Arial"/>
          <w:sz w:val="20"/>
          <w:szCs w:val="20"/>
        </w:rPr>
      </w:pPr>
      <w:r w:rsidRPr="00D41E93">
        <w:rPr>
          <w:rFonts w:ascii="Pepi Regular" w:hAnsi="Pepi Regular" w:cs="Arial"/>
          <w:sz w:val="20"/>
          <w:szCs w:val="20"/>
        </w:rPr>
        <w:t>Termín</w:t>
      </w:r>
      <w:r w:rsidR="00DD30EE" w:rsidRPr="00D41E93">
        <w:rPr>
          <w:rFonts w:ascii="Pepi Regular" w:hAnsi="Pepi Regular" w:cs="Arial"/>
          <w:sz w:val="20"/>
          <w:szCs w:val="20"/>
        </w:rPr>
        <w:t>em</w:t>
      </w:r>
      <w:r w:rsidRPr="00D41E93">
        <w:rPr>
          <w:rFonts w:ascii="Pepi Regular" w:hAnsi="Pepi Regular" w:cs="Arial"/>
          <w:sz w:val="20"/>
          <w:szCs w:val="20"/>
        </w:rPr>
        <w:t xml:space="preserve"> ukončení realizace projekt</w:t>
      </w:r>
      <w:r w:rsidR="005F357A" w:rsidRPr="00D41E93">
        <w:rPr>
          <w:rFonts w:ascii="Pepi Regular" w:hAnsi="Pepi Regular" w:cs="Arial"/>
          <w:sz w:val="20"/>
          <w:szCs w:val="20"/>
        </w:rPr>
        <w:t>u je</w:t>
      </w:r>
      <w:r w:rsidR="00D01E02" w:rsidRPr="00D41E93">
        <w:rPr>
          <w:rFonts w:ascii="Pepi Regular" w:hAnsi="Pepi Regular" w:cs="Arial"/>
          <w:sz w:val="20"/>
          <w:szCs w:val="20"/>
        </w:rPr>
        <w:t>…………</w:t>
      </w:r>
      <w:r w:rsidR="00AA7A4A" w:rsidRPr="00D41E93">
        <w:rPr>
          <w:rFonts w:ascii="Pepi Regular" w:hAnsi="Pepi Regular" w:cs="Arial"/>
          <w:sz w:val="20"/>
          <w:szCs w:val="20"/>
        </w:rPr>
        <w:t xml:space="preserve"> </w:t>
      </w:r>
      <w:r w:rsidRPr="00D41E93">
        <w:rPr>
          <w:rFonts w:ascii="Pepi Regular" w:hAnsi="Pepi Regular" w:cs="Arial"/>
          <w:sz w:val="20"/>
          <w:szCs w:val="20"/>
        </w:rPr>
        <w:t>Pro příjemce je tento termín stanoven jako závazný ukazatel.</w:t>
      </w:r>
      <w:r w:rsidR="00ED08CB" w:rsidRPr="00D41E93">
        <w:rPr>
          <w:rFonts w:ascii="Pepi Regular" w:hAnsi="Pepi Regular" w:cs="Arial"/>
          <w:sz w:val="20"/>
          <w:szCs w:val="20"/>
        </w:rPr>
        <w:t xml:space="preserve"> </w:t>
      </w:r>
    </w:p>
    <w:p w14:paraId="1DEEB48F" w14:textId="6F61671B" w:rsidR="00F27C75" w:rsidRPr="00D41E93" w:rsidRDefault="00F36835" w:rsidP="005471F3">
      <w:pPr>
        <w:pStyle w:val="Odstavecseseznamem"/>
        <w:numPr>
          <w:ilvl w:val="0"/>
          <w:numId w:val="25"/>
        </w:numPr>
        <w:overflowPunct w:val="0"/>
        <w:autoSpaceDE w:val="0"/>
        <w:autoSpaceDN w:val="0"/>
        <w:adjustRightInd w:val="0"/>
        <w:spacing w:after="160"/>
        <w:jc w:val="both"/>
        <w:textAlignment w:val="baseline"/>
        <w:rPr>
          <w:rFonts w:ascii="Pepi Regular" w:hAnsi="Pepi Regular" w:cs="Arial"/>
          <w:b/>
          <w:bCs/>
          <w:iCs/>
          <w:sz w:val="20"/>
          <w:szCs w:val="20"/>
          <w:u w:val="single"/>
        </w:rPr>
      </w:pPr>
      <w:r w:rsidRPr="00D41E93">
        <w:rPr>
          <w:rFonts w:ascii="Pepi Regular" w:hAnsi="Pepi Regular" w:cs="Arial"/>
          <w:sz w:val="20"/>
          <w:szCs w:val="20"/>
        </w:rPr>
        <w:t xml:space="preserve">Dotace bude </w:t>
      </w:r>
      <w:r w:rsidR="005471F3" w:rsidRPr="00D41E93">
        <w:rPr>
          <w:rFonts w:ascii="Pepi Regular" w:hAnsi="Pepi Regular" w:cs="Arial"/>
          <w:sz w:val="20"/>
          <w:szCs w:val="20"/>
        </w:rPr>
        <w:t xml:space="preserve">vyplacena formou bankovního převodu </w:t>
      </w:r>
      <w:r w:rsidRPr="00D41E93">
        <w:rPr>
          <w:rFonts w:ascii="Pepi Regular" w:hAnsi="Pepi Regular" w:cs="Arial"/>
          <w:sz w:val="20"/>
          <w:szCs w:val="20"/>
        </w:rPr>
        <w:t>na účet příjemce uvedený v záhlaví této smlouvy</w:t>
      </w:r>
      <w:r w:rsidR="005471F3" w:rsidRPr="00D41E93">
        <w:rPr>
          <w:rFonts w:ascii="Pepi Regular" w:hAnsi="Pepi Regular" w:cs="Arial"/>
          <w:sz w:val="20"/>
          <w:szCs w:val="20"/>
        </w:rPr>
        <w:t>, a to</w:t>
      </w:r>
      <w:r w:rsidR="00B74DBD" w:rsidRPr="00D41E93">
        <w:rPr>
          <w:rFonts w:ascii="Pepi Regular" w:hAnsi="Pepi Regular" w:cs="Arial"/>
          <w:sz w:val="20"/>
          <w:szCs w:val="20"/>
        </w:rPr>
        <w:t xml:space="preserve"> jednorázově </w:t>
      </w:r>
      <w:r w:rsidRPr="00D41E93">
        <w:rPr>
          <w:rFonts w:ascii="Pepi Regular" w:hAnsi="Pepi Regular" w:cs="Arial"/>
          <w:sz w:val="20"/>
          <w:szCs w:val="20"/>
        </w:rPr>
        <w:t xml:space="preserve">ve lhůtě </w:t>
      </w:r>
      <w:r w:rsidR="00261E19" w:rsidRPr="00D41E93">
        <w:rPr>
          <w:rFonts w:ascii="Pepi Regular" w:eastAsia="Times New Roman" w:hAnsi="Pepi Regular" w:cs="Arial"/>
          <w:sz w:val="20"/>
          <w:szCs w:val="20"/>
          <w:lang w:eastAsia="cs-CZ"/>
        </w:rPr>
        <w:t xml:space="preserve">do 30 dnů ode dne, kdy bude závěrečná zpráva včetně finančního vyúčtování na základě její kontroly shledána </w:t>
      </w:r>
      <w:r w:rsidR="00A85FB3">
        <w:rPr>
          <w:rFonts w:ascii="Pepi Regular" w:eastAsia="Times New Roman" w:hAnsi="Pepi Regular" w:cs="Arial"/>
          <w:sz w:val="20"/>
          <w:szCs w:val="20"/>
          <w:lang w:eastAsia="cs-CZ"/>
        </w:rPr>
        <w:t xml:space="preserve">úplnou a </w:t>
      </w:r>
      <w:r w:rsidR="00261E19" w:rsidRPr="00D41E93">
        <w:rPr>
          <w:rFonts w:ascii="Pepi Regular" w:eastAsia="Times New Roman" w:hAnsi="Pepi Regular" w:cs="Arial"/>
          <w:sz w:val="20"/>
          <w:szCs w:val="20"/>
          <w:lang w:eastAsia="cs-CZ"/>
        </w:rPr>
        <w:t>bezchybnou, či ode dne řádného doplnění neúplné závěrečné zprávy včetně finančního vyúčtování na základě výzvy poskytovatele k</w:t>
      </w:r>
      <w:r w:rsidR="00E5452C" w:rsidRPr="00D41E93">
        <w:rPr>
          <w:rFonts w:ascii="Pepi Regular" w:eastAsia="Times New Roman" w:hAnsi="Pepi Regular" w:cs="Arial"/>
          <w:sz w:val="20"/>
          <w:szCs w:val="20"/>
          <w:lang w:eastAsia="cs-CZ"/>
        </w:rPr>
        <w:t> </w:t>
      </w:r>
      <w:r w:rsidR="00261E19" w:rsidRPr="00D41E93">
        <w:rPr>
          <w:rFonts w:ascii="Pepi Regular" w:eastAsia="Times New Roman" w:hAnsi="Pepi Regular" w:cs="Arial"/>
          <w:sz w:val="20"/>
          <w:szCs w:val="20"/>
          <w:lang w:eastAsia="cs-CZ"/>
        </w:rPr>
        <w:t>nápravě</w:t>
      </w:r>
      <w:r w:rsidR="00E5452C" w:rsidRPr="00D41E93">
        <w:rPr>
          <w:rFonts w:ascii="Pepi Regular" w:hAnsi="Pepi Regular" w:cs="Arial"/>
          <w:sz w:val="20"/>
          <w:szCs w:val="20"/>
        </w:rPr>
        <w:t>.</w:t>
      </w:r>
      <w:r w:rsidRPr="00D41E93">
        <w:rPr>
          <w:rFonts w:ascii="Pepi Regular" w:hAnsi="Pepi Regular" w:cs="Arial"/>
          <w:sz w:val="20"/>
          <w:szCs w:val="20"/>
        </w:rPr>
        <w:t xml:space="preserve"> </w:t>
      </w:r>
    </w:p>
    <w:p w14:paraId="69918E0A" w14:textId="01E67FE7" w:rsidR="00E50617" w:rsidRPr="00D41E93" w:rsidRDefault="00526B4B" w:rsidP="00E50617">
      <w:pPr>
        <w:pStyle w:val="Odstavecseseznamem"/>
        <w:numPr>
          <w:ilvl w:val="0"/>
          <w:numId w:val="25"/>
        </w:numPr>
        <w:overflowPunct w:val="0"/>
        <w:autoSpaceDE w:val="0"/>
        <w:autoSpaceDN w:val="0"/>
        <w:adjustRightInd w:val="0"/>
        <w:spacing w:after="160"/>
        <w:jc w:val="both"/>
        <w:textAlignment w:val="baseline"/>
        <w:rPr>
          <w:rFonts w:ascii="Pepi Regular" w:hAnsi="Pepi Regular" w:cs="Arial"/>
          <w:sz w:val="20"/>
          <w:szCs w:val="20"/>
        </w:rPr>
      </w:pPr>
      <w:r w:rsidRPr="00D41E93">
        <w:rPr>
          <w:rFonts w:ascii="Pepi Regular" w:hAnsi="Pepi Regular" w:cs="Arial"/>
          <w:sz w:val="20"/>
          <w:szCs w:val="20"/>
        </w:rPr>
        <w:lastRenderedPageBreak/>
        <w:t xml:space="preserve">Jako závazný ukazatel byl stanoven podíl dotace na </w:t>
      </w:r>
      <w:r w:rsidRPr="00D41E93">
        <w:rPr>
          <w:rFonts w:ascii="Pepi Regular" w:hAnsi="Pepi Regular" w:cs="Arial"/>
          <w:b/>
          <w:sz w:val="20"/>
          <w:szCs w:val="20"/>
        </w:rPr>
        <w:t xml:space="preserve">celkových plánovaných </w:t>
      </w:r>
      <w:r w:rsidR="007F34E9" w:rsidRPr="00D41E93">
        <w:rPr>
          <w:rFonts w:ascii="Pepi Regular" w:hAnsi="Pepi Regular" w:cs="Arial"/>
          <w:b/>
          <w:sz w:val="20"/>
          <w:szCs w:val="20"/>
        </w:rPr>
        <w:t xml:space="preserve">uznatelných </w:t>
      </w:r>
      <w:r w:rsidRPr="00D41E93">
        <w:rPr>
          <w:rFonts w:ascii="Pepi Regular" w:hAnsi="Pepi Regular" w:cs="Arial"/>
          <w:b/>
          <w:sz w:val="20"/>
          <w:szCs w:val="20"/>
        </w:rPr>
        <w:t xml:space="preserve">nákladech </w:t>
      </w:r>
      <w:r w:rsidR="00FB71EA" w:rsidRPr="00D41E93">
        <w:rPr>
          <w:rFonts w:ascii="Pepi Regular" w:hAnsi="Pepi Regular" w:cs="Arial"/>
          <w:sz w:val="20"/>
          <w:szCs w:val="20"/>
        </w:rPr>
        <w:t xml:space="preserve">projektu </w:t>
      </w:r>
      <w:r w:rsidR="00CE7904" w:rsidRPr="00D41E93">
        <w:rPr>
          <w:rFonts w:ascii="Pepi Regular" w:hAnsi="Pepi Regular" w:cs="Arial"/>
          <w:sz w:val="20"/>
          <w:szCs w:val="20"/>
        </w:rPr>
        <w:t xml:space="preserve">ve výši stanovené přílohou č. 2 této smlouvy – Plánovaný nákladový rozpočet avšak </w:t>
      </w:r>
      <w:r w:rsidR="00FB71EA" w:rsidRPr="00D41E93">
        <w:rPr>
          <w:rFonts w:ascii="Pepi Regular" w:hAnsi="Pepi Regular" w:cs="Arial"/>
          <w:sz w:val="20"/>
          <w:szCs w:val="20"/>
        </w:rPr>
        <w:t>v</w:t>
      </w:r>
      <w:r w:rsidR="007F34E9" w:rsidRPr="00D41E93">
        <w:rPr>
          <w:rFonts w:ascii="Pepi Regular" w:hAnsi="Pepi Regular" w:cs="Arial"/>
          <w:sz w:val="20"/>
          <w:szCs w:val="20"/>
        </w:rPr>
        <w:t xml:space="preserve"> </w:t>
      </w:r>
      <w:r w:rsidR="007F34E9" w:rsidRPr="00D41E93">
        <w:rPr>
          <w:rFonts w:ascii="Pepi Regular" w:hAnsi="Pepi Regular" w:cs="Arial"/>
          <w:b/>
          <w:sz w:val="20"/>
          <w:szCs w:val="20"/>
        </w:rPr>
        <w:t>maximální</w:t>
      </w:r>
      <w:r w:rsidRPr="00D41E93">
        <w:rPr>
          <w:rFonts w:ascii="Pepi Regular" w:hAnsi="Pepi Regular" w:cs="Arial"/>
          <w:b/>
          <w:sz w:val="20"/>
          <w:szCs w:val="20"/>
        </w:rPr>
        <w:t xml:space="preserve"> výši </w:t>
      </w:r>
      <w:r w:rsidR="00F27C75" w:rsidRPr="00D41E93">
        <w:rPr>
          <w:rFonts w:ascii="Pepi Regular" w:hAnsi="Pepi Regular" w:cs="Arial"/>
          <w:b/>
          <w:sz w:val="20"/>
          <w:szCs w:val="20"/>
        </w:rPr>
        <w:t xml:space="preserve">70 </w:t>
      </w:r>
      <w:r w:rsidRPr="00D41E93">
        <w:rPr>
          <w:rFonts w:ascii="Pepi Regular" w:hAnsi="Pepi Regular" w:cs="Arial"/>
          <w:b/>
          <w:sz w:val="20"/>
          <w:szCs w:val="20"/>
        </w:rPr>
        <w:t>%.</w:t>
      </w:r>
      <w:r w:rsidRPr="00D41E93">
        <w:rPr>
          <w:rFonts w:ascii="Pepi Regular" w:hAnsi="Pepi Regular" w:cs="Arial"/>
          <w:sz w:val="20"/>
          <w:szCs w:val="20"/>
        </w:rPr>
        <w:t xml:space="preserve"> Závazný ukazatel musí být dodržen ve vztahu k</w:t>
      </w:r>
      <w:r w:rsidR="00ED08CB" w:rsidRPr="00D41E93">
        <w:rPr>
          <w:rFonts w:ascii="Pepi Regular" w:hAnsi="Pepi Regular" w:cs="Arial"/>
          <w:sz w:val="20"/>
          <w:szCs w:val="20"/>
        </w:rPr>
        <w:t>e skutečným</w:t>
      </w:r>
      <w:r w:rsidRPr="00D41E93">
        <w:rPr>
          <w:rFonts w:ascii="Pepi Regular" w:hAnsi="Pepi Regular" w:cs="Arial"/>
          <w:sz w:val="20"/>
          <w:szCs w:val="20"/>
        </w:rPr>
        <w:t xml:space="preserve"> celkovým </w:t>
      </w:r>
      <w:r w:rsidR="00724ABC" w:rsidRPr="00D41E93">
        <w:rPr>
          <w:rFonts w:ascii="Pepi Regular" w:hAnsi="Pepi Regular" w:cs="Arial"/>
          <w:sz w:val="20"/>
          <w:szCs w:val="20"/>
        </w:rPr>
        <w:t xml:space="preserve">uznatelným </w:t>
      </w:r>
      <w:r w:rsidRPr="00D41E93">
        <w:rPr>
          <w:rFonts w:ascii="Pepi Regular" w:hAnsi="Pepi Regular" w:cs="Arial"/>
          <w:sz w:val="20"/>
          <w:szCs w:val="20"/>
        </w:rPr>
        <w:t>nákladům projektu</w:t>
      </w:r>
      <w:r w:rsidR="00C26B1A" w:rsidRPr="00D41E93">
        <w:rPr>
          <w:rFonts w:ascii="Pepi Regular" w:hAnsi="Pepi Regular" w:cs="Arial"/>
          <w:sz w:val="20"/>
          <w:szCs w:val="20"/>
        </w:rPr>
        <w:t>.</w:t>
      </w:r>
      <w:r w:rsidR="00E50617" w:rsidRPr="00D41E93">
        <w:rPr>
          <w:rFonts w:ascii="Pepi Regular" w:hAnsi="Pepi Regular" w:cs="Arial"/>
          <w:sz w:val="20"/>
          <w:szCs w:val="20"/>
        </w:rPr>
        <w:t xml:space="preserve"> Celková částka dotace se zaokrouhlí vždy na celé desetikoruny směrem dolů.</w:t>
      </w:r>
    </w:p>
    <w:p w14:paraId="10030966" w14:textId="08EFBF53" w:rsidR="00526B4B" w:rsidRPr="00D41E93" w:rsidRDefault="00526B4B" w:rsidP="006812CF">
      <w:pPr>
        <w:pStyle w:val="Odstavecseseznamem"/>
        <w:overflowPunct w:val="0"/>
        <w:autoSpaceDE w:val="0"/>
        <w:autoSpaceDN w:val="0"/>
        <w:adjustRightInd w:val="0"/>
        <w:spacing w:after="160"/>
        <w:ind w:left="284"/>
        <w:jc w:val="both"/>
        <w:textAlignment w:val="baseline"/>
        <w:rPr>
          <w:rFonts w:ascii="Pepi Regular" w:hAnsi="Pepi Regular" w:cs="Arial"/>
          <w:sz w:val="20"/>
          <w:szCs w:val="20"/>
        </w:rPr>
      </w:pPr>
    </w:p>
    <w:p w14:paraId="708B9011" w14:textId="77777777" w:rsidR="003563DB" w:rsidRPr="00D41E93" w:rsidRDefault="003563DB" w:rsidP="006812CF">
      <w:pPr>
        <w:pStyle w:val="Odstavecseseznamem"/>
        <w:overflowPunct w:val="0"/>
        <w:autoSpaceDE w:val="0"/>
        <w:autoSpaceDN w:val="0"/>
        <w:adjustRightInd w:val="0"/>
        <w:spacing w:after="160"/>
        <w:ind w:left="284"/>
        <w:jc w:val="both"/>
        <w:textAlignment w:val="baseline"/>
        <w:rPr>
          <w:rFonts w:ascii="Pepi Regular" w:hAnsi="Pepi Regular" w:cs="Arial"/>
          <w:sz w:val="20"/>
          <w:szCs w:val="20"/>
        </w:rPr>
      </w:pPr>
    </w:p>
    <w:p w14:paraId="5F8C59E1" w14:textId="77777777" w:rsidR="00526B4B" w:rsidRPr="00D41E93" w:rsidRDefault="00526B4B" w:rsidP="00526B4B">
      <w:pPr>
        <w:autoSpaceDE w:val="0"/>
        <w:autoSpaceDN w:val="0"/>
        <w:adjustRightInd w:val="0"/>
        <w:jc w:val="center"/>
        <w:rPr>
          <w:rFonts w:ascii="Pepi Regular" w:hAnsi="Pepi Regular" w:cs="Arial"/>
          <w:b/>
          <w:bCs/>
          <w:color w:val="000000"/>
          <w:sz w:val="20"/>
          <w:szCs w:val="20"/>
        </w:rPr>
      </w:pPr>
    </w:p>
    <w:p w14:paraId="2661060D" w14:textId="77777777" w:rsidR="00526B4B" w:rsidRPr="00D41E93" w:rsidRDefault="00526B4B" w:rsidP="00526B4B">
      <w:pPr>
        <w:autoSpaceDE w:val="0"/>
        <w:autoSpaceDN w:val="0"/>
        <w:adjustRightInd w:val="0"/>
        <w:jc w:val="center"/>
        <w:outlineLvl w:val="0"/>
        <w:rPr>
          <w:rFonts w:ascii="Pepi Regular" w:hAnsi="Pepi Regular" w:cs="Arial"/>
          <w:b/>
          <w:bCs/>
          <w:color w:val="000000"/>
          <w:sz w:val="20"/>
          <w:szCs w:val="20"/>
        </w:rPr>
      </w:pPr>
      <w:r w:rsidRPr="00D41E93">
        <w:rPr>
          <w:rFonts w:ascii="Pepi Regular" w:hAnsi="Pepi Regular" w:cs="Arial"/>
          <w:b/>
          <w:bCs/>
          <w:color w:val="000000"/>
          <w:sz w:val="20"/>
          <w:szCs w:val="20"/>
        </w:rPr>
        <w:t>Článek III.</w:t>
      </w:r>
    </w:p>
    <w:p w14:paraId="7331D71E" w14:textId="77777777" w:rsidR="00526B4B" w:rsidRPr="00D41E93" w:rsidRDefault="009A22CB" w:rsidP="00526B4B">
      <w:pPr>
        <w:pStyle w:val="Zkladntext"/>
        <w:jc w:val="center"/>
        <w:rPr>
          <w:rFonts w:ascii="Pepi Regular" w:hAnsi="Pepi Regular" w:cs="Arial"/>
          <w:b/>
          <w:bCs/>
          <w:sz w:val="20"/>
        </w:rPr>
      </w:pPr>
      <w:r w:rsidRPr="00D41E93">
        <w:rPr>
          <w:rFonts w:ascii="Pepi Regular" w:hAnsi="Pepi Regular" w:cs="Arial"/>
          <w:b/>
          <w:bCs/>
          <w:sz w:val="20"/>
        </w:rPr>
        <w:t>Práva a p</w:t>
      </w:r>
      <w:r w:rsidR="00526B4B" w:rsidRPr="00D41E93">
        <w:rPr>
          <w:rFonts w:ascii="Pepi Regular" w:hAnsi="Pepi Regular" w:cs="Arial"/>
          <w:b/>
          <w:bCs/>
          <w:sz w:val="20"/>
        </w:rPr>
        <w:t>ovinnosti</w:t>
      </w:r>
      <w:r w:rsidR="00B464B1" w:rsidRPr="00D41E93">
        <w:rPr>
          <w:rFonts w:ascii="Pepi Regular" w:hAnsi="Pepi Regular" w:cs="Arial"/>
          <w:b/>
          <w:bCs/>
          <w:sz w:val="20"/>
        </w:rPr>
        <w:t xml:space="preserve"> příjemce</w:t>
      </w:r>
    </w:p>
    <w:p w14:paraId="5A169527" w14:textId="77777777" w:rsidR="00B272E6" w:rsidRPr="00D41E93" w:rsidRDefault="005824B7" w:rsidP="00526B4B">
      <w:pPr>
        <w:pStyle w:val="Zkladntext"/>
        <w:jc w:val="center"/>
        <w:rPr>
          <w:rFonts w:ascii="Pepi Regular" w:hAnsi="Pepi Regular" w:cs="Arial"/>
          <w:b/>
          <w:bCs/>
          <w:sz w:val="20"/>
        </w:rPr>
      </w:pPr>
      <w:r w:rsidRPr="00D41E93">
        <w:rPr>
          <w:rFonts w:ascii="Pepi Regular" w:hAnsi="Pepi Regular" w:cs="Arial"/>
          <w:b/>
          <w:bCs/>
          <w:sz w:val="20"/>
        </w:rPr>
        <w:t>a p</w:t>
      </w:r>
      <w:r w:rsidR="00B272E6" w:rsidRPr="00D41E93">
        <w:rPr>
          <w:rFonts w:ascii="Pepi Regular" w:hAnsi="Pepi Regular" w:cs="Arial"/>
          <w:b/>
          <w:bCs/>
          <w:sz w:val="20"/>
        </w:rPr>
        <w:t>ráva poskytovatele</w:t>
      </w:r>
    </w:p>
    <w:p w14:paraId="2F64F1BB" w14:textId="77777777" w:rsidR="00661604" w:rsidRPr="00D41E93" w:rsidRDefault="00661604" w:rsidP="00526B4B">
      <w:pPr>
        <w:spacing w:after="160"/>
        <w:rPr>
          <w:rFonts w:ascii="Pepi Regular" w:hAnsi="Pepi Regular" w:cs="Arial"/>
          <w:b/>
          <w:bCs/>
          <w:sz w:val="20"/>
          <w:szCs w:val="20"/>
        </w:rPr>
      </w:pPr>
    </w:p>
    <w:p w14:paraId="4E9A5060" w14:textId="77777777" w:rsidR="00526B4B" w:rsidRPr="00D41E93" w:rsidRDefault="00B272E6" w:rsidP="00526B4B">
      <w:pPr>
        <w:spacing w:after="160"/>
        <w:rPr>
          <w:rFonts w:ascii="Pepi Regular" w:hAnsi="Pepi Regular" w:cs="Arial"/>
          <w:sz w:val="20"/>
          <w:szCs w:val="20"/>
        </w:rPr>
      </w:pPr>
      <w:r w:rsidRPr="00D41E93">
        <w:rPr>
          <w:rFonts w:ascii="Pepi Regular" w:hAnsi="Pepi Regular" w:cs="Arial"/>
          <w:bCs/>
          <w:sz w:val="20"/>
          <w:szCs w:val="20"/>
        </w:rPr>
        <w:t xml:space="preserve">1. </w:t>
      </w:r>
      <w:r w:rsidR="00526B4B" w:rsidRPr="00D41E93">
        <w:rPr>
          <w:rFonts w:ascii="Pepi Regular" w:hAnsi="Pepi Regular" w:cs="Arial"/>
          <w:bCs/>
          <w:sz w:val="20"/>
          <w:szCs w:val="20"/>
        </w:rPr>
        <w:t>Příjemce</w:t>
      </w:r>
      <w:r w:rsidR="00526B4B" w:rsidRPr="00D41E93">
        <w:rPr>
          <w:rFonts w:ascii="Pepi Regular" w:hAnsi="Pepi Regular" w:cs="Arial"/>
          <w:sz w:val="20"/>
          <w:szCs w:val="20"/>
        </w:rPr>
        <w:t xml:space="preserve"> prohlašuje, že dotaci přijímá a v této souvislosti se zavazuje:</w:t>
      </w:r>
    </w:p>
    <w:p w14:paraId="110A4A9F" w14:textId="77777777" w:rsidR="00526B4B" w:rsidRPr="00D41E93" w:rsidRDefault="00C931B2" w:rsidP="00B272E6">
      <w:pPr>
        <w:pStyle w:val="Odstavecseseznamem"/>
        <w:numPr>
          <w:ilvl w:val="0"/>
          <w:numId w:val="6"/>
        </w:numPr>
        <w:overflowPunct w:val="0"/>
        <w:autoSpaceDE w:val="0"/>
        <w:autoSpaceDN w:val="0"/>
        <w:adjustRightInd w:val="0"/>
        <w:spacing w:after="160"/>
        <w:jc w:val="both"/>
        <w:textAlignment w:val="baseline"/>
        <w:rPr>
          <w:rFonts w:ascii="Pepi Regular" w:hAnsi="Pepi Regular" w:cs="Arial"/>
          <w:sz w:val="20"/>
          <w:szCs w:val="20"/>
        </w:rPr>
      </w:pPr>
      <w:r w:rsidRPr="00D41E93">
        <w:rPr>
          <w:rFonts w:ascii="Pepi Regular" w:hAnsi="Pepi Regular" w:cs="Arial"/>
          <w:sz w:val="20"/>
          <w:szCs w:val="20"/>
        </w:rPr>
        <w:t xml:space="preserve">Realizovat </w:t>
      </w:r>
      <w:r w:rsidR="00526B4B" w:rsidRPr="00D41E93">
        <w:rPr>
          <w:rFonts w:ascii="Pepi Regular" w:hAnsi="Pepi Regular" w:cs="Arial"/>
          <w:sz w:val="20"/>
          <w:szCs w:val="20"/>
        </w:rPr>
        <w:t>projekt, pro který byla dotace poskytnuta</w:t>
      </w:r>
      <w:r w:rsidR="00197100" w:rsidRPr="00D41E93">
        <w:rPr>
          <w:rFonts w:ascii="Pepi Regular" w:hAnsi="Pepi Regular" w:cs="Arial"/>
          <w:sz w:val="20"/>
          <w:szCs w:val="20"/>
        </w:rPr>
        <w:t>,</w:t>
      </w:r>
      <w:r w:rsidR="00526B4B" w:rsidRPr="00D41E93">
        <w:rPr>
          <w:rFonts w:ascii="Pepi Regular" w:hAnsi="Pepi Regular" w:cs="Arial"/>
          <w:sz w:val="20"/>
          <w:szCs w:val="20"/>
        </w:rPr>
        <w:t xml:space="preserve"> v souladu s</w:t>
      </w:r>
      <w:r w:rsidR="00B464B1" w:rsidRPr="00D41E93">
        <w:rPr>
          <w:rFonts w:ascii="Pepi Regular" w:hAnsi="Pepi Regular" w:cs="Arial"/>
          <w:sz w:val="20"/>
          <w:szCs w:val="20"/>
        </w:rPr>
        <w:t> podmínkami sjednanými v</w:t>
      </w:r>
      <w:r w:rsidR="00526B4B" w:rsidRPr="00D41E93">
        <w:rPr>
          <w:rFonts w:ascii="Pepi Regular" w:hAnsi="Pepi Regular" w:cs="Arial"/>
          <w:sz w:val="20"/>
          <w:szCs w:val="20"/>
        </w:rPr>
        <w:t> t</w:t>
      </w:r>
      <w:r w:rsidR="00B464B1" w:rsidRPr="00D41E93">
        <w:rPr>
          <w:rFonts w:ascii="Pepi Regular" w:hAnsi="Pepi Regular" w:cs="Arial"/>
          <w:sz w:val="20"/>
          <w:szCs w:val="20"/>
        </w:rPr>
        <w:t>éto</w:t>
      </w:r>
      <w:r w:rsidR="00526B4B" w:rsidRPr="00D41E93">
        <w:rPr>
          <w:rFonts w:ascii="Pepi Regular" w:hAnsi="Pepi Regular" w:cs="Arial"/>
          <w:sz w:val="20"/>
          <w:szCs w:val="20"/>
        </w:rPr>
        <w:t xml:space="preserve"> smlouv</w:t>
      </w:r>
      <w:r w:rsidR="00B464B1" w:rsidRPr="00D41E93">
        <w:rPr>
          <w:rFonts w:ascii="Pepi Regular" w:hAnsi="Pepi Regular" w:cs="Arial"/>
          <w:sz w:val="20"/>
          <w:szCs w:val="20"/>
        </w:rPr>
        <w:t>ě</w:t>
      </w:r>
      <w:r w:rsidR="00526B4B" w:rsidRPr="00D41E93">
        <w:rPr>
          <w:rFonts w:ascii="Pepi Regular" w:hAnsi="Pepi Regular" w:cs="Arial"/>
          <w:sz w:val="20"/>
          <w:szCs w:val="20"/>
        </w:rPr>
        <w:t xml:space="preserve">. </w:t>
      </w:r>
    </w:p>
    <w:p w14:paraId="52DD5DC6" w14:textId="77777777" w:rsidR="00526B4B" w:rsidRPr="00D41E93" w:rsidRDefault="00526B4B" w:rsidP="00737EF0">
      <w:pPr>
        <w:numPr>
          <w:ilvl w:val="0"/>
          <w:numId w:val="6"/>
        </w:numPr>
        <w:overflowPunct w:val="0"/>
        <w:autoSpaceDE w:val="0"/>
        <w:autoSpaceDN w:val="0"/>
        <w:adjustRightInd w:val="0"/>
        <w:spacing w:after="160"/>
        <w:jc w:val="both"/>
        <w:textAlignment w:val="baseline"/>
        <w:rPr>
          <w:rFonts w:ascii="Pepi Regular" w:hAnsi="Pepi Regular" w:cs="Arial"/>
          <w:sz w:val="20"/>
          <w:szCs w:val="20"/>
        </w:rPr>
      </w:pPr>
      <w:r w:rsidRPr="00D41E93">
        <w:rPr>
          <w:rFonts w:ascii="Pepi Regular" w:hAnsi="Pepi Regular" w:cs="Arial"/>
          <w:sz w:val="20"/>
          <w:szCs w:val="20"/>
        </w:rPr>
        <w:t xml:space="preserve">Dotaci nepřevést na jiný subjekt. </w:t>
      </w:r>
    </w:p>
    <w:p w14:paraId="11634E9F" w14:textId="77777777" w:rsidR="00526B4B" w:rsidRPr="00D41E93" w:rsidRDefault="00C931B2" w:rsidP="00BB3B21">
      <w:pPr>
        <w:numPr>
          <w:ilvl w:val="0"/>
          <w:numId w:val="6"/>
        </w:numPr>
        <w:overflowPunct w:val="0"/>
        <w:autoSpaceDE w:val="0"/>
        <w:autoSpaceDN w:val="0"/>
        <w:adjustRightInd w:val="0"/>
        <w:spacing w:after="160"/>
        <w:jc w:val="both"/>
        <w:textAlignment w:val="baseline"/>
        <w:rPr>
          <w:rFonts w:ascii="Pepi Regular" w:hAnsi="Pepi Regular" w:cs="Arial"/>
          <w:sz w:val="20"/>
          <w:szCs w:val="20"/>
        </w:rPr>
      </w:pPr>
      <w:r w:rsidRPr="00D41E93">
        <w:rPr>
          <w:rFonts w:ascii="Pepi Regular" w:hAnsi="Pepi Regular" w:cs="Arial"/>
          <w:sz w:val="20"/>
          <w:szCs w:val="20"/>
        </w:rPr>
        <w:t xml:space="preserve">Do nákladů projektu nezahrnout DPH, </w:t>
      </w:r>
      <w:r w:rsidR="002221C6" w:rsidRPr="00D41E93">
        <w:rPr>
          <w:rFonts w:ascii="Pepi Regular" w:hAnsi="Pepi Regular" w:cs="Arial"/>
          <w:sz w:val="20"/>
          <w:szCs w:val="20"/>
        </w:rPr>
        <w:t>je-li příjemce plátcem DPH s nárokem na uplatnění odpočtu této daně</w:t>
      </w:r>
      <w:r w:rsidR="00526B4B" w:rsidRPr="00D41E93">
        <w:rPr>
          <w:rFonts w:ascii="Pepi Regular" w:hAnsi="Pepi Regular" w:cs="Arial"/>
          <w:sz w:val="20"/>
          <w:szCs w:val="20"/>
        </w:rPr>
        <w:t>.</w:t>
      </w:r>
    </w:p>
    <w:p w14:paraId="52FCCA41" w14:textId="6EB5D4F4" w:rsidR="00A93401" w:rsidRPr="00D41E93" w:rsidRDefault="00526B4B" w:rsidP="00A93401">
      <w:pPr>
        <w:numPr>
          <w:ilvl w:val="0"/>
          <w:numId w:val="6"/>
        </w:numPr>
        <w:overflowPunct w:val="0"/>
        <w:autoSpaceDE w:val="0"/>
        <w:autoSpaceDN w:val="0"/>
        <w:adjustRightInd w:val="0"/>
        <w:spacing w:after="160"/>
        <w:jc w:val="both"/>
        <w:textAlignment w:val="baseline"/>
        <w:rPr>
          <w:rFonts w:ascii="Pepi Regular" w:hAnsi="Pepi Regular" w:cs="Arial"/>
          <w:sz w:val="20"/>
          <w:szCs w:val="20"/>
        </w:rPr>
      </w:pPr>
      <w:r w:rsidRPr="00D41E93">
        <w:rPr>
          <w:rFonts w:ascii="Pepi Regular" w:hAnsi="Pepi Regular" w:cs="Arial"/>
          <w:sz w:val="20"/>
          <w:szCs w:val="20"/>
        </w:rPr>
        <w:t>Odpovídat za hospodárn</w:t>
      </w:r>
      <w:r w:rsidR="001E4595" w:rsidRPr="00D41E93">
        <w:rPr>
          <w:rFonts w:ascii="Pepi Regular" w:hAnsi="Pepi Regular" w:cs="Arial"/>
          <w:sz w:val="20"/>
          <w:szCs w:val="20"/>
        </w:rPr>
        <w:t>ou</w:t>
      </w:r>
      <w:r w:rsidRPr="00D41E93">
        <w:rPr>
          <w:rFonts w:ascii="Pepi Regular" w:hAnsi="Pepi Regular" w:cs="Arial"/>
          <w:sz w:val="20"/>
          <w:szCs w:val="20"/>
        </w:rPr>
        <w:t xml:space="preserve"> </w:t>
      </w:r>
      <w:r w:rsidR="001E4595" w:rsidRPr="00D41E93">
        <w:rPr>
          <w:rFonts w:ascii="Pepi Regular" w:hAnsi="Pepi Regular" w:cs="Arial"/>
          <w:sz w:val="20"/>
          <w:szCs w:val="20"/>
        </w:rPr>
        <w:t xml:space="preserve">realizaci projektu </w:t>
      </w:r>
      <w:r w:rsidRPr="00D41E93">
        <w:rPr>
          <w:rFonts w:ascii="Pepi Regular" w:hAnsi="Pepi Regular" w:cs="Arial"/>
          <w:sz w:val="20"/>
          <w:szCs w:val="20"/>
        </w:rPr>
        <w:t xml:space="preserve">v souladu se schváleným plánovaným nákladovým rozpočtem projektu, který je přílohou této smlouvy, a </w:t>
      </w:r>
      <w:r w:rsidR="003D11C0" w:rsidRPr="00D41E93">
        <w:rPr>
          <w:rFonts w:ascii="Pepi Regular" w:hAnsi="Pepi Regular" w:cs="Arial"/>
          <w:sz w:val="20"/>
          <w:szCs w:val="20"/>
        </w:rPr>
        <w:t xml:space="preserve">vést </w:t>
      </w:r>
      <w:r w:rsidRPr="00D41E93">
        <w:rPr>
          <w:rFonts w:ascii="Pepi Regular" w:hAnsi="Pepi Regular" w:cs="Arial"/>
          <w:sz w:val="20"/>
          <w:szCs w:val="20"/>
        </w:rPr>
        <w:t xml:space="preserve">řádné a oddělené sledování </w:t>
      </w:r>
      <w:r w:rsidR="001E4595" w:rsidRPr="00D41E93">
        <w:rPr>
          <w:rFonts w:ascii="Pepi Regular" w:hAnsi="Pepi Regular" w:cs="Arial"/>
          <w:sz w:val="20"/>
          <w:szCs w:val="20"/>
        </w:rPr>
        <w:t xml:space="preserve">nákladů projektu </w:t>
      </w:r>
      <w:r w:rsidRPr="00D41E93">
        <w:rPr>
          <w:rFonts w:ascii="Pepi Regular" w:hAnsi="Pepi Regular" w:cs="Arial"/>
          <w:sz w:val="20"/>
          <w:szCs w:val="20"/>
        </w:rPr>
        <w:t xml:space="preserve">v účetnictví, </w:t>
      </w:r>
      <w:r w:rsidR="006A56C0" w:rsidRPr="00D41E93">
        <w:rPr>
          <w:rFonts w:ascii="Pepi Regular" w:hAnsi="Pepi Regular" w:cs="Arial"/>
          <w:sz w:val="20"/>
          <w:szCs w:val="20"/>
        </w:rPr>
        <w:t xml:space="preserve">pod účelovým znakem UZ 00239 a </w:t>
      </w:r>
      <w:r w:rsidRPr="00D41E93">
        <w:rPr>
          <w:rFonts w:ascii="Pepi Regular" w:hAnsi="Pepi Regular" w:cs="Arial"/>
          <w:sz w:val="20"/>
          <w:szCs w:val="20"/>
        </w:rPr>
        <w:t>v souladu se zákonem č. 563/1991 Sb., o účetnictví, v</w:t>
      </w:r>
      <w:r w:rsidR="007D1937" w:rsidRPr="00D41E93">
        <w:rPr>
          <w:rFonts w:ascii="Pepi Regular" w:hAnsi="Pepi Regular" w:cs="Arial"/>
          <w:sz w:val="20"/>
          <w:szCs w:val="20"/>
        </w:rPr>
        <w:t>e</w:t>
      </w:r>
      <w:r w:rsidRPr="00D41E93">
        <w:rPr>
          <w:rFonts w:ascii="Pepi Regular" w:hAnsi="Pepi Regular" w:cs="Arial"/>
          <w:sz w:val="20"/>
          <w:szCs w:val="20"/>
        </w:rPr>
        <w:t xml:space="preserve"> znění</w:t>
      </w:r>
      <w:r w:rsidR="007D1937" w:rsidRPr="00D41E93">
        <w:rPr>
          <w:rFonts w:ascii="Pepi Regular" w:hAnsi="Pepi Regular" w:cs="Arial"/>
          <w:sz w:val="20"/>
          <w:szCs w:val="20"/>
        </w:rPr>
        <w:t xml:space="preserve"> pozdějších předpisů</w:t>
      </w:r>
      <w:r w:rsidRPr="00D41E93">
        <w:rPr>
          <w:rFonts w:ascii="Pepi Regular" w:hAnsi="Pepi Regular" w:cs="Arial"/>
          <w:sz w:val="20"/>
          <w:szCs w:val="20"/>
        </w:rPr>
        <w:t xml:space="preserve">, a to jak z hlediska </w:t>
      </w:r>
      <w:r w:rsidR="00DA4537" w:rsidRPr="00D41E93">
        <w:rPr>
          <w:rFonts w:ascii="Pepi Regular" w:hAnsi="Pepi Regular" w:cs="Arial"/>
          <w:sz w:val="20"/>
          <w:szCs w:val="20"/>
        </w:rPr>
        <w:t>nákladů projektu hrazených z</w:t>
      </w:r>
      <w:r w:rsidR="00C86CC9" w:rsidRPr="00D41E93">
        <w:rPr>
          <w:rFonts w:ascii="Pepi Regular" w:hAnsi="Pepi Regular" w:cs="Arial"/>
          <w:sz w:val="20"/>
          <w:szCs w:val="20"/>
        </w:rPr>
        <w:t> </w:t>
      </w:r>
      <w:r w:rsidR="00DA4537" w:rsidRPr="00D41E93">
        <w:rPr>
          <w:rFonts w:ascii="Pepi Regular" w:hAnsi="Pepi Regular" w:cs="Arial"/>
          <w:sz w:val="20"/>
          <w:szCs w:val="20"/>
        </w:rPr>
        <w:t>dotace, tak z hlediska celkových uznatelných nákladů projektu</w:t>
      </w:r>
      <w:r w:rsidRPr="00D41E93">
        <w:rPr>
          <w:rFonts w:ascii="Pepi Regular" w:hAnsi="Pepi Regular" w:cs="Arial"/>
          <w:sz w:val="20"/>
          <w:szCs w:val="20"/>
        </w:rPr>
        <w:t>.</w:t>
      </w:r>
      <w:r w:rsidR="00A207E1" w:rsidRPr="00D41E93">
        <w:rPr>
          <w:rFonts w:ascii="Pepi Regular" w:hAnsi="Pepi Regular" w:cs="Arial"/>
          <w:sz w:val="20"/>
          <w:szCs w:val="20"/>
        </w:rPr>
        <w:t xml:space="preserve"> </w:t>
      </w:r>
    </w:p>
    <w:p w14:paraId="68C0F87D" w14:textId="6E5B867C" w:rsidR="00A93401" w:rsidRPr="00D41E93" w:rsidRDefault="00D123EF" w:rsidP="00A93401">
      <w:pPr>
        <w:numPr>
          <w:ilvl w:val="0"/>
          <w:numId w:val="6"/>
        </w:numPr>
        <w:overflowPunct w:val="0"/>
        <w:autoSpaceDE w:val="0"/>
        <w:autoSpaceDN w:val="0"/>
        <w:adjustRightInd w:val="0"/>
        <w:spacing w:after="160"/>
        <w:jc w:val="both"/>
        <w:textAlignment w:val="baseline"/>
        <w:rPr>
          <w:rFonts w:ascii="Pepi Regular" w:hAnsi="Pepi Regular" w:cs="Arial"/>
          <w:sz w:val="20"/>
          <w:szCs w:val="20"/>
        </w:rPr>
      </w:pPr>
      <w:r w:rsidRPr="00D41E93">
        <w:rPr>
          <w:rFonts w:ascii="Pepi Regular" w:eastAsia="Times New Roman" w:hAnsi="Pepi Regular" w:cs="Arial"/>
          <w:sz w:val="20"/>
          <w:szCs w:val="20"/>
          <w:lang w:eastAsia="cs-CZ"/>
        </w:rPr>
        <w:t>Příjemce je povinen poskytovateli</w:t>
      </w:r>
      <w:r w:rsidR="0082753A" w:rsidRPr="00D41E93">
        <w:rPr>
          <w:rFonts w:ascii="Pepi Regular" w:eastAsia="Times New Roman" w:hAnsi="Pepi Regular" w:cs="Arial"/>
          <w:sz w:val="20"/>
          <w:szCs w:val="20"/>
          <w:lang w:eastAsia="cs-CZ"/>
        </w:rPr>
        <w:t xml:space="preserve"> </w:t>
      </w:r>
      <w:r w:rsidRPr="00D41E93">
        <w:rPr>
          <w:rFonts w:ascii="Pepi Regular" w:eastAsia="Times New Roman" w:hAnsi="Pepi Regular" w:cs="Arial"/>
          <w:sz w:val="20"/>
          <w:szCs w:val="20"/>
          <w:lang w:eastAsia="cs-CZ"/>
        </w:rPr>
        <w:t xml:space="preserve">umožnit kontrolní zhlédnutí finálního střihu podpořeného projektu za účelem zjištění, že se dílo v zásadních parametrech neliší od parametrů uvedených v žádosti a jejích přílohách. Tedy nedošlo k porušení </w:t>
      </w:r>
      <w:r w:rsidR="009E49FC">
        <w:rPr>
          <w:rFonts w:ascii="Pepi Regular" w:eastAsia="Times New Roman" w:hAnsi="Pepi Regular" w:cs="Arial"/>
          <w:sz w:val="20"/>
          <w:szCs w:val="20"/>
          <w:lang w:eastAsia="cs-CZ"/>
        </w:rPr>
        <w:t>povinnosti</w:t>
      </w:r>
      <w:r w:rsidRPr="00D41E93">
        <w:rPr>
          <w:rFonts w:ascii="Pepi Regular" w:eastAsia="Times New Roman" w:hAnsi="Pepi Regular" w:cs="Arial"/>
          <w:sz w:val="20"/>
          <w:szCs w:val="20"/>
          <w:lang w:eastAsia="cs-CZ"/>
        </w:rPr>
        <w:t xml:space="preserve"> dle </w:t>
      </w:r>
      <w:r w:rsidR="00664F46" w:rsidRPr="00D41E93">
        <w:rPr>
          <w:rFonts w:ascii="Pepi Regular" w:eastAsia="Times New Roman" w:hAnsi="Pepi Regular" w:cs="Arial"/>
          <w:sz w:val="20"/>
          <w:szCs w:val="20"/>
          <w:lang w:eastAsia="cs-CZ"/>
        </w:rPr>
        <w:t>Čl. I., odst.</w:t>
      </w:r>
      <w:r w:rsidRPr="00D41E93">
        <w:rPr>
          <w:rFonts w:ascii="Pepi Regular" w:eastAsia="Times New Roman" w:hAnsi="Pepi Regular" w:cs="Arial"/>
          <w:sz w:val="20"/>
          <w:szCs w:val="20"/>
          <w:lang w:eastAsia="cs-CZ"/>
        </w:rPr>
        <w:t xml:space="preserve"> 4. </w:t>
      </w:r>
      <w:r w:rsidR="005456DC" w:rsidRPr="00D41E93">
        <w:rPr>
          <w:rFonts w:ascii="Pepi Regular" w:eastAsia="Times New Roman" w:hAnsi="Pepi Regular" w:cs="Arial"/>
          <w:sz w:val="20"/>
          <w:szCs w:val="20"/>
          <w:lang w:eastAsia="cs-CZ"/>
        </w:rPr>
        <w:t>až</w:t>
      </w:r>
      <w:r w:rsidRPr="00D41E93">
        <w:rPr>
          <w:rFonts w:ascii="Pepi Regular" w:eastAsia="Times New Roman" w:hAnsi="Pepi Regular" w:cs="Arial"/>
          <w:sz w:val="20"/>
          <w:szCs w:val="20"/>
          <w:lang w:eastAsia="cs-CZ"/>
        </w:rPr>
        <w:t xml:space="preserve"> 6</w:t>
      </w:r>
      <w:r w:rsidR="009E49FC">
        <w:rPr>
          <w:rFonts w:ascii="Pepi Regular" w:eastAsia="Times New Roman" w:hAnsi="Pepi Regular" w:cs="Arial"/>
          <w:sz w:val="20"/>
          <w:szCs w:val="20"/>
          <w:lang w:eastAsia="cs-CZ"/>
        </w:rPr>
        <w:t xml:space="preserve"> smlouvy</w:t>
      </w:r>
      <w:r w:rsidRPr="00D41E93">
        <w:rPr>
          <w:rFonts w:ascii="Pepi Regular" w:eastAsia="Times New Roman" w:hAnsi="Pepi Regular" w:cs="Arial"/>
          <w:sz w:val="20"/>
          <w:szCs w:val="20"/>
          <w:lang w:eastAsia="cs-CZ"/>
        </w:rPr>
        <w:t xml:space="preserve">. Příjemce je povinen vyzvat písmeně poskytovatele ke kontrolnímu zhlédnutí nejpozději 30 dnů před </w:t>
      </w:r>
      <w:r w:rsidR="0085745E" w:rsidRPr="00D41E93">
        <w:rPr>
          <w:rFonts w:ascii="Pepi Regular" w:eastAsia="Times New Roman" w:hAnsi="Pepi Regular" w:cs="Arial"/>
          <w:sz w:val="20"/>
          <w:szCs w:val="20"/>
          <w:lang w:eastAsia="cs-CZ"/>
        </w:rPr>
        <w:t xml:space="preserve">termínem </w:t>
      </w:r>
      <w:r w:rsidRPr="00D41E93">
        <w:rPr>
          <w:rFonts w:ascii="Pepi Regular" w:eastAsia="Times New Roman" w:hAnsi="Pepi Regular" w:cs="Arial"/>
          <w:sz w:val="20"/>
          <w:szCs w:val="20"/>
          <w:lang w:eastAsia="cs-CZ"/>
        </w:rPr>
        <w:t>odevzdáním závěrečné zprávy. V případě, že příjemce kontrolní zhlédnutí neumožní, je poskytovatel oprávněn smlouv</w:t>
      </w:r>
      <w:r w:rsidR="007C1954" w:rsidRPr="00D41E93">
        <w:rPr>
          <w:rFonts w:ascii="Pepi Regular" w:eastAsia="Times New Roman" w:hAnsi="Pepi Regular" w:cs="Arial"/>
          <w:sz w:val="20"/>
          <w:szCs w:val="20"/>
          <w:lang w:eastAsia="cs-CZ"/>
        </w:rPr>
        <w:t>u vypovědět</w:t>
      </w:r>
      <w:r w:rsidRPr="00D41E93">
        <w:rPr>
          <w:rFonts w:ascii="Pepi Regular" w:eastAsia="Times New Roman" w:hAnsi="Pepi Regular" w:cs="Arial"/>
          <w:sz w:val="20"/>
          <w:szCs w:val="20"/>
          <w:lang w:eastAsia="cs-CZ"/>
        </w:rPr>
        <w:t xml:space="preserve"> dle článku VI. </w:t>
      </w:r>
      <w:r w:rsidR="005456DC" w:rsidRPr="00D41E93">
        <w:rPr>
          <w:rFonts w:ascii="Pepi Regular" w:eastAsia="Times New Roman" w:hAnsi="Pepi Regular" w:cs="Arial"/>
          <w:sz w:val="20"/>
          <w:szCs w:val="20"/>
          <w:lang w:eastAsia="cs-CZ"/>
        </w:rPr>
        <w:t>o</w:t>
      </w:r>
      <w:r w:rsidRPr="00D41E93">
        <w:rPr>
          <w:rFonts w:ascii="Pepi Regular" w:eastAsia="Times New Roman" w:hAnsi="Pepi Regular" w:cs="Arial"/>
          <w:sz w:val="20"/>
          <w:szCs w:val="20"/>
          <w:lang w:eastAsia="cs-CZ"/>
        </w:rPr>
        <w:t>dstav</w:t>
      </w:r>
      <w:r w:rsidR="007C1954" w:rsidRPr="00D41E93">
        <w:rPr>
          <w:rFonts w:ascii="Pepi Regular" w:eastAsia="Times New Roman" w:hAnsi="Pepi Regular" w:cs="Arial"/>
          <w:sz w:val="20"/>
          <w:szCs w:val="20"/>
          <w:lang w:eastAsia="cs-CZ"/>
        </w:rPr>
        <w:t>ec</w:t>
      </w:r>
      <w:r w:rsidRPr="00D41E93">
        <w:rPr>
          <w:rFonts w:ascii="Pepi Regular" w:eastAsia="Times New Roman" w:hAnsi="Pepi Regular" w:cs="Arial"/>
          <w:sz w:val="20"/>
          <w:szCs w:val="20"/>
          <w:lang w:eastAsia="cs-CZ"/>
        </w:rPr>
        <w:t xml:space="preserve"> </w:t>
      </w:r>
      <w:r w:rsidR="007C1954" w:rsidRPr="00D41E93">
        <w:rPr>
          <w:rFonts w:ascii="Pepi Regular" w:eastAsia="Times New Roman" w:hAnsi="Pepi Regular" w:cs="Arial"/>
          <w:sz w:val="20"/>
          <w:szCs w:val="20"/>
          <w:lang w:eastAsia="cs-CZ"/>
        </w:rPr>
        <w:t>1</w:t>
      </w:r>
      <w:r w:rsidRPr="00D41E93">
        <w:rPr>
          <w:rFonts w:ascii="Pepi Regular" w:eastAsia="Times New Roman" w:hAnsi="Pepi Regular" w:cs="Arial"/>
          <w:sz w:val="20"/>
          <w:szCs w:val="20"/>
          <w:lang w:eastAsia="cs-CZ"/>
        </w:rPr>
        <w:t xml:space="preserve"> této smlouvy</w:t>
      </w:r>
      <w:r w:rsidR="00BB07F7" w:rsidRPr="00D41E93">
        <w:rPr>
          <w:rFonts w:ascii="Pepi Regular" w:eastAsia="Times New Roman" w:hAnsi="Pepi Regular" w:cs="Arial"/>
          <w:sz w:val="20"/>
          <w:szCs w:val="20"/>
          <w:lang w:eastAsia="cs-CZ"/>
        </w:rPr>
        <w:t>.</w:t>
      </w:r>
    </w:p>
    <w:p w14:paraId="6CF731CA" w14:textId="4E09B1AB" w:rsidR="00526B4B" w:rsidRPr="00D41E93" w:rsidRDefault="009E6B36" w:rsidP="00A93401">
      <w:pPr>
        <w:numPr>
          <w:ilvl w:val="0"/>
          <w:numId w:val="6"/>
        </w:numPr>
        <w:overflowPunct w:val="0"/>
        <w:autoSpaceDE w:val="0"/>
        <w:autoSpaceDN w:val="0"/>
        <w:adjustRightInd w:val="0"/>
        <w:spacing w:after="160"/>
        <w:jc w:val="both"/>
        <w:textAlignment w:val="baseline"/>
        <w:rPr>
          <w:rFonts w:ascii="Pepi Regular" w:hAnsi="Pepi Regular" w:cs="Arial"/>
          <w:sz w:val="20"/>
          <w:szCs w:val="20"/>
        </w:rPr>
      </w:pPr>
      <w:r w:rsidRPr="00D41E93">
        <w:rPr>
          <w:rFonts w:ascii="Pepi Regular" w:hAnsi="Pepi Regular" w:cs="Arial"/>
          <w:sz w:val="20"/>
          <w:szCs w:val="20"/>
        </w:rPr>
        <w:t xml:space="preserve">Označovat originály účetních dokladů informací o tom, že projekt je spolufinancován Ústeckým krajem. </w:t>
      </w:r>
    </w:p>
    <w:p w14:paraId="623E0792" w14:textId="15E604E8" w:rsidR="00526B4B" w:rsidRPr="00D41E93" w:rsidRDefault="007C7238" w:rsidP="00BB3B21">
      <w:pPr>
        <w:numPr>
          <w:ilvl w:val="0"/>
          <w:numId w:val="6"/>
        </w:numPr>
        <w:overflowPunct w:val="0"/>
        <w:autoSpaceDE w:val="0"/>
        <w:autoSpaceDN w:val="0"/>
        <w:adjustRightInd w:val="0"/>
        <w:spacing w:after="160"/>
        <w:jc w:val="both"/>
        <w:textAlignment w:val="baseline"/>
        <w:rPr>
          <w:rFonts w:ascii="Pepi Regular" w:hAnsi="Pepi Regular" w:cs="Arial"/>
          <w:sz w:val="20"/>
          <w:szCs w:val="20"/>
        </w:rPr>
      </w:pPr>
      <w:r w:rsidRPr="00D41E93">
        <w:rPr>
          <w:rFonts w:ascii="Pepi Regular" w:hAnsi="Pepi Regular" w:cs="Arial"/>
          <w:sz w:val="20"/>
          <w:szCs w:val="20"/>
        </w:rPr>
        <w:t>Předat poskytovateli písemnou závěrečnou zprávu</w:t>
      </w:r>
      <w:r w:rsidR="00E04571" w:rsidRPr="00D41E93">
        <w:rPr>
          <w:rFonts w:ascii="Pepi Regular" w:hAnsi="Pepi Regular" w:cs="Arial"/>
          <w:sz w:val="20"/>
          <w:szCs w:val="20"/>
        </w:rPr>
        <w:t xml:space="preserve">, </w:t>
      </w:r>
      <w:r w:rsidR="00737EF0" w:rsidRPr="00D41E93">
        <w:rPr>
          <w:rFonts w:ascii="Pepi Regular" w:hAnsi="Pepi Regular" w:cs="Arial"/>
          <w:sz w:val="20"/>
          <w:szCs w:val="20"/>
        </w:rPr>
        <w:t xml:space="preserve">včetně </w:t>
      </w:r>
      <w:r w:rsidRPr="00D41E93">
        <w:rPr>
          <w:rFonts w:ascii="Pepi Regular" w:hAnsi="Pepi Regular" w:cs="Arial"/>
          <w:sz w:val="20"/>
          <w:szCs w:val="20"/>
        </w:rPr>
        <w:t>finanční</w:t>
      </w:r>
      <w:r w:rsidR="00737EF0" w:rsidRPr="00D41E93">
        <w:rPr>
          <w:rFonts w:ascii="Pepi Regular" w:hAnsi="Pepi Regular" w:cs="Arial"/>
          <w:sz w:val="20"/>
          <w:szCs w:val="20"/>
        </w:rPr>
        <w:t>ho</w:t>
      </w:r>
      <w:r w:rsidRPr="00D41E93">
        <w:rPr>
          <w:rFonts w:ascii="Pepi Regular" w:hAnsi="Pepi Regular" w:cs="Arial"/>
          <w:sz w:val="20"/>
          <w:szCs w:val="20"/>
        </w:rPr>
        <w:t xml:space="preserve"> vy</w:t>
      </w:r>
      <w:r w:rsidR="00004DDA" w:rsidRPr="00D41E93">
        <w:rPr>
          <w:rFonts w:ascii="Pepi Regular" w:hAnsi="Pepi Regular" w:cs="Arial"/>
          <w:sz w:val="20"/>
          <w:szCs w:val="20"/>
        </w:rPr>
        <w:t>účtování</w:t>
      </w:r>
      <w:r w:rsidR="00E66EC1" w:rsidRPr="00D41E93">
        <w:rPr>
          <w:rFonts w:ascii="Pepi Regular" w:hAnsi="Pepi Regular" w:cs="Arial"/>
          <w:sz w:val="20"/>
          <w:szCs w:val="20"/>
        </w:rPr>
        <w:t xml:space="preserve"> </w:t>
      </w:r>
      <w:r w:rsidR="0053764E" w:rsidRPr="00D41E93">
        <w:rPr>
          <w:rFonts w:ascii="Pepi Regular" w:hAnsi="Pepi Regular" w:cs="Arial"/>
          <w:sz w:val="20"/>
          <w:szCs w:val="20"/>
        </w:rPr>
        <w:t>projektu</w:t>
      </w:r>
      <w:r w:rsidR="00231F66" w:rsidRPr="00D41E93">
        <w:rPr>
          <w:rFonts w:ascii="Pepi Regular" w:hAnsi="Pepi Regular" w:cs="Arial"/>
          <w:sz w:val="20"/>
          <w:szCs w:val="20"/>
        </w:rPr>
        <w:t xml:space="preserve"> a příloh </w:t>
      </w:r>
      <w:r w:rsidR="00DB0E40" w:rsidRPr="00D41E93">
        <w:rPr>
          <w:rFonts w:ascii="Pepi Regular" w:hAnsi="Pepi Regular" w:cs="Arial"/>
          <w:sz w:val="20"/>
          <w:szCs w:val="20"/>
        </w:rPr>
        <w:t>dle programu</w:t>
      </w:r>
      <w:r w:rsidR="0053764E" w:rsidRPr="00D41E93">
        <w:rPr>
          <w:rFonts w:ascii="Pepi Regular" w:hAnsi="Pepi Regular" w:cs="Arial"/>
          <w:sz w:val="20"/>
          <w:szCs w:val="20"/>
        </w:rPr>
        <w:t>, a to do</w:t>
      </w:r>
      <w:r w:rsidR="00B51FAA" w:rsidRPr="00D41E93">
        <w:rPr>
          <w:rFonts w:ascii="Pepi Regular" w:hAnsi="Pepi Regular" w:cs="Arial"/>
          <w:sz w:val="20"/>
          <w:szCs w:val="20"/>
        </w:rPr>
        <w:t xml:space="preserve"> ………..</w:t>
      </w:r>
      <w:r w:rsidRPr="00D41E93">
        <w:rPr>
          <w:rFonts w:ascii="Pepi Regular" w:hAnsi="Pepi Regular" w:cs="Arial"/>
          <w:sz w:val="20"/>
          <w:szCs w:val="20"/>
        </w:rPr>
        <w:t xml:space="preserve"> Ze závažných důvodů může být termín předložení závěrečné zprávy na žádost příjemce, postupem dle </w:t>
      </w:r>
      <w:r w:rsidR="0053764E" w:rsidRPr="00D41E93">
        <w:rPr>
          <w:rFonts w:ascii="Pepi Regular" w:hAnsi="Pepi Regular" w:cs="Arial"/>
          <w:sz w:val="20"/>
          <w:szCs w:val="20"/>
        </w:rPr>
        <w:t>P</w:t>
      </w:r>
      <w:r w:rsidR="008F6BF3" w:rsidRPr="00D41E93">
        <w:rPr>
          <w:rFonts w:ascii="Pepi Regular" w:hAnsi="Pepi Regular" w:cs="Arial"/>
          <w:sz w:val="20"/>
          <w:szCs w:val="20"/>
        </w:rPr>
        <w:t xml:space="preserve">rogramu </w:t>
      </w:r>
      <w:proofErr w:type="spellStart"/>
      <w:proofErr w:type="gramStart"/>
      <w:r w:rsidR="008F6BF3" w:rsidRPr="00D41E93">
        <w:rPr>
          <w:rFonts w:ascii="Pepi Regular" w:hAnsi="Pepi Regular" w:cs="Arial"/>
          <w:sz w:val="20"/>
          <w:szCs w:val="20"/>
        </w:rPr>
        <w:t>čl.VII</w:t>
      </w:r>
      <w:proofErr w:type="spellEnd"/>
      <w:proofErr w:type="gramEnd"/>
      <w:r w:rsidR="008F6BF3" w:rsidRPr="00D41E93">
        <w:rPr>
          <w:rFonts w:ascii="Pepi Regular" w:hAnsi="Pepi Regular" w:cs="Arial"/>
          <w:sz w:val="20"/>
          <w:szCs w:val="20"/>
        </w:rPr>
        <w:t xml:space="preserve">, </w:t>
      </w:r>
      <w:r w:rsidR="00664F46" w:rsidRPr="00D41E93">
        <w:rPr>
          <w:rFonts w:ascii="Pepi Regular" w:hAnsi="Pepi Regular" w:cs="Arial"/>
          <w:sz w:val="20"/>
          <w:szCs w:val="20"/>
        </w:rPr>
        <w:t>Odst.</w:t>
      </w:r>
      <w:r w:rsidR="008F6BF3" w:rsidRPr="00D41E93">
        <w:rPr>
          <w:rFonts w:ascii="Pepi Regular" w:hAnsi="Pepi Regular" w:cs="Arial"/>
          <w:sz w:val="20"/>
          <w:szCs w:val="20"/>
        </w:rPr>
        <w:t xml:space="preserve"> </w:t>
      </w:r>
      <w:r w:rsidR="00661604" w:rsidRPr="00D41E93">
        <w:rPr>
          <w:rFonts w:ascii="Pepi Regular" w:hAnsi="Pepi Regular" w:cs="Arial"/>
          <w:sz w:val="20"/>
          <w:szCs w:val="20"/>
        </w:rPr>
        <w:t>1</w:t>
      </w:r>
      <w:r w:rsidR="008F6BF3" w:rsidRPr="00D41E93">
        <w:rPr>
          <w:rFonts w:ascii="Pepi Regular" w:hAnsi="Pepi Regular" w:cs="Arial"/>
          <w:sz w:val="20"/>
          <w:szCs w:val="20"/>
        </w:rPr>
        <w:t>,</w:t>
      </w:r>
      <w:r w:rsidRPr="00D41E93">
        <w:rPr>
          <w:rFonts w:ascii="Pepi Regular" w:hAnsi="Pepi Regular" w:cs="Arial"/>
          <w:sz w:val="20"/>
          <w:szCs w:val="20"/>
        </w:rPr>
        <w:t xml:space="preserve"> prodloužen. </w:t>
      </w:r>
    </w:p>
    <w:p w14:paraId="00B5492E" w14:textId="3456FEE7" w:rsidR="00FF7DD0" w:rsidRPr="00D41E93" w:rsidRDefault="00661604" w:rsidP="00BB3B21">
      <w:pPr>
        <w:numPr>
          <w:ilvl w:val="0"/>
          <w:numId w:val="6"/>
        </w:numPr>
        <w:overflowPunct w:val="0"/>
        <w:autoSpaceDE w:val="0"/>
        <w:autoSpaceDN w:val="0"/>
        <w:adjustRightInd w:val="0"/>
        <w:spacing w:after="160"/>
        <w:jc w:val="both"/>
        <w:textAlignment w:val="baseline"/>
        <w:rPr>
          <w:rFonts w:ascii="Pepi Regular" w:hAnsi="Pepi Regular" w:cs="Arial"/>
          <w:sz w:val="20"/>
          <w:szCs w:val="20"/>
        </w:rPr>
      </w:pPr>
      <w:r w:rsidRPr="00D41E93">
        <w:rPr>
          <w:rFonts w:ascii="Pepi Regular" w:hAnsi="Pepi Regular" w:cs="Arial"/>
          <w:sz w:val="20"/>
          <w:szCs w:val="20"/>
        </w:rPr>
        <w:t>Podat z</w:t>
      </w:r>
      <w:r w:rsidR="00FF7DD0" w:rsidRPr="00D41E93">
        <w:rPr>
          <w:rFonts w:ascii="Pepi Regular" w:hAnsi="Pepi Regular" w:cs="Arial"/>
          <w:sz w:val="20"/>
          <w:szCs w:val="20"/>
        </w:rPr>
        <w:t>ávěrečn</w:t>
      </w:r>
      <w:r w:rsidRPr="00D41E93">
        <w:rPr>
          <w:rFonts w:ascii="Pepi Regular" w:hAnsi="Pepi Regular" w:cs="Arial"/>
          <w:sz w:val="20"/>
          <w:szCs w:val="20"/>
        </w:rPr>
        <w:t>ou</w:t>
      </w:r>
      <w:r w:rsidR="00FF7DD0" w:rsidRPr="00D41E93">
        <w:rPr>
          <w:rFonts w:ascii="Pepi Regular" w:hAnsi="Pepi Regular" w:cs="Arial"/>
          <w:sz w:val="20"/>
          <w:szCs w:val="20"/>
        </w:rPr>
        <w:t xml:space="preserve"> zpráv</w:t>
      </w:r>
      <w:r w:rsidRPr="00D41E93">
        <w:rPr>
          <w:rFonts w:ascii="Pepi Regular" w:hAnsi="Pepi Regular" w:cs="Arial"/>
          <w:sz w:val="20"/>
          <w:szCs w:val="20"/>
        </w:rPr>
        <w:t>u</w:t>
      </w:r>
      <w:r w:rsidR="00FF7DD0" w:rsidRPr="00D41E93">
        <w:rPr>
          <w:rFonts w:ascii="Pepi Regular" w:hAnsi="Pepi Regular" w:cs="Arial"/>
          <w:sz w:val="20"/>
          <w:szCs w:val="20"/>
        </w:rPr>
        <w:t xml:space="preserve"> a finanční vyúčtování na předepsaných formulářích</w:t>
      </w:r>
      <w:r w:rsidR="00B5009E" w:rsidRPr="00D41E93">
        <w:rPr>
          <w:rFonts w:ascii="Pepi Regular" w:hAnsi="Pepi Regular" w:cs="Arial"/>
          <w:sz w:val="20"/>
          <w:szCs w:val="20"/>
        </w:rPr>
        <w:t xml:space="preserve"> a se všemi přílohami</w:t>
      </w:r>
      <w:r w:rsidR="00ED01B5" w:rsidRPr="00D41E93">
        <w:rPr>
          <w:rFonts w:ascii="Pepi Regular" w:hAnsi="Pepi Regular" w:cs="Arial"/>
          <w:sz w:val="20"/>
          <w:szCs w:val="20"/>
        </w:rPr>
        <w:t xml:space="preserve"> dle programu</w:t>
      </w:r>
      <w:r w:rsidR="004F158C" w:rsidRPr="00D41E93">
        <w:rPr>
          <w:rFonts w:ascii="Pepi Regular" w:hAnsi="Pepi Regular" w:cs="Arial"/>
          <w:sz w:val="20"/>
          <w:szCs w:val="20"/>
        </w:rPr>
        <w:t>, zpřístupněných na webových stránkách poskytovatele</w:t>
      </w:r>
    </w:p>
    <w:p w14:paraId="45C514B8" w14:textId="77777777" w:rsidR="00526B4B" w:rsidRPr="00D41E93" w:rsidRDefault="007C7238" w:rsidP="00BB3B21">
      <w:pPr>
        <w:numPr>
          <w:ilvl w:val="0"/>
          <w:numId w:val="6"/>
        </w:numPr>
        <w:overflowPunct w:val="0"/>
        <w:autoSpaceDE w:val="0"/>
        <w:autoSpaceDN w:val="0"/>
        <w:adjustRightInd w:val="0"/>
        <w:spacing w:after="160"/>
        <w:jc w:val="both"/>
        <w:textAlignment w:val="baseline"/>
        <w:rPr>
          <w:rFonts w:ascii="Pepi Regular" w:hAnsi="Pepi Regular" w:cs="Arial"/>
          <w:sz w:val="20"/>
          <w:szCs w:val="20"/>
        </w:rPr>
      </w:pPr>
      <w:r w:rsidRPr="00D41E93">
        <w:rPr>
          <w:rFonts w:ascii="Pepi Regular" w:hAnsi="Pepi Regular" w:cs="Arial"/>
          <w:sz w:val="20"/>
          <w:szCs w:val="20"/>
        </w:rPr>
        <w:t xml:space="preserve">Umožnit pověřeným pracovníkům poskytovatele provádět kontrolu </w:t>
      </w:r>
      <w:r w:rsidR="000248EA" w:rsidRPr="00D41E93">
        <w:rPr>
          <w:rFonts w:ascii="Pepi Regular" w:hAnsi="Pepi Regular" w:cs="Arial"/>
          <w:sz w:val="20"/>
          <w:szCs w:val="20"/>
        </w:rPr>
        <w:t xml:space="preserve">realizace projektu </w:t>
      </w:r>
      <w:r w:rsidRPr="00D41E93">
        <w:rPr>
          <w:rFonts w:ascii="Pepi Regular" w:hAnsi="Pepi Regular" w:cs="Arial"/>
          <w:sz w:val="20"/>
          <w:szCs w:val="20"/>
        </w:rPr>
        <w:t>v návaznosti na rozpočet projektu a v této souvislosti jim umožnit nahlížet do účetní evidence. Umožnit provádět kontrolu jak v průběhu, tak i po ukončení realizace projektu.</w:t>
      </w:r>
    </w:p>
    <w:p w14:paraId="34B8BABA" w14:textId="77777777" w:rsidR="00FF7DD0" w:rsidRPr="00D41E93" w:rsidRDefault="007C7238" w:rsidP="00FF7DD0">
      <w:pPr>
        <w:numPr>
          <w:ilvl w:val="0"/>
          <w:numId w:val="6"/>
        </w:numPr>
        <w:overflowPunct w:val="0"/>
        <w:autoSpaceDE w:val="0"/>
        <w:autoSpaceDN w:val="0"/>
        <w:adjustRightInd w:val="0"/>
        <w:spacing w:after="160"/>
        <w:jc w:val="both"/>
        <w:textAlignment w:val="baseline"/>
        <w:rPr>
          <w:rFonts w:ascii="Pepi Regular" w:hAnsi="Pepi Regular" w:cs="Arial"/>
          <w:sz w:val="20"/>
          <w:szCs w:val="20"/>
        </w:rPr>
      </w:pPr>
      <w:r w:rsidRPr="00D41E93">
        <w:rPr>
          <w:rFonts w:ascii="Pepi Regular" w:hAnsi="Pepi Regular" w:cs="Arial"/>
          <w:sz w:val="20"/>
          <w:szCs w:val="20"/>
        </w:rPr>
        <w:lastRenderedPageBreak/>
        <w:t xml:space="preserve">Neprodleně písemně informovat, nejpozději však do </w:t>
      </w:r>
      <w:r w:rsidR="00B06F8B" w:rsidRPr="00D41E93">
        <w:rPr>
          <w:rFonts w:ascii="Pepi Regular" w:hAnsi="Pepi Regular" w:cs="Arial"/>
          <w:sz w:val="20"/>
          <w:szCs w:val="20"/>
        </w:rPr>
        <w:t xml:space="preserve">14 </w:t>
      </w:r>
      <w:r w:rsidRPr="00D41E93">
        <w:rPr>
          <w:rFonts w:ascii="Pepi Regular" w:hAnsi="Pepi Regular" w:cs="Arial"/>
          <w:sz w:val="20"/>
          <w:szCs w:val="20"/>
        </w:rPr>
        <w:t xml:space="preserve">dnů, </w:t>
      </w:r>
      <w:r w:rsidR="00004DDA" w:rsidRPr="00D41E93">
        <w:rPr>
          <w:rFonts w:ascii="Pepi Regular" w:hAnsi="Pepi Regular" w:cs="Arial"/>
          <w:sz w:val="20"/>
          <w:szCs w:val="20"/>
        </w:rPr>
        <w:t>administrátora programu - odbor regionálního rozvoje Krajského úřadu Ústeckého kraje</w:t>
      </w:r>
      <w:r w:rsidRPr="00D41E93">
        <w:rPr>
          <w:rFonts w:ascii="Pepi Regular" w:hAnsi="Pepi Regular" w:cs="Arial"/>
          <w:sz w:val="20"/>
          <w:szCs w:val="20"/>
        </w:rPr>
        <w:t xml:space="preserve"> o všech změnách týkajících se tohoto smluvního vztahu, včetně identifikace</w:t>
      </w:r>
      <w:r w:rsidR="000248EA" w:rsidRPr="00D41E93">
        <w:rPr>
          <w:rFonts w:ascii="Pepi Regular" w:hAnsi="Pepi Regular" w:cs="Arial"/>
          <w:sz w:val="20"/>
          <w:szCs w:val="20"/>
        </w:rPr>
        <w:t xml:space="preserve"> příjemce a změn údajů</w:t>
      </w:r>
      <w:r w:rsidRPr="00D41E93">
        <w:rPr>
          <w:rFonts w:ascii="Pepi Regular" w:hAnsi="Pepi Regular" w:cs="Arial"/>
          <w:sz w:val="20"/>
          <w:szCs w:val="20"/>
        </w:rPr>
        <w:t xml:space="preserve"> příjemce </w:t>
      </w:r>
      <w:r w:rsidR="000248EA" w:rsidRPr="00D41E93">
        <w:rPr>
          <w:rFonts w:ascii="Pepi Regular" w:hAnsi="Pepi Regular" w:cs="Arial"/>
          <w:sz w:val="20"/>
          <w:szCs w:val="20"/>
        </w:rPr>
        <w:t>(mj.</w:t>
      </w:r>
      <w:r w:rsidR="00147A7E" w:rsidRPr="00D41E93">
        <w:rPr>
          <w:rFonts w:ascii="Pepi Regular" w:hAnsi="Pepi Regular" w:cs="Arial"/>
          <w:sz w:val="20"/>
          <w:szCs w:val="20"/>
        </w:rPr>
        <w:t xml:space="preserve"> </w:t>
      </w:r>
      <w:r w:rsidR="000248EA" w:rsidRPr="00D41E93">
        <w:rPr>
          <w:rFonts w:ascii="Pepi Regular" w:hAnsi="Pepi Regular" w:cs="Arial"/>
          <w:sz w:val="20"/>
          <w:szCs w:val="20"/>
        </w:rPr>
        <w:t xml:space="preserve">i prodej nebo nájem závodu příjemce nebo sloučení, splynutí, rozdělení příjemce) </w:t>
      </w:r>
      <w:r w:rsidRPr="00D41E93">
        <w:rPr>
          <w:rFonts w:ascii="Pepi Regular" w:hAnsi="Pepi Regular" w:cs="Arial"/>
          <w:sz w:val="20"/>
          <w:szCs w:val="20"/>
        </w:rPr>
        <w:t>nebo podpořeného projektu.</w:t>
      </w:r>
    </w:p>
    <w:p w14:paraId="2DE03562" w14:textId="3A44E591" w:rsidR="00526B4B" w:rsidRPr="00D41E93" w:rsidRDefault="007C7238" w:rsidP="00BB3B21">
      <w:pPr>
        <w:numPr>
          <w:ilvl w:val="0"/>
          <w:numId w:val="6"/>
        </w:numPr>
        <w:overflowPunct w:val="0"/>
        <w:autoSpaceDE w:val="0"/>
        <w:autoSpaceDN w:val="0"/>
        <w:adjustRightInd w:val="0"/>
        <w:spacing w:after="160"/>
        <w:jc w:val="both"/>
        <w:textAlignment w:val="baseline"/>
        <w:rPr>
          <w:rFonts w:ascii="Pepi Regular" w:hAnsi="Pepi Regular" w:cs="Arial"/>
          <w:sz w:val="20"/>
          <w:szCs w:val="20"/>
        </w:rPr>
      </w:pPr>
      <w:r w:rsidRPr="00D41E93">
        <w:rPr>
          <w:rFonts w:ascii="Pepi Regular" w:hAnsi="Pepi Regular" w:cs="Arial"/>
          <w:sz w:val="20"/>
          <w:szCs w:val="20"/>
        </w:rPr>
        <w:t xml:space="preserve">Respektovat závěry kontroly provedené v souladu se zákonem a dle </w:t>
      </w:r>
      <w:r w:rsidR="00462D3A" w:rsidRPr="00D41E93">
        <w:rPr>
          <w:rFonts w:ascii="Pepi Regular" w:hAnsi="Pepi Regular" w:cs="Arial"/>
          <w:sz w:val="20"/>
          <w:szCs w:val="20"/>
        </w:rPr>
        <w:t>čl. XI</w:t>
      </w:r>
      <w:r w:rsidR="00A85FB3">
        <w:rPr>
          <w:rFonts w:ascii="Pepi Regular" w:hAnsi="Pepi Regular" w:cs="Arial"/>
          <w:sz w:val="20"/>
          <w:szCs w:val="20"/>
        </w:rPr>
        <w:t>I</w:t>
      </w:r>
      <w:r w:rsidR="00462D3A" w:rsidRPr="00D41E93">
        <w:rPr>
          <w:rFonts w:ascii="Pepi Regular" w:hAnsi="Pepi Regular" w:cs="Arial"/>
          <w:sz w:val="20"/>
          <w:szCs w:val="20"/>
        </w:rPr>
        <w:t xml:space="preserve">. Zásad a </w:t>
      </w:r>
      <w:r w:rsidR="00004DDA" w:rsidRPr="00D41E93">
        <w:rPr>
          <w:rFonts w:ascii="Pepi Regular" w:hAnsi="Pepi Regular" w:cs="Arial"/>
          <w:sz w:val="20"/>
          <w:szCs w:val="20"/>
        </w:rPr>
        <w:t xml:space="preserve">části VII. </w:t>
      </w:r>
      <w:r w:rsidR="00730C0D" w:rsidRPr="00D41E93">
        <w:rPr>
          <w:rFonts w:ascii="Pepi Regular" w:hAnsi="Pepi Regular" w:cs="Arial"/>
          <w:sz w:val="20"/>
          <w:szCs w:val="20"/>
        </w:rPr>
        <w:t>č</w:t>
      </w:r>
      <w:r w:rsidR="00004DDA" w:rsidRPr="00D41E93">
        <w:rPr>
          <w:rFonts w:ascii="Pepi Regular" w:hAnsi="Pepi Regular" w:cs="Arial"/>
          <w:sz w:val="20"/>
          <w:szCs w:val="20"/>
        </w:rPr>
        <w:t>l. 2</w:t>
      </w:r>
      <w:r w:rsidRPr="00D41E93">
        <w:rPr>
          <w:rFonts w:ascii="Pepi Regular" w:hAnsi="Pepi Regular" w:cs="Arial"/>
          <w:sz w:val="20"/>
          <w:szCs w:val="20"/>
        </w:rPr>
        <w:t xml:space="preserve"> </w:t>
      </w:r>
      <w:r w:rsidR="00FE0ED4" w:rsidRPr="00D41E93">
        <w:rPr>
          <w:rFonts w:ascii="Pepi Regular" w:hAnsi="Pepi Regular" w:cs="Arial"/>
          <w:sz w:val="20"/>
          <w:szCs w:val="20"/>
        </w:rPr>
        <w:t>P</w:t>
      </w:r>
      <w:r w:rsidR="00181CE3" w:rsidRPr="00D41E93">
        <w:rPr>
          <w:rFonts w:ascii="Pepi Regular" w:hAnsi="Pepi Regular" w:cs="Arial"/>
          <w:sz w:val="20"/>
          <w:szCs w:val="20"/>
        </w:rPr>
        <w:t>rogramu</w:t>
      </w:r>
      <w:r w:rsidRPr="00D41E93">
        <w:rPr>
          <w:rFonts w:ascii="Pepi Regular" w:hAnsi="Pepi Regular" w:cs="Arial"/>
          <w:sz w:val="20"/>
          <w:szCs w:val="20"/>
        </w:rPr>
        <w:t xml:space="preserve">. </w:t>
      </w:r>
    </w:p>
    <w:p w14:paraId="0D6CB2D7" w14:textId="77777777" w:rsidR="00837A84" w:rsidRPr="00D41E93" w:rsidRDefault="007C7238" w:rsidP="00BB3B21">
      <w:pPr>
        <w:numPr>
          <w:ilvl w:val="0"/>
          <w:numId w:val="6"/>
        </w:numPr>
        <w:overflowPunct w:val="0"/>
        <w:autoSpaceDE w:val="0"/>
        <w:autoSpaceDN w:val="0"/>
        <w:adjustRightInd w:val="0"/>
        <w:spacing w:after="160"/>
        <w:jc w:val="both"/>
        <w:textAlignment w:val="baseline"/>
        <w:rPr>
          <w:rFonts w:ascii="Pepi Regular" w:hAnsi="Pepi Regular" w:cs="Arial"/>
          <w:sz w:val="20"/>
          <w:szCs w:val="20"/>
        </w:rPr>
      </w:pPr>
      <w:r w:rsidRPr="00D41E93">
        <w:rPr>
          <w:rFonts w:ascii="Pepi Regular" w:hAnsi="Pepi Regular"/>
          <w:sz w:val="20"/>
          <w:szCs w:val="20"/>
        </w:rPr>
        <w:t>Zadávat veřejné zakázky v souladu se zákonem č. 134/2016 Sb., o zadávání veřejných zakázek, ve znění pozdějších předpisů, jestliže se příjemce stal dotovaným zadavatelem ve smyslu ustanovení § 4 odst. 2 tohoto zákona a dodržovat v souvislosti s čerpáním dotace veškeré další obecně závazné právní předpisy.</w:t>
      </w:r>
    </w:p>
    <w:p w14:paraId="1E15AB76" w14:textId="77777777" w:rsidR="00837A84" w:rsidRPr="00D41E93" w:rsidRDefault="00E5452C" w:rsidP="00BB3B21">
      <w:pPr>
        <w:numPr>
          <w:ilvl w:val="0"/>
          <w:numId w:val="6"/>
        </w:numPr>
        <w:spacing w:after="0"/>
        <w:jc w:val="both"/>
        <w:rPr>
          <w:rFonts w:ascii="Pepi Regular" w:hAnsi="Pepi Regular"/>
          <w:sz w:val="20"/>
          <w:szCs w:val="20"/>
        </w:rPr>
      </w:pPr>
      <w:r w:rsidRPr="00D41E93">
        <w:rPr>
          <w:rFonts w:ascii="Pepi Regular" w:hAnsi="Pepi Regular"/>
          <w:sz w:val="20"/>
          <w:szCs w:val="20"/>
        </w:rPr>
        <w:t>Z</w:t>
      </w:r>
      <w:r w:rsidR="007C7238" w:rsidRPr="00D41E93">
        <w:rPr>
          <w:rFonts w:ascii="Pepi Regular" w:hAnsi="Pepi Regular"/>
          <w:sz w:val="20"/>
          <w:szCs w:val="20"/>
        </w:rPr>
        <w:t>ajistit, aby případné rozhodnutí o jeho likvidaci nebo přeměně podle příslušných právních předpisů bylo přijato až po předchozím souhlasu poskytovatele. Příjemce je povinen poskytovateli poskytnout veškeré informace o záměru likvidace nebo přeměny, které mohou podle názoru poskytovatele ovlivnit podmínky a účel poskytnuté dotace.</w:t>
      </w:r>
    </w:p>
    <w:p w14:paraId="405FA10A" w14:textId="77777777" w:rsidR="006B39A6" w:rsidRPr="00D41E93" w:rsidRDefault="006B39A6" w:rsidP="006B39A6">
      <w:pPr>
        <w:spacing w:after="0"/>
        <w:ind w:left="502"/>
        <w:jc w:val="both"/>
        <w:rPr>
          <w:rFonts w:ascii="Pepi Regular" w:hAnsi="Pepi Regular"/>
          <w:sz w:val="20"/>
          <w:szCs w:val="20"/>
        </w:rPr>
      </w:pPr>
    </w:p>
    <w:p w14:paraId="2FB1C7F0" w14:textId="77777777" w:rsidR="002E6661" w:rsidRPr="00D41E93" w:rsidRDefault="00E5452C" w:rsidP="00BB3B21">
      <w:pPr>
        <w:numPr>
          <w:ilvl w:val="0"/>
          <w:numId w:val="6"/>
        </w:numPr>
        <w:spacing w:after="0"/>
        <w:jc w:val="both"/>
        <w:rPr>
          <w:rFonts w:ascii="Pepi Regular" w:hAnsi="Pepi Regular"/>
          <w:sz w:val="20"/>
          <w:szCs w:val="20"/>
        </w:rPr>
      </w:pPr>
      <w:r w:rsidRPr="00D41E93">
        <w:rPr>
          <w:rFonts w:ascii="Pepi Regular" w:hAnsi="Pepi Regular"/>
          <w:sz w:val="20"/>
          <w:szCs w:val="20"/>
        </w:rPr>
        <w:t>S</w:t>
      </w:r>
      <w:r w:rsidR="007C7238" w:rsidRPr="00D41E93">
        <w:rPr>
          <w:rFonts w:ascii="Pepi Regular" w:hAnsi="Pepi Regular"/>
          <w:sz w:val="20"/>
          <w:szCs w:val="20"/>
        </w:rPr>
        <w:t xml:space="preserve">polupracovat </w:t>
      </w:r>
      <w:r w:rsidRPr="00D41E93">
        <w:rPr>
          <w:rFonts w:ascii="Pepi Regular" w:hAnsi="Pepi Regular"/>
          <w:sz w:val="20"/>
          <w:szCs w:val="20"/>
        </w:rPr>
        <w:t xml:space="preserve">s poskytovatelem </w:t>
      </w:r>
      <w:r w:rsidR="007C7238" w:rsidRPr="00D41E93">
        <w:rPr>
          <w:rFonts w:ascii="Pepi Regular" w:hAnsi="Pepi Regular"/>
          <w:sz w:val="20"/>
          <w:szCs w:val="20"/>
        </w:rPr>
        <w:t>při plnění jeho povinnosti vůči Úřadu pro ochranu hospodářské soutěže a Evropské komisi.</w:t>
      </w:r>
    </w:p>
    <w:p w14:paraId="52500AB8" w14:textId="77777777" w:rsidR="00B26729" w:rsidRPr="00D41E93" w:rsidRDefault="00B26729" w:rsidP="00B26729">
      <w:pPr>
        <w:spacing w:after="0"/>
        <w:jc w:val="both"/>
        <w:rPr>
          <w:rFonts w:ascii="Pepi Regular" w:hAnsi="Pepi Regular"/>
          <w:sz w:val="20"/>
          <w:szCs w:val="20"/>
        </w:rPr>
      </w:pPr>
    </w:p>
    <w:p w14:paraId="63B80816" w14:textId="77777777" w:rsidR="00B26729" w:rsidRPr="00D41E93" w:rsidRDefault="00B26729" w:rsidP="00872CFE">
      <w:pPr>
        <w:spacing w:after="160"/>
        <w:rPr>
          <w:rFonts w:ascii="Pepi Regular" w:hAnsi="Pepi Regular" w:cs="Arial"/>
          <w:bCs/>
          <w:sz w:val="20"/>
          <w:szCs w:val="20"/>
        </w:rPr>
      </w:pPr>
      <w:r w:rsidRPr="00D41E93">
        <w:rPr>
          <w:rFonts w:ascii="Pepi Regular" w:hAnsi="Pepi Regular" w:cs="Arial"/>
          <w:bCs/>
          <w:sz w:val="20"/>
          <w:szCs w:val="20"/>
        </w:rPr>
        <w:t xml:space="preserve">2. </w:t>
      </w:r>
      <w:r w:rsidR="00B272E6" w:rsidRPr="00D41E93">
        <w:rPr>
          <w:rFonts w:ascii="Pepi Regular" w:hAnsi="Pepi Regular" w:cs="Arial"/>
          <w:bCs/>
          <w:sz w:val="20"/>
          <w:szCs w:val="20"/>
        </w:rPr>
        <w:t>V případě vykázaného vyššího procentuálního podílu dotace ve vztahu ke skutečným uznatelným nákladům realizovaného projektu, než jaký byl stanoven jako závazný ukazatel (viz čl. II odst. 7 smlouvy), poskytovatel nevyplatí příjemci prostředky, o které byl dohodnutý podíl dotace překročen.</w:t>
      </w:r>
    </w:p>
    <w:p w14:paraId="261B2CA1" w14:textId="77777777" w:rsidR="00B272E6" w:rsidRPr="00D41E93" w:rsidRDefault="00B26729" w:rsidP="00B26729">
      <w:pPr>
        <w:spacing w:after="160"/>
        <w:rPr>
          <w:rFonts w:ascii="Pepi Regular" w:hAnsi="Pepi Regular" w:cs="Arial"/>
          <w:bCs/>
          <w:sz w:val="20"/>
          <w:szCs w:val="20"/>
        </w:rPr>
      </w:pPr>
      <w:r w:rsidRPr="00D41E93">
        <w:rPr>
          <w:rFonts w:ascii="Pepi Regular" w:hAnsi="Pepi Regular" w:cs="Arial"/>
          <w:bCs/>
          <w:sz w:val="20"/>
          <w:szCs w:val="20"/>
        </w:rPr>
        <w:t xml:space="preserve">3. </w:t>
      </w:r>
      <w:r w:rsidR="00B272E6" w:rsidRPr="00D41E93">
        <w:rPr>
          <w:rFonts w:ascii="Pepi Regular" w:hAnsi="Pepi Regular" w:cs="Arial"/>
          <w:bCs/>
          <w:sz w:val="20"/>
          <w:szCs w:val="20"/>
        </w:rPr>
        <w:t>V případě, že skutečně vynaložené náklady budou nižší než náklady uvedené v plánovaném nákladovém rozpočtu, poskytovatel odpovídajícím způsobem pokrátí poskytnutou dotaci.</w:t>
      </w:r>
    </w:p>
    <w:p w14:paraId="7B8BE0E5" w14:textId="77777777" w:rsidR="00B02125" w:rsidRPr="00D41E93" w:rsidRDefault="00B02125" w:rsidP="00B02125">
      <w:pPr>
        <w:autoSpaceDE w:val="0"/>
        <w:autoSpaceDN w:val="0"/>
        <w:adjustRightInd w:val="0"/>
        <w:jc w:val="center"/>
        <w:outlineLvl w:val="0"/>
        <w:rPr>
          <w:rFonts w:ascii="Pepi Regular" w:hAnsi="Pepi Regular" w:cs="Arial"/>
          <w:b/>
          <w:bCs/>
          <w:color w:val="000000"/>
          <w:sz w:val="20"/>
          <w:szCs w:val="20"/>
        </w:rPr>
      </w:pPr>
    </w:p>
    <w:p w14:paraId="403FAB2D" w14:textId="77777777" w:rsidR="00B02125" w:rsidRPr="00D41E93" w:rsidRDefault="00B02125" w:rsidP="00B02125">
      <w:pPr>
        <w:autoSpaceDE w:val="0"/>
        <w:autoSpaceDN w:val="0"/>
        <w:adjustRightInd w:val="0"/>
        <w:jc w:val="center"/>
        <w:outlineLvl w:val="0"/>
        <w:rPr>
          <w:rFonts w:ascii="Pepi Regular" w:hAnsi="Pepi Regular" w:cs="Arial"/>
          <w:b/>
          <w:bCs/>
          <w:color w:val="000000"/>
          <w:sz w:val="20"/>
          <w:szCs w:val="20"/>
        </w:rPr>
      </w:pPr>
      <w:r w:rsidRPr="00D41E93">
        <w:rPr>
          <w:rFonts w:ascii="Pepi Regular" w:hAnsi="Pepi Regular" w:cs="Arial"/>
          <w:b/>
          <w:bCs/>
          <w:color w:val="000000"/>
          <w:sz w:val="20"/>
          <w:szCs w:val="20"/>
        </w:rPr>
        <w:t>Článek IV.</w:t>
      </w:r>
    </w:p>
    <w:p w14:paraId="6596AC18" w14:textId="77777777" w:rsidR="00B02125" w:rsidRPr="00D41E93" w:rsidRDefault="00B02125" w:rsidP="00B02125">
      <w:pPr>
        <w:overflowPunct w:val="0"/>
        <w:autoSpaceDE w:val="0"/>
        <w:autoSpaceDN w:val="0"/>
        <w:adjustRightInd w:val="0"/>
        <w:spacing w:after="0"/>
        <w:ind w:left="1"/>
        <w:jc w:val="center"/>
        <w:textAlignment w:val="baseline"/>
        <w:rPr>
          <w:rFonts w:ascii="Pepi Regular" w:hAnsi="Pepi Regular" w:cs="Arial"/>
          <w:b/>
          <w:sz w:val="20"/>
          <w:szCs w:val="20"/>
        </w:rPr>
      </w:pPr>
      <w:r w:rsidRPr="00D41E93">
        <w:rPr>
          <w:rFonts w:ascii="Pepi Regular" w:hAnsi="Pepi Regular" w:cs="Arial"/>
          <w:b/>
          <w:sz w:val="20"/>
          <w:szCs w:val="20"/>
        </w:rPr>
        <w:t>Publicita</w:t>
      </w:r>
    </w:p>
    <w:p w14:paraId="6055113F" w14:textId="77777777" w:rsidR="00B02125" w:rsidRPr="00D41E93" w:rsidRDefault="00B02125" w:rsidP="00B02125">
      <w:pPr>
        <w:pStyle w:val="Zkladntext"/>
        <w:rPr>
          <w:rFonts w:ascii="Pepi Regular" w:hAnsi="Pepi Regular" w:cs="Arial"/>
          <w:color w:val="0070C0"/>
          <w:sz w:val="20"/>
        </w:rPr>
      </w:pPr>
    </w:p>
    <w:p w14:paraId="65ADF187" w14:textId="77777777" w:rsidR="00136192" w:rsidRPr="00D41E93" w:rsidRDefault="00136192" w:rsidP="00136192">
      <w:pPr>
        <w:pStyle w:val="Zkladntext"/>
        <w:autoSpaceDN w:val="0"/>
        <w:ind w:left="426"/>
        <w:rPr>
          <w:rFonts w:ascii="Pepi Regular" w:hAnsi="Pepi Regular" w:cs="Arial"/>
          <w:sz w:val="20"/>
        </w:rPr>
      </w:pPr>
    </w:p>
    <w:p w14:paraId="5D17AA46" w14:textId="77777777" w:rsidR="00136192" w:rsidRPr="008A0A1E" w:rsidRDefault="00004DDA" w:rsidP="008A0A1E">
      <w:pPr>
        <w:pStyle w:val="Zkladntext"/>
        <w:numPr>
          <w:ilvl w:val="0"/>
          <w:numId w:val="11"/>
        </w:numPr>
        <w:shd w:val="clear" w:color="auto" w:fill="FFFFFF" w:themeFill="background1"/>
        <w:tabs>
          <w:tab w:val="clear" w:pos="720"/>
        </w:tabs>
        <w:autoSpaceDN w:val="0"/>
        <w:ind w:left="426" w:hanging="426"/>
        <w:rPr>
          <w:rFonts w:ascii="Pepi Regular" w:hAnsi="Pepi Regular" w:cs="Arial"/>
          <w:sz w:val="20"/>
        </w:rPr>
      </w:pPr>
      <w:r w:rsidRPr="00D41E93">
        <w:rPr>
          <w:rFonts w:ascii="Pepi Regular" w:hAnsi="Pepi Regular" w:cs="Arial"/>
          <w:sz w:val="20"/>
        </w:rPr>
        <w:t>Příjemce se zavazuje zajistit, že v závěrečných titulcích AVD bude poskytovatel tr</w:t>
      </w:r>
      <w:r w:rsidR="00236503" w:rsidRPr="00D41E93">
        <w:rPr>
          <w:rFonts w:ascii="Pepi Regular" w:hAnsi="Pepi Regular" w:cs="Arial"/>
          <w:sz w:val="20"/>
        </w:rPr>
        <w:t>vale uveden větou „Výroba filmu</w:t>
      </w:r>
      <w:r w:rsidRPr="00D41E93">
        <w:rPr>
          <w:rFonts w:ascii="Pepi Regular" w:hAnsi="Pepi Regular" w:cs="Arial"/>
          <w:sz w:val="20"/>
        </w:rPr>
        <w:t xml:space="preserve">/seriálu byla podpořena Ústeckým krajem“ (resp. ekvivalentem v jazycích titulků AVD, nebudou-li v českém jazyce) a bude uvedeno logo poskytovatele a logo Filmové kanceláře Ústeckého kraje. Obdobný závazek má </w:t>
      </w:r>
      <w:r w:rsidRPr="008A0A1E">
        <w:rPr>
          <w:rFonts w:ascii="Pepi Regular" w:hAnsi="Pepi Regular" w:cs="Arial"/>
          <w:sz w:val="20"/>
        </w:rPr>
        <w:t>příjemce ve vztahu k oficiálním webovým stránkám AVD</w:t>
      </w:r>
      <w:r w:rsidR="00136192" w:rsidRPr="008A0A1E">
        <w:rPr>
          <w:rFonts w:ascii="Pepi Regular" w:hAnsi="Pepi Regular" w:cs="Arial"/>
          <w:sz w:val="20"/>
        </w:rPr>
        <w:t>, kde musí být umístěn i aktivní odkaz na webovou stránku poskytovatele (</w:t>
      </w:r>
      <w:hyperlink r:id="rId15" w:history="1">
        <w:r w:rsidR="00136192" w:rsidRPr="008A0A1E">
          <w:rPr>
            <w:rFonts w:ascii="Pepi Regular" w:hAnsi="Pepi Regular" w:cs="Arial"/>
            <w:sz w:val="20"/>
          </w:rPr>
          <w:t>www.kr-ustecky.cz</w:t>
        </w:r>
      </w:hyperlink>
      <w:r w:rsidR="00136192" w:rsidRPr="008A0A1E">
        <w:rPr>
          <w:rFonts w:ascii="Pepi Regular" w:hAnsi="Pepi Regular" w:cs="Arial"/>
          <w:sz w:val="20"/>
        </w:rPr>
        <w:t>)</w:t>
      </w:r>
      <w:r w:rsidR="00236503" w:rsidRPr="008A0A1E">
        <w:rPr>
          <w:rFonts w:ascii="Pepi Regular" w:hAnsi="Pepi Regular" w:cs="Arial"/>
          <w:sz w:val="20"/>
        </w:rPr>
        <w:t xml:space="preserve"> a filmovou kancelář (www.fkuk.cz)</w:t>
      </w:r>
      <w:r w:rsidR="00136192" w:rsidRPr="008A0A1E">
        <w:rPr>
          <w:rFonts w:ascii="Pepi Regular" w:hAnsi="Pepi Regular" w:cs="Arial"/>
          <w:sz w:val="20"/>
        </w:rPr>
        <w:t>.</w:t>
      </w:r>
    </w:p>
    <w:p w14:paraId="6FEC1E49" w14:textId="77777777" w:rsidR="00004DDA" w:rsidRPr="008A0A1E" w:rsidRDefault="00004DDA" w:rsidP="008A0A1E">
      <w:pPr>
        <w:pStyle w:val="Zkladntext"/>
        <w:shd w:val="clear" w:color="auto" w:fill="FFFFFF" w:themeFill="background1"/>
        <w:autoSpaceDN w:val="0"/>
        <w:ind w:left="426"/>
        <w:rPr>
          <w:rFonts w:ascii="Pepi Regular" w:hAnsi="Pepi Regular" w:cs="Arial"/>
          <w:sz w:val="20"/>
        </w:rPr>
      </w:pPr>
    </w:p>
    <w:p w14:paraId="5052D513" w14:textId="55C2379E" w:rsidR="00236503" w:rsidRPr="008A0A1E" w:rsidRDefault="00004DDA" w:rsidP="008A0A1E">
      <w:pPr>
        <w:pStyle w:val="Zkladntext"/>
        <w:numPr>
          <w:ilvl w:val="0"/>
          <w:numId w:val="11"/>
        </w:numPr>
        <w:shd w:val="clear" w:color="auto" w:fill="FFFFFF" w:themeFill="background1"/>
        <w:tabs>
          <w:tab w:val="clear" w:pos="720"/>
        </w:tabs>
        <w:autoSpaceDN w:val="0"/>
        <w:ind w:left="426" w:hanging="426"/>
        <w:rPr>
          <w:rFonts w:ascii="Pepi Regular" w:hAnsi="Pepi Regular" w:cs="Arial"/>
          <w:sz w:val="20"/>
        </w:rPr>
      </w:pPr>
      <w:r w:rsidRPr="008A0A1E">
        <w:rPr>
          <w:rFonts w:ascii="Pepi Regular" w:hAnsi="Pepi Regular" w:cs="Arial"/>
          <w:sz w:val="20"/>
        </w:rPr>
        <w:t>Příjemce se dále zavazuje zajistit, že na všech propagačních materiálech k AVD, na nichž bude obsaženo alespoň jedno jiné logo (producenta, koproducenta, distributora,</w:t>
      </w:r>
      <w:r w:rsidR="00236503" w:rsidRPr="008A0A1E">
        <w:rPr>
          <w:rFonts w:ascii="Pepi Regular" w:hAnsi="Pepi Regular" w:cs="Arial"/>
          <w:sz w:val="20"/>
        </w:rPr>
        <w:t xml:space="preserve"> fondů,</w:t>
      </w:r>
      <w:r w:rsidRPr="008A0A1E">
        <w:rPr>
          <w:rFonts w:ascii="Pepi Regular" w:hAnsi="Pepi Regular" w:cs="Arial"/>
          <w:sz w:val="20"/>
        </w:rPr>
        <w:t xml:space="preserve"> reklamního partnera atd.) bude obsaženo v obdobné velikosti i logo </w:t>
      </w:r>
      <w:r w:rsidR="00AD637D" w:rsidRPr="008A0A1E">
        <w:rPr>
          <w:rFonts w:ascii="Pepi Regular" w:hAnsi="Pepi Regular" w:cs="Arial"/>
          <w:sz w:val="20"/>
        </w:rPr>
        <w:t>Filmové kanceláře Ústeckého kraje.</w:t>
      </w:r>
      <w:r w:rsidRPr="008A0A1E">
        <w:rPr>
          <w:rFonts w:ascii="Pepi Regular" w:hAnsi="Pepi Regular" w:cs="Arial"/>
          <w:sz w:val="20"/>
        </w:rPr>
        <w:t xml:space="preserve"> </w:t>
      </w:r>
    </w:p>
    <w:p w14:paraId="14C50BCD" w14:textId="77777777" w:rsidR="00236503" w:rsidRPr="008A0A1E" w:rsidRDefault="00236503" w:rsidP="008A0A1E">
      <w:pPr>
        <w:pStyle w:val="Zkladntext"/>
        <w:shd w:val="clear" w:color="auto" w:fill="FFFFFF" w:themeFill="background1"/>
        <w:autoSpaceDN w:val="0"/>
        <w:ind w:left="426"/>
        <w:rPr>
          <w:rFonts w:ascii="Pepi Regular" w:hAnsi="Pepi Regular" w:cs="Arial"/>
          <w:sz w:val="20"/>
        </w:rPr>
      </w:pPr>
    </w:p>
    <w:p w14:paraId="66627F67" w14:textId="2DA84E90" w:rsidR="00236503" w:rsidRPr="00D41E93" w:rsidRDefault="00004DDA" w:rsidP="008A0A1E">
      <w:pPr>
        <w:pStyle w:val="Zkladntext"/>
        <w:numPr>
          <w:ilvl w:val="0"/>
          <w:numId w:val="11"/>
        </w:numPr>
        <w:shd w:val="clear" w:color="auto" w:fill="FFFFFF" w:themeFill="background1"/>
        <w:tabs>
          <w:tab w:val="clear" w:pos="720"/>
        </w:tabs>
        <w:autoSpaceDN w:val="0"/>
        <w:ind w:left="426" w:hanging="426"/>
        <w:rPr>
          <w:rFonts w:ascii="Pepi Regular" w:hAnsi="Pepi Regular" w:cs="Arial"/>
          <w:sz w:val="20"/>
        </w:rPr>
      </w:pPr>
      <w:r w:rsidRPr="008A0A1E">
        <w:rPr>
          <w:rFonts w:ascii="Pepi Regular" w:hAnsi="Pepi Regular" w:cs="Arial"/>
          <w:sz w:val="20"/>
        </w:rPr>
        <w:t xml:space="preserve">K použití loga poskytovatele a loga Filmové kanceláře Ústeckého kraje </w:t>
      </w:r>
      <w:r w:rsidR="00236503" w:rsidRPr="008A0A1E">
        <w:rPr>
          <w:rFonts w:ascii="Pepi Regular" w:hAnsi="Pepi Regular" w:cs="Arial"/>
          <w:sz w:val="20"/>
        </w:rPr>
        <w:t xml:space="preserve">výše </w:t>
      </w:r>
      <w:r w:rsidRPr="008A0A1E">
        <w:rPr>
          <w:rFonts w:ascii="Pepi Regular" w:hAnsi="Pepi Regular" w:cs="Arial"/>
          <w:sz w:val="20"/>
        </w:rPr>
        <w:t>uvedenými způsoby získává příjemce touto smlouvou oprávnění (a poskytovatel garantuje, že je oprávněn jej poskytnout). Oprávnění se v</w:t>
      </w:r>
      <w:r w:rsidR="00236503" w:rsidRPr="008A0A1E">
        <w:rPr>
          <w:rFonts w:ascii="Pepi Regular" w:hAnsi="Pepi Regular" w:cs="Arial"/>
          <w:sz w:val="20"/>
        </w:rPr>
        <w:t>ztahuje jen na takové užití log</w:t>
      </w:r>
      <w:r w:rsidRPr="008A0A1E">
        <w:rPr>
          <w:rFonts w:ascii="Pepi Regular" w:hAnsi="Pepi Regular" w:cs="Arial"/>
          <w:sz w:val="20"/>
        </w:rPr>
        <w:t xml:space="preserve">, které je v souladu s </w:t>
      </w:r>
      <w:proofErr w:type="spellStart"/>
      <w:r w:rsidR="00236503" w:rsidRPr="008A0A1E">
        <w:rPr>
          <w:rFonts w:ascii="Pepi Regular" w:hAnsi="Pepi Regular" w:cs="Arial"/>
          <w:sz w:val="20"/>
        </w:rPr>
        <w:t>logomanuály</w:t>
      </w:r>
      <w:proofErr w:type="spellEnd"/>
      <w:r w:rsidRPr="008A0A1E">
        <w:rPr>
          <w:rFonts w:ascii="Pepi Regular" w:hAnsi="Pepi Regular" w:cs="Arial"/>
          <w:sz w:val="20"/>
        </w:rPr>
        <w:t>, uveřejněným</w:t>
      </w:r>
      <w:r w:rsidR="00236503" w:rsidRPr="008A0A1E">
        <w:rPr>
          <w:rFonts w:ascii="Pepi Regular" w:hAnsi="Pepi Regular" w:cs="Arial"/>
          <w:sz w:val="20"/>
        </w:rPr>
        <w:t>i</w:t>
      </w:r>
      <w:r w:rsidRPr="008A0A1E">
        <w:rPr>
          <w:rFonts w:ascii="Pepi Regular" w:hAnsi="Pepi Regular" w:cs="Arial"/>
          <w:sz w:val="20"/>
        </w:rPr>
        <w:t xml:space="preserve"> na internetových stránkách poskytovatele (</w:t>
      </w:r>
      <w:r w:rsidR="00236503" w:rsidRPr="008A0A1E">
        <w:rPr>
          <w:rFonts w:ascii="Pepi Regular" w:hAnsi="Pepi Regular" w:cs="Arial"/>
          <w:sz w:val="20"/>
        </w:rPr>
        <w:t>www.</w:t>
      </w:r>
      <w:r w:rsidR="00B51FAA" w:rsidRPr="008A0A1E">
        <w:rPr>
          <w:rFonts w:ascii="Pepi Regular" w:hAnsi="Pepi Regular" w:cs="Arial"/>
          <w:sz w:val="20"/>
        </w:rPr>
        <w:t>kr-ustecky.cz</w:t>
      </w:r>
      <w:r w:rsidRPr="008A0A1E">
        <w:rPr>
          <w:rFonts w:ascii="Pepi Regular" w:hAnsi="Pepi Regular" w:cs="Arial"/>
          <w:sz w:val="20"/>
        </w:rPr>
        <w:t>).</w:t>
      </w:r>
      <w:r w:rsidR="00136192" w:rsidRPr="008A0A1E">
        <w:rPr>
          <w:rFonts w:ascii="Pepi Regular" w:hAnsi="Pepi Regular" w:cs="Arial"/>
          <w:sz w:val="20"/>
        </w:rPr>
        <w:t xml:space="preserve"> Příjemce podpisem smlouvy výslovně prohlašuje, že se s daným</w:t>
      </w:r>
      <w:r w:rsidR="00236503" w:rsidRPr="008A0A1E">
        <w:rPr>
          <w:rFonts w:ascii="Pepi Regular" w:hAnsi="Pepi Regular" w:cs="Arial"/>
          <w:sz w:val="20"/>
        </w:rPr>
        <w:t>i</w:t>
      </w:r>
      <w:r w:rsidR="00136192" w:rsidRPr="008A0A1E">
        <w:rPr>
          <w:rFonts w:ascii="Pepi Regular" w:hAnsi="Pepi Regular" w:cs="Arial"/>
          <w:sz w:val="20"/>
        </w:rPr>
        <w:t xml:space="preserve"> </w:t>
      </w:r>
      <w:proofErr w:type="spellStart"/>
      <w:r w:rsidR="00136192" w:rsidRPr="008A0A1E">
        <w:rPr>
          <w:rFonts w:ascii="Pepi Regular" w:hAnsi="Pepi Regular" w:cs="Arial"/>
          <w:sz w:val="20"/>
        </w:rPr>
        <w:t>logomanuál</w:t>
      </w:r>
      <w:r w:rsidR="00236503" w:rsidRPr="008A0A1E">
        <w:rPr>
          <w:rFonts w:ascii="Pepi Regular" w:hAnsi="Pepi Regular" w:cs="Arial"/>
          <w:sz w:val="20"/>
        </w:rPr>
        <w:t>y</w:t>
      </w:r>
      <w:proofErr w:type="spellEnd"/>
      <w:r w:rsidR="00136192" w:rsidRPr="00D41E93">
        <w:rPr>
          <w:rFonts w:ascii="Pepi Regular" w:hAnsi="Pepi Regular" w:cs="Arial"/>
          <w:sz w:val="20"/>
        </w:rPr>
        <w:t xml:space="preserve"> seznámil.</w:t>
      </w:r>
    </w:p>
    <w:p w14:paraId="6BBE7AA4" w14:textId="77777777" w:rsidR="00236503" w:rsidRPr="00D41E93" w:rsidRDefault="00236503" w:rsidP="00236503">
      <w:pPr>
        <w:pStyle w:val="Zkladntext"/>
        <w:autoSpaceDN w:val="0"/>
        <w:rPr>
          <w:rFonts w:ascii="Pepi Regular" w:hAnsi="Pepi Regular" w:cs="Arial"/>
          <w:sz w:val="20"/>
        </w:rPr>
      </w:pPr>
    </w:p>
    <w:p w14:paraId="0573D8D2" w14:textId="77777777" w:rsidR="00236503" w:rsidRPr="00D41E93" w:rsidRDefault="00236503" w:rsidP="00236503">
      <w:pPr>
        <w:pStyle w:val="Zkladntext"/>
        <w:numPr>
          <w:ilvl w:val="0"/>
          <w:numId w:val="11"/>
        </w:numPr>
        <w:tabs>
          <w:tab w:val="clear" w:pos="720"/>
          <w:tab w:val="num" w:pos="426"/>
        </w:tabs>
        <w:autoSpaceDN w:val="0"/>
        <w:ind w:left="360"/>
        <w:rPr>
          <w:rFonts w:ascii="Pepi Regular" w:hAnsi="Pepi Regular" w:cs="Arial"/>
          <w:sz w:val="20"/>
        </w:rPr>
      </w:pPr>
      <w:r w:rsidRPr="00D41E93">
        <w:rPr>
          <w:rFonts w:ascii="Pepi Regular" w:hAnsi="Pepi Regular" w:cs="Arial"/>
          <w:sz w:val="20"/>
        </w:rPr>
        <w:lastRenderedPageBreak/>
        <w:t xml:space="preserve">Logo Ústeckého kraje (poskytovatele) a logo Filmové kanceláře Ústeckého kraje jsou ochrannou známkou, která požívá ochrany podle zákona č. 441/2003 Sb., o ochranných známkách a o změně zákona č. 6/2002 Sb. o soudech, soudcích, přísedících a státní správě soudů a o změně některých dalších zákonů (zákon o soudech a soudcích), ve znění pozdějších předpisů, (zákon o ochranných známkách), ve znění pozdějších předpisů. </w:t>
      </w:r>
    </w:p>
    <w:p w14:paraId="4851B1DA" w14:textId="77777777" w:rsidR="00136192" w:rsidRPr="00D41E93" w:rsidRDefault="00136192" w:rsidP="00136192">
      <w:pPr>
        <w:pStyle w:val="Zkladntext"/>
        <w:autoSpaceDN w:val="0"/>
        <w:rPr>
          <w:rFonts w:ascii="Pepi Regular" w:hAnsi="Pepi Regular" w:cs="Arial"/>
          <w:sz w:val="20"/>
        </w:rPr>
      </w:pPr>
    </w:p>
    <w:p w14:paraId="0120CF91" w14:textId="77777777" w:rsidR="00136192" w:rsidRPr="00D41E93" w:rsidRDefault="00004DDA" w:rsidP="00703C3E">
      <w:pPr>
        <w:pStyle w:val="Zkladntext"/>
        <w:numPr>
          <w:ilvl w:val="0"/>
          <w:numId w:val="11"/>
        </w:numPr>
        <w:tabs>
          <w:tab w:val="clear" w:pos="720"/>
        </w:tabs>
        <w:autoSpaceDN w:val="0"/>
        <w:ind w:left="426" w:hanging="426"/>
        <w:rPr>
          <w:rFonts w:ascii="Pepi Regular" w:hAnsi="Pepi Regular" w:cs="Arial"/>
          <w:sz w:val="20"/>
        </w:rPr>
      </w:pPr>
      <w:r w:rsidRPr="00D41E93">
        <w:rPr>
          <w:rFonts w:ascii="Pepi Regular" w:hAnsi="Pepi Regular" w:cs="Arial"/>
          <w:sz w:val="20"/>
        </w:rPr>
        <w:t>Příjemce je povinen dodat poskytovateli zdarma jeden výtisk od každého propagačního materiálu k AVD, který je vyhotoven v tištěné podobě (s výjimkou výtisků pro velkoplošnou propagaci, např. formou billboardů), a to ve lhůtě 30 dnů ode dne, kdy bude zahájeno šíření takového propagačního materiálu. Uvedený závazek se vztahuje pouze k propagačním materiálům určeným k podpoře AVD na území České republiky</w:t>
      </w:r>
      <w:r w:rsidR="00703C3E" w:rsidRPr="00D41E93">
        <w:rPr>
          <w:rFonts w:ascii="Pepi Regular" w:hAnsi="Pepi Regular" w:cs="Arial"/>
          <w:sz w:val="20"/>
        </w:rPr>
        <w:t xml:space="preserve">. </w:t>
      </w:r>
    </w:p>
    <w:p w14:paraId="62C79935" w14:textId="77777777" w:rsidR="00703C3E" w:rsidRPr="00D41E93" w:rsidRDefault="00703C3E" w:rsidP="00136192">
      <w:pPr>
        <w:pStyle w:val="Zkladntext"/>
        <w:autoSpaceDN w:val="0"/>
        <w:rPr>
          <w:rFonts w:ascii="Pepi Regular" w:hAnsi="Pepi Regular" w:cs="Arial"/>
          <w:sz w:val="20"/>
        </w:rPr>
      </w:pPr>
    </w:p>
    <w:p w14:paraId="1E4D748D" w14:textId="77777777" w:rsidR="00174554" w:rsidRPr="00D41E93" w:rsidRDefault="00174554" w:rsidP="00136192">
      <w:pPr>
        <w:pStyle w:val="Zkladntext"/>
        <w:autoSpaceDN w:val="0"/>
        <w:rPr>
          <w:rFonts w:ascii="Pepi Regular" w:hAnsi="Pepi Regular" w:cs="Arial"/>
          <w:sz w:val="20"/>
        </w:rPr>
      </w:pPr>
      <w:r w:rsidRPr="0009030D">
        <w:rPr>
          <w:rFonts w:ascii="Pepi Regular" w:hAnsi="Pepi Regular" w:cs="Arial"/>
          <w:sz w:val="20"/>
          <w:highlight w:val="green"/>
        </w:rPr>
        <w:t xml:space="preserve">DALŠÍ DLE ŽÁDOSTI </w:t>
      </w:r>
      <w:r w:rsidR="00236503" w:rsidRPr="0009030D">
        <w:rPr>
          <w:rFonts w:ascii="Pepi Regular" w:hAnsi="Pepi Regular" w:cs="Arial"/>
          <w:sz w:val="20"/>
          <w:highlight w:val="green"/>
        </w:rPr>
        <w:t xml:space="preserve">– </w:t>
      </w:r>
      <w:r w:rsidRPr="0009030D">
        <w:rPr>
          <w:rFonts w:ascii="Pepi Regular" w:hAnsi="Pepi Regular" w:cs="Arial"/>
          <w:sz w:val="20"/>
          <w:highlight w:val="green"/>
        </w:rPr>
        <w:t>UVEDEN</w:t>
      </w:r>
      <w:r w:rsidR="00236503" w:rsidRPr="0009030D">
        <w:rPr>
          <w:rFonts w:ascii="Pepi Regular" w:hAnsi="Pepi Regular" w:cs="Arial"/>
          <w:sz w:val="20"/>
          <w:highlight w:val="green"/>
        </w:rPr>
        <w:t>Á</w:t>
      </w:r>
      <w:r w:rsidRPr="0009030D">
        <w:rPr>
          <w:rFonts w:ascii="Pepi Regular" w:hAnsi="Pepi Regular" w:cs="Arial"/>
          <w:sz w:val="20"/>
          <w:highlight w:val="green"/>
        </w:rPr>
        <w:t xml:space="preserve"> NABÍDK</w:t>
      </w:r>
      <w:r w:rsidR="00236503" w:rsidRPr="0009030D">
        <w:rPr>
          <w:rFonts w:ascii="Pepi Regular" w:hAnsi="Pepi Regular" w:cs="Arial"/>
          <w:sz w:val="20"/>
          <w:highlight w:val="green"/>
        </w:rPr>
        <w:t>A</w:t>
      </w:r>
      <w:r w:rsidRPr="0009030D">
        <w:rPr>
          <w:rFonts w:ascii="Pepi Regular" w:hAnsi="Pepi Regular" w:cs="Arial"/>
          <w:sz w:val="20"/>
          <w:highlight w:val="green"/>
        </w:rPr>
        <w:t xml:space="preserve"> MARKETINGOVÉHO PLNĚNÍ</w:t>
      </w:r>
      <w:r w:rsidR="00872CFE" w:rsidRPr="0009030D">
        <w:rPr>
          <w:rFonts w:ascii="Pepi Regular" w:hAnsi="Pepi Regular" w:cs="Arial"/>
          <w:sz w:val="20"/>
          <w:highlight w:val="green"/>
        </w:rPr>
        <w:t xml:space="preserve"> – BUDE DOPLNĚNO DLE KONKRÉTNÍ ŽÁDOSTI</w:t>
      </w:r>
    </w:p>
    <w:p w14:paraId="1C7D128D" w14:textId="77777777" w:rsidR="00703C3E" w:rsidRPr="00D41E93" w:rsidRDefault="00703C3E" w:rsidP="00136192">
      <w:pPr>
        <w:pStyle w:val="Zkladntext"/>
        <w:autoSpaceDN w:val="0"/>
        <w:rPr>
          <w:rFonts w:ascii="Pepi Regular" w:hAnsi="Pepi Regular" w:cs="Arial"/>
          <w:sz w:val="20"/>
        </w:rPr>
      </w:pPr>
    </w:p>
    <w:p w14:paraId="053D7016" w14:textId="77777777" w:rsidR="00136192" w:rsidRPr="00D41E93" w:rsidRDefault="00004DDA" w:rsidP="00136192">
      <w:pPr>
        <w:pStyle w:val="Zkladntext"/>
        <w:numPr>
          <w:ilvl w:val="0"/>
          <w:numId w:val="11"/>
        </w:numPr>
        <w:tabs>
          <w:tab w:val="clear" w:pos="720"/>
        </w:tabs>
        <w:autoSpaceDN w:val="0"/>
        <w:ind w:left="426" w:hanging="426"/>
        <w:rPr>
          <w:rFonts w:ascii="Pepi Regular" w:hAnsi="Pepi Regular" w:cs="Arial"/>
          <w:sz w:val="20"/>
        </w:rPr>
      </w:pPr>
      <w:r w:rsidRPr="00D41E93">
        <w:rPr>
          <w:rFonts w:ascii="Pepi Regular" w:hAnsi="Pepi Regular" w:cs="Arial"/>
          <w:sz w:val="20"/>
        </w:rPr>
        <w:t xml:space="preserve">Příjemce je povinen doručit poskytovateli </w:t>
      </w:r>
      <w:r w:rsidR="00703C3E" w:rsidRPr="00D41E93">
        <w:rPr>
          <w:rFonts w:ascii="Pepi Regular" w:hAnsi="Pepi Regular" w:cs="Arial"/>
          <w:sz w:val="20"/>
        </w:rPr>
        <w:t xml:space="preserve">XX </w:t>
      </w:r>
      <w:r w:rsidRPr="00D41E93">
        <w:rPr>
          <w:rFonts w:ascii="Pepi Regular" w:hAnsi="Pepi Regular" w:cs="Arial"/>
          <w:sz w:val="20"/>
        </w:rPr>
        <w:t>vstupenek na slavnostní premiéru AVD v České republice, pokud se taková kinopremiéra koná.</w:t>
      </w:r>
    </w:p>
    <w:p w14:paraId="2101ACB3" w14:textId="77777777" w:rsidR="00136192" w:rsidRPr="00D41E93" w:rsidRDefault="00136192" w:rsidP="00136192">
      <w:pPr>
        <w:pStyle w:val="Zkladntext"/>
        <w:autoSpaceDN w:val="0"/>
        <w:ind w:left="426"/>
        <w:rPr>
          <w:rFonts w:ascii="Pepi Regular" w:hAnsi="Pepi Regular" w:cs="Arial"/>
          <w:sz w:val="20"/>
        </w:rPr>
      </w:pPr>
    </w:p>
    <w:p w14:paraId="584B050D" w14:textId="77777777" w:rsidR="00136192" w:rsidRPr="00D41E93" w:rsidRDefault="00004DDA" w:rsidP="00136192">
      <w:pPr>
        <w:pStyle w:val="Zkladntext"/>
        <w:numPr>
          <w:ilvl w:val="0"/>
          <w:numId w:val="11"/>
        </w:numPr>
        <w:tabs>
          <w:tab w:val="clear" w:pos="720"/>
        </w:tabs>
        <w:autoSpaceDN w:val="0"/>
        <w:ind w:left="426" w:hanging="426"/>
        <w:rPr>
          <w:rFonts w:ascii="Pepi Regular" w:hAnsi="Pepi Regular" w:cs="Arial"/>
          <w:sz w:val="20"/>
        </w:rPr>
      </w:pPr>
      <w:r w:rsidRPr="00D41E93">
        <w:rPr>
          <w:rFonts w:ascii="Pepi Regular" w:hAnsi="Pepi Regular" w:cs="Arial"/>
          <w:sz w:val="20"/>
        </w:rPr>
        <w:t>Příjemce je povinen zaslat poskytovateli v dostatečném předstihu pozvánku na všechn</w:t>
      </w:r>
      <w:r w:rsidR="00136192" w:rsidRPr="00D41E93">
        <w:rPr>
          <w:rFonts w:ascii="Pepi Regular" w:hAnsi="Pepi Regular" w:cs="Arial"/>
          <w:sz w:val="20"/>
        </w:rPr>
        <w:t xml:space="preserve">y akce, které se v souvislosti </w:t>
      </w:r>
      <w:r w:rsidRPr="00D41E93">
        <w:rPr>
          <w:rFonts w:ascii="Pepi Regular" w:hAnsi="Pepi Regular" w:cs="Arial"/>
          <w:sz w:val="20"/>
        </w:rPr>
        <w:t>s AVD a jeho distribucí konají v</w:t>
      </w:r>
      <w:r w:rsidR="00174554" w:rsidRPr="00D41E93">
        <w:rPr>
          <w:rFonts w:ascii="Pepi Regular" w:hAnsi="Pepi Regular" w:cs="Arial"/>
          <w:sz w:val="20"/>
        </w:rPr>
        <w:t> Ústeckém kraji</w:t>
      </w:r>
      <w:r w:rsidRPr="00D41E93">
        <w:rPr>
          <w:rFonts w:ascii="Pepi Regular" w:hAnsi="Pepi Regular" w:cs="Arial"/>
          <w:sz w:val="20"/>
        </w:rPr>
        <w:t>, a umožnit poskytovateli účast na těchto akcích.</w:t>
      </w:r>
    </w:p>
    <w:p w14:paraId="510D9C23" w14:textId="77777777" w:rsidR="00136192" w:rsidRPr="00D41E93" w:rsidRDefault="00136192" w:rsidP="00136192">
      <w:pPr>
        <w:pStyle w:val="Zkladntext"/>
        <w:autoSpaceDN w:val="0"/>
        <w:ind w:left="360"/>
        <w:rPr>
          <w:rFonts w:ascii="Pepi Regular" w:hAnsi="Pepi Regular" w:cs="Arial"/>
          <w:sz w:val="20"/>
        </w:rPr>
      </w:pPr>
    </w:p>
    <w:p w14:paraId="122BD172" w14:textId="77777777" w:rsidR="00174554" w:rsidRPr="00D41E93" w:rsidRDefault="00004DDA" w:rsidP="00174554">
      <w:pPr>
        <w:pStyle w:val="Zkladntext"/>
        <w:numPr>
          <w:ilvl w:val="0"/>
          <w:numId w:val="11"/>
        </w:numPr>
        <w:tabs>
          <w:tab w:val="clear" w:pos="720"/>
          <w:tab w:val="num" w:pos="426"/>
        </w:tabs>
        <w:autoSpaceDN w:val="0"/>
        <w:ind w:left="360"/>
        <w:rPr>
          <w:rFonts w:ascii="Pepi Regular" w:hAnsi="Pepi Regular" w:cs="Arial"/>
          <w:sz w:val="20"/>
        </w:rPr>
      </w:pPr>
      <w:r w:rsidRPr="00D41E93">
        <w:rPr>
          <w:rFonts w:ascii="Pepi Regular" w:hAnsi="Pepi Regular" w:cs="Arial"/>
          <w:sz w:val="20"/>
        </w:rPr>
        <w:t>Příjemce se zavazuje v souvislosti s natáčením AVD v</w:t>
      </w:r>
      <w:r w:rsidR="00174554" w:rsidRPr="00D41E93">
        <w:rPr>
          <w:rFonts w:ascii="Pepi Regular" w:hAnsi="Pepi Regular" w:cs="Arial"/>
          <w:sz w:val="20"/>
        </w:rPr>
        <w:t xml:space="preserve"> Ústeckém kraji </w:t>
      </w:r>
      <w:r w:rsidRPr="00D41E93">
        <w:rPr>
          <w:rFonts w:ascii="Pepi Regular" w:hAnsi="Pepi Regular" w:cs="Arial"/>
          <w:sz w:val="20"/>
        </w:rPr>
        <w:t>zorganizovat novinářský den během natáčení (umožnění účasti na natáčení za účasti zástupců médií</w:t>
      </w:r>
      <w:r w:rsidR="00236503" w:rsidRPr="00D41E93">
        <w:rPr>
          <w:rFonts w:ascii="Pepi Regular" w:hAnsi="Pepi Regular" w:cs="Arial"/>
          <w:sz w:val="20"/>
        </w:rPr>
        <w:t xml:space="preserve"> a zástupců poskytovatele</w:t>
      </w:r>
      <w:r w:rsidRPr="00D41E93">
        <w:rPr>
          <w:rFonts w:ascii="Pepi Regular" w:hAnsi="Pepi Regular" w:cs="Arial"/>
          <w:sz w:val="20"/>
        </w:rPr>
        <w:t xml:space="preserve">) a tiskovou konferenci k průběhu natáčení </w:t>
      </w:r>
      <w:r w:rsidR="00174554" w:rsidRPr="00D41E93">
        <w:rPr>
          <w:rFonts w:ascii="Pepi Regular" w:hAnsi="Pepi Regular" w:cs="Arial"/>
          <w:sz w:val="20"/>
        </w:rPr>
        <w:t>v Ústeckém kraji</w:t>
      </w:r>
      <w:r w:rsidRPr="00D41E93">
        <w:rPr>
          <w:rFonts w:ascii="Pepi Regular" w:hAnsi="Pepi Regular" w:cs="Arial"/>
          <w:sz w:val="20"/>
        </w:rPr>
        <w:t xml:space="preserve">. </w:t>
      </w:r>
    </w:p>
    <w:p w14:paraId="360EB704" w14:textId="77777777" w:rsidR="00174554" w:rsidRPr="00D41E93" w:rsidRDefault="00174554" w:rsidP="00174554">
      <w:pPr>
        <w:pStyle w:val="Zkladntext"/>
        <w:autoSpaceDN w:val="0"/>
        <w:rPr>
          <w:rFonts w:ascii="Pepi Regular" w:hAnsi="Pepi Regular" w:cs="Arial"/>
          <w:sz w:val="20"/>
        </w:rPr>
      </w:pPr>
    </w:p>
    <w:p w14:paraId="6D8FDB8F" w14:textId="77777777" w:rsidR="00236503" w:rsidRPr="00D41E93" w:rsidRDefault="00004DDA" w:rsidP="00B02125">
      <w:pPr>
        <w:pStyle w:val="Zkladntext"/>
        <w:numPr>
          <w:ilvl w:val="0"/>
          <w:numId w:val="11"/>
        </w:numPr>
        <w:tabs>
          <w:tab w:val="clear" w:pos="720"/>
          <w:tab w:val="num" w:pos="426"/>
        </w:tabs>
        <w:autoSpaceDN w:val="0"/>
        <w:ind w:left="360"/>
        <w:rPr>
          <w:rFonts w:ascii="Pepi Regular" w:hAnsi="Pepi Regular" w:cs="Arial"/>
          <w:sz w:val="20"/>
        </w:rPr>
      </w:pPr>
      <w:r w:rsidRPr="00D41E93">
        <w:rPr>
          <w:rFonts w:ascii="Pepi Regular" w:hAnsi="Pepi Regular" w:cs="Arial"/>
          <w:sz w:val="20"/>
        </w:rPr>
        <w:t xml:space="preserve">Příjemce se dále zavazuje poskytnout poskytovateli nejpozději do dne zveřejnění AVD alespoň </w:t>
      </w:r>
      <w:r w:rsidR="00174554" w:rsidRPr="00D41E93">
        <w:rPr>
          <w:rFonts w:ascii="Pepi Regular" w:hAnsi="Pepi Regular" w:cs="Arial"/>
          <w:sz w:val="20"/>
        </w:rPr>
        <w:t>XX</w:t>
      </w:r>
      <w:r w:rsidRPr="00D41E93">
        <w:rPr>
          <w:rFonts w:ascii="Pepi Regular" w:hAnsi="Pepi Regular" w:cs="Arial"/>
          <w:sz w:val="20"/>
        </w:rPr>
        <w:t xml:space="preserve"> fotografií z natáčení AVD v</w:t>
      </w:r>
      <w:r w:rsidR="00174554" w:rsidRPr="00D41E93">
        <w:rPr>
          <w:rFonts w:ascii="Pepi Regular" w:hAnsi="Pepi Regular" w:cs="Arial"/>
          <w:sz w:val="20"/>
        </w:rPr>
        <w:t> Ústeckém kraji</w:t>
      </w:r>
      <w:r w:rsidRPr="00D41E93">
        <w:rPr>
          <w:rFonts w:ascii="Pepi Regular" w:hAnsi="Pepi Regular" w:cs="Arial"/>
          <w:sz w:val="20"/>
        </w:rPr>
        <w:t xml:space="preserve"> a </w:t>
      </w:r>
      <w:r w:rsidR="00174554" w:rsidRPr="00D41E93">
        <w:rPr>
          <w:rFonts w:ascii="Pepi Regular" w:hAnsi="Pepi Regular" w:cs="Arial"/>
          <w:sz w:val="20"/>
        </w:rPr>
        <w:t>XX</w:t>
      </w:r>
      <w:r w:rsidRPr="00D41E93">
        <w:rPr>
          <w:rFonts w:ascii="Pepi Regular" w:hAnsi="Pepi Regular" w:cs="Arial"/>
          <w:sz w:val="20"/>
        </w:rPr>
        <w:t xml:space="preserve"> propagačních fotografií k AVD a touto smlouvou poskytuje poskytovateli oprávnění k jejich užití libovolnými způsoby bez omezení času a území pro propagaci poskytovatele a </w:t>
      </w:r>
      <w:r w:rsidR="00236503" w:rsidRPr="00D41E93">
        <w:rPr>
          <w:rFonts w:ascii="Pepi Regular" w:hAnsi="Pepi Regular" w:cs="Arial"/>
          <w:sz w:val="20"/>
        </w:rPr>
        <w:t xml:space="preserve">Ústeckého kraje </w:t>
      </w:r>
      <w:r w:rsidRPr="00D41E93">
        <w:rPr>
          <w:rFonts w:ascii="Pepi Regular" w:hAnsi="Pepi Regular" w:cs="Arial"/>
          <w:sz w:val="20"/>
        </w:rPr>
        <w:t xml:space="preserve">v souvislosti s podporou filmových aktivit v </w:t>
      </w:r>
      <w:r w:rsidR="00236503" w:rsidRPr="00D41E93">
        <w:rPr>
          <w:rFonts w:ascii="Pepi Regular" w:hAnsi="Pepi Regular" w:cs="Arial"/>
          <w:sz w:val="20"/>
        </w:rPr>
        <w:t>kraji</w:t>
      </w:r>
      <w:r w:rsidRPr="00D41E93">
        <w:rPr>
          <w:rFonts w:ascii="Pepi Regular" w:hAnsi="Pepi Regular" w:cs="Arial"/>
          <w:sz w:val="20"/>
        </w:rPr>
        <w:t xml:space="preserve">. </w:t>
      </w:r>
    </w:p>
    <w:p w14:paraId="42E6E540" w14:textId="77777777" w:rsidR="00236503" w:rsidRPr="00D41E93" w:rsidRDefault="00236503" w:rsidP="00236503">
      <w:pPr>
        <w:pStyle w:val="Zkladntext"/>
        <w:autoSpaceDN w:val="0"/>
        <w:rPr>
          <w:rFonts w:ascii="Pepi Regular" w:hAnsi="Pepi Regular" w:cs="Arial"/>
          <w:sz w:val="20"/>
        </w:rPr>
      </w:pPr>
    </w:p>
    <w:p w14:paraId="2EF59C19" w14:textId="77777777" w:rsidR="00174554" w:rsidRPr="00D41E93" w:rsidRDefault="00236503" w:rsidP="00B02125">
      <w:pPr>
        <w:pStyle w:val="Zkladntext"/>
        <w:numPr>
          <w:ilvl w:val="0"/>
          <w:numId w:val="11"/>
        </w:numPr>
        <w:tabs>
          <w:tab w:val="clear" w:pos="720"/>
          <w:tab w:val="num" w:pos="426"/>
        </w:tabs>
        <w:autoSpaceDN w:val="0"/>
        <w:ind w:left="360"/>
        <w:rPr>
          <w:rFonts w:ascii="Pepi Regular" w:hAnsi="Pepi Regular" w:cs="Arial"/>
          <w:sz w:val="20"/>
        </w:rPr>
      </w:pPr>
      <w:r w:rsidRPr="00D41E93">
        <w:rPr>
          <w:rFonts w:ascii="Pepi Regular" w:hAnsi="Pepi Regular" w:cs="Arial"/>
          <w:sz w:val="20"/>
        </w:rPr>
        <w:t xml:space="preserve">Další….dle žádosti…. </w:t>
      </w:r>
      <w:proofErr w:type="gramStart"/>
      <w:r w:rsidRPr="00D41E93">
        <w:rPr>
          <w:rFonts w:ascii="Pepi Regular" w:hAnsi="Pepi Regular" w:cs="Arial"/>
          <w:sz w:val="20"/>
        </w:rPr>
        <w:t>např.</w:t>
      </w:r>
      <w:proofErr w:type="gramEnd"/>
      <w:r w:rsidRPr="00D41E93">
        <w:rPr>
          <w:rFonts w:ascii="Pepi Regular" w:hAnsi="Pepi Regular" w:cs="Arial"/>
          <w:sz w:val="20"/>
        </w:rPr>
        <w:t xml:space="preserve"> regionální premiéra na území Ústeckého kraje atd.</w:t>
      </w:r>
    </w:p>
    <w:p w14:paraId="1F722860" w14:textId="77777777" w:rsidR="00703C3E" w:rsidRPr="00D41E93" w:rsidRDefault="00703C3E" w:rsidP="00703C3E">
      <w:pPr>
        <w:pStyle w:val="Zkladntext"/>
        <w:autoSpaceDN w:val="0"/>
        <w:ind w:left="360"/>
        <w:rPr>
          <w:rFonts w:ascii="Pepi Regular" w:hAnsi="Pepi Regular" w:cs="Arial"/>
          <w:sz w:val="20"/>
        </w:rPr>
      </w:pPr>
    </w:p>
    <w:p w14:paraId="7983B4AD" w14:textId="77777777" w:rsidR="00B02125" w:rsidRPr="00D41E93" w:rsidRDefault="00B02125" w:rsidP="00B02125">
      <w:pPr>
        <w:overflowPunct w:val="0"/>
        <w:autoSpaceDE w:val="0"/>
        <w:autoSpaceDN w:val="0"/>
        <w:adjustRightInd w:val="0"/>
        <w:ind w:left="360" w:hanging="360"/>
        <w:jc w:val="center"/>
        <w:textAlignment w:val="baseline"/>
        <w:outlineLvl w:val="0"/>
        <w:rPr>
          <w:rFonts w:ascii="Pepi Regular" w:hAnsi="Pepi Regular" w:cs="Arial"/>
          <w:b/>
          <w:bCs/>
          <w:sz w:val="20"/>
          <w:szCs w:val="20"/>
        </w:rPr>
      </w:pPr>
      <w:r w:rsidRPr="00D41E93">
        <w:rPr>
          <w:rFonts w:ascii="Pepi Regular" w:hAnsi="Pepi Regular" w:cs="Arial"/>
          <w:b/>
          <w:bCs/>
          <w:sz w:val="20"/>
          <w:szCs w:val="20"/>
        </w:rPr>
        <w:t xml:space="preserve">Článek V. </w:t>
      </w:r>
    </w:p>
    <w:p w14:paraId="4CB74DD4" w14:textId="77777777" w:rsidR="00335113" w:rsidRPr="00D41E93" w:rsidRDefault="007C7238" w:rsidP="00335113">
      <w:pPr>
        <w:pStyle w:val="Zkladntext"/>
        <w:jc w:val="center"/>
        <w:rPr>
          <w:rFonts w:ascii="Pepi Regular" w:hAnsi="Pepi Regular" w:cs="Arial"/>
          <w:b/>
          <w:bCs/>
          <w:sz w:val="20"/>
        </w:rPr>
      </w:pPr>
      <w:r w:rsidRPr="00D41E93">
        <w:rPr>
          <w:rFonts w:ascii="Pepi Regular" w:hAnsi="Pepi Regular" w:cs="Arial"/>
          <w:b/>
          <w:bCs/>
          <w:sz w:val="20"/>
        </w:rPr>
        <w:t>Porušení rozpočtové kázně</w:t>
      </w:r>
      <w:r w:rsidR="005824B7" w:rsidRPr="00D41E93">
        <w:rPr>
          <w:rFonts w:ascii="Pepi Regular" w:hAnsi="Pepi Regular" w:cs="Arial"/>
          <w:b/>
          <w:bCs/>
          <w:sz w:val="20"/>
        </w:rPr>
        <w:t xml:space="preserve"> a krácení dotace</w:t>
      </w:r>
    </w:p>
    <w:p w14:paraId="2F3196F5" w14:textId="77777777" w:rsidR="00335113" w:rsidRPr="00D41E93" w:rsidRDefault="00335113" w:rsidP="00335113">
      <w:pPr>
        <w:overflowPunct w:val="0"/>
        <w:autoSpaceDE w:val="0"/>
        <w:autoSpaceDN w:val="0"/>
        <w:adjustRightInd w:val="0"/>
        <w:spacing w:after="160"/>
        <w:jc w:val="both"/>
        <w:textAlignment w:val="baseline"/>
        <w:rPr>
          <w:rFonts w:ascii="Pepi Regular" w:hAnsi="Pepi Regular" w:cs="Arial"/>
          <w:sz w:val="20"/>
          <w:szCs w:val="20"/>
        </w:rPr>
      </w:pPr>
    </w:p>
    <w:p w14:paraId="1C78FFC9" w14:textId="77777777" w:rsidR="00526B4B" w:rsidRPr="00D41E93" w:rsidRDefault="007C7238" w:rsidP="00236503">
      <w:pPr>
        <w:numPr>
          <w:ilvl w:val="0"/>
          <w:numId w:val="24"/>
        </w:numPr>
        <w:overflowPunct w:val="0"/>
        <w:autoSpaceDE w:val="0"/>
        <w:autoSpaceDN w:val="0"/>
        <w:adjustRightInd w:val="0"/>
        <w:spacing w:after="120"/>
        <w:jc w:val="both"/>
        <w:textAlignment w:val="baseline"/>
        <w:rPr>
          <w:rFonts w:ascii="Pepi Regular" w:hAnsi="Pepi Regular" w:cs="Arial"/>
          <w:sz w:val="20"/>
          <w:szCs w:val="20"/>
        </w:rPr>
      </w:pPr>
      <w:r w:rsidRPr="00D41E93">
        <w:rPr>
          <w:rFonts w:ascii="Pepi Regular" w:hAnsi="Pepi Regular" w:cs="Arial"/>
          <w:sz w:val="20"/>
          <w:szCs w:val="20"/>
        </w:rPr>
        <w:t>Porušením rozpočtové kázně je každé neoprávněné použití nebo zadržení peněžních prostře</w:t>
      </w:r>
      <w:r w:rsidR="00236503" w:rsidRPr="00D41E93">
        <w:rPr>
          <w:rFonts w:ascii="Pepi Regular" w:hAnsi="Pepi Regular" w:cs="Arial"/>
          <w:sz w:val="20"/>
          <w:szCs w:val="20"/>
        </w:rPr>
        <w:t>dků poskytnutých jako dotace (§</w:t>
      </w:r>
      <w:r w:rsidR="009D0783" w:rsidRPr="00D41E93">
        <w:rPr>
          <w:rFonts w:ascii="Pepi Regular" w:hAnsi="Pepi Regular" w:cs="Arial"/>
          <w:sz w:val="20"/>
          <w:szCs w:val="20"/>
        </w:rPr>
        <w:t xml:space="preserve"> </w:t>
      </w:r>
      <w:r w:rsidRPr="00D41E93">
        <w:rPr>
          <w:rFonts w:ascii="Pepi Regular" w:hAnsi="Pepi Regular" w:cs="Arial"/>
          <w:sz w:val="20"/>
          <w:szCs w:val="20"/>
        </w:rPr>
        <w:t>22 odst. 1 až 3 zákona č. 250/2000 Sb.). V případě, že se příjemce dopustí porušení rozpočtové kázně tím, že neoprávněně použije nebo zadrží poskytnutou dotaci, bude poskytovatel postupovat dle §</w:t>
      </w:r>
      <w:r w:rsidR="009D0783" w:rsidRPr="00D41E93">
        <w:rPr>
          <w:rFonts w:ascii="Pepi Regular" w:hAnsi="Pepi Regular" w:cs="Arial"/>
          <w:sz w:val="20"/>
          <w:szCs w:val="20"/>
        </w:rPr>
        <w:t xml:space="preserve"> </w:t>
      </w:r>
      <w:r w:rsidRPr="00D41E93">
        <w:rPr>
          <w:rFonts w:ascii="Pepi Regular" w:hAnsi="Pepi Regular" w:cs="Arial"/>
          <w:sz w:val="20"/>
          <w:szCs w:val="20"/>
        </w:rPr>
        <w:t>22 zákona č. 250/2000 Sb. a bude příjemci uložen odvod včetně penále za prodlení s odvodem ve výši stanovené platnými právními předpisy a touto smlouvou.</w:t>
      </w:r>
      <w:r w:rsidR="005824B7" w:rsidRPr="00D41E93">
        <w:rPr>
          <w:rFonts w:ascii="Pepi Regular" w:hAnsi="Pepi Regular" w:cs="Arial"/>
          <w:sz w:val="20"/>
          <w:szCs w:val="20"/>
        </w:rPr>
        <w:t xml:space="preserve"> Ke krácení dotace přistupuje poskytovatel v případě, kdy zjistí porušení smluvní povinnosti stanovené touto smlouvou před vyplacením dotace.</w:t>
      </w:r>
    </w:p>
    <w:p w14:paraId="46B58872" w14:textId="77777777" w:rsidR="00F17022" w:rsidRPr="00D41E93" w:rsidRDefault="007C7238" w:rsidP="00236503">
      <w:pPr>
        <w:numPr>
          <w:ilvl w:val="0"/>
          <w:numId w:val="24"/>
        </w:numPr>
        <w:spacing w:after="120"/>
        <w:jc w:val="both"/>
        <w:rPr>
          <w:rFonts w:ascii="Pepi Regular" w:hAnsi="Pepi Regular"/>
          <w:sz w:val="20"/>
          <w:szCs w:val="20"/>
        </w:rPr>
      </w:pPr>
      <w:r w:rsidRPr="00D41E93">
        <w:rPr>
          <w:rFonts w:ascii="Pepi Regular" w:hAnsi="Pepi Regular"/>
          <w:sz w:val="20"/>
          <w:szCs w:val="20"/>
        </w:rPr>
        <w:t>V </w:t>
      </w:r>
      <w:r w:rsidR="00F17022" w:rsidRPr="00D41E93">
        <w:rPr>
          <w:rFonts w:ascii="Pepi Regular" w:hAnsi="Pepi Regular"/>
          <w:sz w:val="20"/>
          <w:szCs w:val="20"/>
        </w:rPr>
        <w:t xml:space="preserve"> případě </w:t>
      </w:r>
      <w:r w:rsidR="005824B7" w:rsidRPr="00D41E93">
        <w:rPr>
          <w:rFonts w:ascii="Pepi Regular" w:hAnsi="Pepi Regular"/>
          <w:sz w:val="20"/>
          <w:szCs w:val="20"/>
        </w:rPr>
        <w:t xml:space="preserve">zjištění porušení smluvní povinnosti před vyplacením dotace nebo </w:t>
      </w:r>
      <w:r w:rsidR="00F17022" w:rsidRPr="00D41E93">
        <w:rPr>
          <w:rFonts w:ascii="Pepi Regular" w:hAnsi="Pepi Regular"/>
          <w:sz w:val="20"/>
          <w:szCs w:val="20"/>
        </w:rPr>
        <w:t xml:space="preserve">porušení rozpočtové kázně, které poskytovatel považuje za méně závažné, bude vždy uložen odvod </w:t>
      </w:r>
      <w:r w:rsidR="005824B7" w:rsidRPr="00D41E93">
        <w:rPr>
          <w:rFonts w:ascii="Pepi Regular" w:hAnsi="Pepi Regular"/>
          <w:sz w:val="20"/>
          <w:szCs w:val="20"/>
        </w:rPr>
        <w:t xml:space="preserve">či krácena dotace </w:t>
      </w:r>
      <w:r w:rsidR="00F17022" w:rsidRPr="00D41E93">
        <w:rPr>
          <w:rFonts w:ascii="Pepi Regular" w:hAnsi="Pepi Regular"/>
          <w:sz w:val="20"/>
          <w:szCs w:val="20"/>
        </w:rPr>
        <w:t>za tato porušení procentem z celkové částky poskytnuté dotace následovně:</w:t>
      </w:r>
    </w:p>
    <w:p w14:paraId="3D404D10" w14:textId="77777777" w:rsidR="00F17022" w:rsidRPr="00D41E93" w:rsidRDefault="00F17022" w:rsidP="00F17022">
      <w:pPr>
        <w:numPr>
          <w:ilvl w:val="0"/>
          <w:numId w:val="14"/>
        </w:numPr>
        <w:spacing w:after="0"/>
        <w:jc w:val="both"/>
        <w:rPr>
          <w:rFonts w:ascii="Pepi Regular" w:hAnsi="Pepi Regular"/>
          <w:sz w:val="20"/>
          <w:szCs w:val="20"/>
        </w:rPr>
      </w:pPr>
      <w:r w:rsidRPr="00D41E93">
        <w:rPr>
          <w:rFonts w:ascii="Pepi Regular" w:hAnsi="Pepi Regular"/>
          <w:sz w:val="20"/>
          <w:szCs w:val="20"/>
        </w:rPr>
        <w:t>předložení závěrečné zprávy do 15 kalendářních dnů po lhůtě stanovené smlouvou</w:t>
      </w:r>
      <w:r w:rsidR="00E04571" w:rsidRPr="00D41E93">
        <w:rPr>
          <w:rFonts w:ascii="Pepi Regular" w:eastAsia="Times New Roman" w:hAnsi="Pepi Regular" w:cs="Arial"/>
          <w:sz w:val="20"/>
          <w:szCs w:val="20"/>
          <w:lang w:eastAsia="cs-CZ"/>
        </w:rPr>
        <w:t xml:space="preserve"> či dle části VII., čl. 1 programu</w:t>
      </w:r>
      <w:r w:rsidR="00B741D3" w:rsidRPr="00D41E93">
        <w:rPr>
          <w:rFonts w:ascii="Pepi Regular" w:hAnsi="Pepi Regular"/>
          <w:sz w:val="20"/>
          <w:szCs w:val="20"/>
        </w:rPr>
        <w:t xml:space="preserve"> </w:t>
      </w:r>
      <w:r w:rsidRPr="00D41E93">
        <w:rPr>
          <w:rFonts w:ascii="Pepi Regular" w:hAnsi="Pepi Regular"/>
          <w:sz w:val="20"/>
          <w:szCs w:val="20"/>
        </w:rPr>
        <w:t xml:space="preserve">– výše </w:t>
      </w:r>
      <w:r w:rsidR="005824B7" w:rsidRPr="00D41E93">
        <w:rPr>
          <w:rFonts w:ascii="Pepi Regular" w:hAnsi="Pepi Regular"/>
          <w:sz w:val="20"/>
          <w:szCs w:val="20"/>
        </w:rPr>
        <w:t xml:space="preserve">krácení </w:t>
      </w:r>
      <w:r w:rsidRPr="00D41E93">
        <w:rPr>
          <w:rFonts w:ascii="Pepi Regular" w:hAnsi="Pepi Regular"/>
          <w:sz w:val="20"/>
          <w:szCs w:val="20"/>
        </w:rPr>
        <w:t>činí 5 %.</w:t>
      </w:r>
    </w:p>
    <w:p w14:paraId="66D93BDF" w14:textId="4B0A7DCB" w:rsidR="00F17022" w:rsidRPr="00D41E93" w:rsidRDefault="00F17022" w:rsidP="00F17022">
      <w:pPr>
        <w:numPr>
          <w:ilvl w:val="0"/>
          <w:numId w:val="14"/>
        </w:numPr>
        <w:spacing w:after="0"/>
        <w:jc w:val="both"/>
        <w:rPr>
          <w:rFonts w:ascii="Pepi Regular" w:hAnsi="Pepi Regular"/>
          <w:sz w:val="20"/>
          <w:szCs w:val="20"/>
        </w:rPr>
      </w:pPr>
      <w:r w:rsidRPr="00D41E93">
        <w:rPr>
          <w:rFonts w:ascii="Pepi Regular" w:hAnsi="Pepi Regular"/>
          <w:sz w:val="20"/>
          <w:szCs w:val="20"/>
        </w:rPr>
        <w:lastRenderedPageBreak/>
        <w:t>předložení závěrečné zprávy do 30 kalendářních dnů po lhůtě stanovené smlouvou</w:t>
      </w:r>
      <w:r w:rsidR="00E04571" w:rsidRPr="00D41E93">
        <w:rPr>
          <w:rFonts w:ascii="Pepi Regular" w:hAnsi="Pepi Regular"/>
          <w:sz w:val="20"/>
          <w:szCs w:val="20"/>
        </w:rPr>
        <w:t xml:space="preserve"> </w:t>
      </w:r>
      <w:r w:rsidR="00E04571" w:rsidRPr="00D41E93">
        <w:rPr>
          <w:rFonts w:ascii="Pepi Regular" w:eastAsia="Times New Roman" w:hAnsi="Pepi Regular" w:cs="Arial"/>
          <w:sz w:val="20"/>
          <w:szCs w:val="20"/>
          <w:lang w:eastAsia="cs-CZ"/>
        </w:rPr>
        <w:t>či dle části VII., čl. 1 programu</w:t>
      </w:r>
      <w:r w:rsidR="00B741D3" w:rsidRPr="00D41E93">
        <w:rPr>
          <w:rFonts w:ascii="Pepi Regular" w:hAnsi="Pepi Regular"/>
          <w:sz w:val="20"/>
          <w:szCs w:val="20"/>
        </w:rPr>
        <w:t xml:space="preserve"> </w:t>
      </w:r>
      <w:r w:rsidRPr="00D41E93">
        <w:rPr>
          <w:rFonts w:ascii="Pepi Regular" w:hAnsi="Pepi Regular"/>
          <w:sz w:val="20"/>
          <w:szCs w:val="20"/>
        </w:rPr>
        <w:t xml:space="preserve">– výše </w:t>
      </w:r>
      <w:r w:rsidR="00E875F3" w:rsidRPr="00D41E93">
        <w:rPr>
          <w:rFonts w:ascii="Pepi Regular" w:hAnsi="Pepi Regular"/>
          <w:sz w:val="20"/>
          <w:szCs w:val="20"/>
        </w:rPr>
        <w:t xml:space="preserve">krácení </w:t>
      </w:r>
      <w:r w:rsidRPr="00D41E93">
        <w:rPr>
          <w:rFonts w:ascii="Pepi Regular" w:hAnsi="Pepi Regular"/>
          <w:sz w:val="20"/>
          <w:szCs w:val="20"/>
        </w:rPr>
        <w:t xml:space="preserve">činí </w:t>
      </w:r>
      <w:r w:rsidR="00054ED7">
        <w:rPr>
          <w:rFonts w:ascii="Pepi Regular" w:hAnsi="Pepi Regular"/>
          <w:sz w:val="20"/>
          <w:szCs w:val="20"/>
        </w:rPr>
        <w:t>5</w:t>
      </w:r>
      <w:r w:rsidRPr="00D41E93">
        <w:rPr>
          <w:rFonts w:ascii="Pepi Regular" w:hAnsi="Pepi Regular"/>
          <w:sz w:val="20"/>
          <w:szCs w:val="20"/>
        </w:rPr>
        <w:t xml:space="preserve"> %.</w:t>
      </w:r>
    </w:p>
    <w:p w14:paraId="2BBF5F97" w14:textId="77777777" w:rsidR="00F17022" w:rsidRPr="00D41E93" w:rsidRDefault="00F17022" w:rsidP="00F17022">
      <w:pPr>
        <w:numPr>
          <w:ilvl w:val="0"/>
          <w:numId w:val="14"/>
        </w:numPr>
        <w:spacing w:after="0"/>
        <w:jc w:val="both"/>
        <w:rPr>
          <w:rFonts w:ascii="Pepi Regular" w:hAnsi="Pepi Regular"/>
          <w:sz w:val="20"/>
          <w:szCs w:val="20"/>
        </w:rPr>
      </w:pPr>
      <w:r w:rsidRPr="00D41E93">
        <w:rPr>
          <w:rFonts w:ascii="Pepi Regular" w:hAnsi="Pepi Regular"/>
          <w:sz w:val="20"/>
          <w:szCs w:val="20"/>
        </w:rPr>
        <w:t>nedodržení povinnosti označovat originály účetních dokladů informací o tom, že projekt je spolufinancován Ústeckým krajem – výše odvodu</w:t>
      </w:r>
      <w:r w:rsidR="00E875F3" w:rsidRPr="00D41E93">
        <w:rPr>
          <w:rFonts w:ascii="Pepi Regular" w:hAnsi="Pepi Regular"/>
          <w:sz w:val="20"/>
          <w:szCs w:val="20"/>
        </w:rPr>
        <w:t xml:space="preserve"> či krácení</w:t>
      </w:r>
      <w:r w:rsidRPr="00D41E93">
        <w:rPr>
          <w:rFonts w:ascii="Pepi Regular" w:hAnsi="Pepi Regular"/>
          <w:sz w:val="20"/>
          <w:szCs w:val="20"/>
        </w:rPr>
        <w:t xml:space="preserve"> činí 10 %.</w:t>
      </w:r>
    </w:p>
    <w:p w14:paraId="67C2FF7E" w14:textId="77777777" w:rsidR="00F17022" w:rsidRPr="00D41E93" w:rsidRDefault="00F17022" w:rsidP="00F17022">
      <w:pPr>
        <w:numPr>
          <w:ilvl w:val="0"/>
          <w:numId w:val="14"/>
        </w:numPr>
        <w:spacing w:after="0"/>
        <w:jc w:val="both"/>
        <w:rPr>
          <w:rFonts w:ascii="Pepi Regular" w:hAnsi="Pepi Regular"/>
          <w:sz w:val="20"/>
          <w:szCs w:val="20"/>
        </w:rPr>
      </w:pPr>
      <w:r w:rsidRPr="00D41E93">
        <w:rPr>
          <w:rFonts w:ascii="Pepi Regular" w:hAnsi="Pepi Regular"/>
          <w:sz w:val="20"/>
          <w:szCs w:val="20"/>
        </w:rPr>
        <w:t xml:space="preserve">nedodržení povinnosti publicity v případě informování sdělovacích prostředků – výše odvodu </w:t>
      </w:r>
      <w:r w:rsidR="00E875F3" w:rsidRPr="00D41E93">
        <w:rPr>
          <w:rFonts w:ascii="Pepi Regular" w:hAnsi="Pepi Regular"/>
          <w:sz w:val="20"/>
          <w:szCs w:val="20"/>
        </w:rPr>
        <w:t xml:space="preserve">či krácení </w:t>
      </w:r>
      <w:r w:rsidRPr="00D41E93">
        <w:rPr>
          <w:rFonts w:ascii="Pepi Regular" w:hAnsi="Pepi Regular"/>
          <w:sz w:val="20"/>
          <w:szCs w:val="20"/>
        </w:rPr>
        <w:t>činí 5 %.</w:t>
      </w:r>
    </w:p>
    <w:p w14:paraId="3ED0643C" w14:textId="13F80482" w:rsidR="00A420F6" w:rsidRPr="00D41E93" w:rsidRDefault="00A420F6" w:rsidP="00A420F6">
      <w:pPr>
        <w:numPr>
          <w:ilvl w:val="0"/>
          <w:numId w:val="14"/>
        </w:numPr>
        <w:shd w:val="clear" w:color="auto" w:fill="FFFFFF"/>
        <w:spacing w:after="0"/>
        <w:ind w:right="75"/>
        <w:jc w:val="both"/>
        <w:textAlignment w:val="top"/>
        <w:rPr>
          <w:rFonts w:ascii="Pepi Regular" w:eastAsia="Times New Roman" w:hAnsi="Pepi Regular" w:cs="Arial"/>
          <w:sz w:val="20"/>
          <w:szCs w:val="20"/>
          <w:lang w:eastAsia="cs-CZ"/>
        </w:rPr>
      </w:pPr>
      <w:r w:rsidRPr="00D41E93">
        <w:rPr>
          <w:rFonts w:ascii="Pepi Regular" w:eastAsia="Times New Roman" w:hAnsi="Pepi Regular" w:cs="Arial"/>
          <w:sz w:val="20"/>
          <w:szCs w:val="20"/>
          <w:lang w:eastAsia="cs-CZ"/>
        </w:rPr>
        <w:t>nedodržení povinnosti publicity neuvedením loga poskytovatele</w:t>
      </w:r>
      <w:r w:rsidR="006518A5" w:rsidRPr="00D41E93">
        <w:rPr>
          <w:rFonts w:ascii="Pepi Regular" w:eastAsia="Times New Roman" w:hAnsi="Pepi Regular" w:cs="Arial"/>
          <w:sz w:val="20"/>
          <w:szCs w:val="20"/>
          <w:lang w:eastAsia="cs-CZ"/>
        </w:rPr>
        <w:t>,</w:t>
      </w:r>
      <w:r w:rsidRPr="00D41E93">
        <w:rPr>
          <w:rFonts w:ascii="Pepi Regular" w:eastAsia="Times New Roman" w:hAnsi="Pepi Regular" w:cs="Arial"/>
          <w:sz w:val="20"/>
          <w:szCs w:val="20"/>
          <w:lang w:eastAsia="cs-CZ"/>
        </w:rPr>
        <w:t xml:space="preserve"> loga Filmové kanceláře Ústeckého kraje v titulkách AVD a </w:t>
      </w:r>
      <w:r w:rsidR="006518A5" w:rsidRPr="00D41E93">
        <w:rPr>
          <w:rFonts w:ascii="Pepi Regular" w:eastAsia="Times New Roman" w:hAnsi="Pepi Regular" w:cs="Arial"/>
          <w:sz w:val="20"/>
          <w:szCs w:val="20"/>
          <w:lang w:eastAsia="cs-CZ"/>
        </w:rPr>
        <w:t>nebo ne</w:t>
      </w:r>
      <w:r w:rsidRPr="00D41E93">
        <w:rPr>
          <w:rFonts w:ascii="Pepi Regular" w:eastAsia="Times New Roman" w:hAnsi="Pepi Regular" w:cs="Arial"/>
          <w:sz w:val="20"/>
          <w:szCs w:val="20"/>
          <w:lang w:eastAsia="cs-CZ"/>
        </w:rPr>
        <w:t>uvedení</w:t>
      </w:r>
      <w:r w:rsidR="006518A5" w:rsidRPr="00D41E93">
        <w:rPr>
          <w:rFonts w:ascii="Pepi Regular" w:eastAsia="Times New Roman" w:hAnsi="Pepi Regular" w:cs="Arial"/>
          <w:sz w:val="20"/>
          <w:szCs w:val="20"/>
          <w:lang w:eastAsia="cs-CZ"/>
        </w:rPr>
        <w:t>m</w:t>
      </w:r>
      <w:r w:rsidRPr="00D41E93">
        <w:rPr>
          <w:rFonts w:ascii="Pepi Regular" w:eastAsia="Times New Roman" w:hAnsi="Pepi Regular" w:cs="Arial"/>
          <w:sz w:val="20"/>
          <w:szCs w:val="20"/>
          <w:lang w:eastAsia="cs-CZ"/>
        </w:rPr>
        <w:t xml:space="preserve"> poskytovatele větou „Výroba filmu/seriálu byla podpořena Ústeckým krajem“ v titulkách AVD (resp. ekvivalentem v jazycích titulků AVD, nebudou-li v českém jazyce)</w:t>
      </w:r>
      <w:r w:rsidR="00054ED7">
        <w:rPr>
          <w:rFonts w:ascii="Pepi Regular" w:eastAsia="Times New Roman" w:hAnsi="Pepi Regular" w:cs="Arial"/>
          <w:sz w:val="20"/>
          <w:szCs w:val="20"/>
          <w:lang w:eastAsia="cs-CZ"/>
        </w:rPr>
        <w:t xml:space="preserve"> – výše odvodu či krácení činí 10</w:t>
      </w:r>
      <w:r w:rsidRPr="00D41E93">
        <w:rPr>
          <w:rFonts w:ascii="Pepi Regular" w:eastAsia="Times New Roman" w:hAnsi="Pepi Regular" w:cs="Arial"/>
          <w:sz w:val="20"/>
          <w:szCs w:val="20"/>
          <w:lang w:eastAsia="cs-CZ"/>
        </w:rPr>
        <w:t xml:space="preserve"> %</w:t>
      </w:r>
      <w:r w:rsidR="006518A5" w:rsidRPr="00D41E93">
        <w:rPr>
          <w:rFonts w:ascii="Pepi Regular" w:eastAsia="Times New Roman" w:hAnsi="Pepi Regular" w:cs="Arial"/>
          <w:sz w:val="20"/>
          <w:szCs w:val="20"/>
          <w:lang w:eastAsia="cs-CZ"/>
        </w:rPr>
        <w:t xml:space="preserve"> za každé jedno neuvedení</w:t>
      </w:r>
      <w:r w:rsidRPr="00D41E93">
        <w:rPr>
          <w:rFonts w:ascii="Pepi Regular" w:eastAsia="Times New Roman" w:hAnsi="Pepi Regular" w:cs="Arial"/>
          <w:sz w:val="20"/>
          <w:szCs w:val="20"/>
          <w:lang w:eastAsia="cs-CZ"/>
        </w:rPr>
        <w:t>.</w:t>
      </w:r>
    </w:p>
    <w:p w14:paraId="5BA21502" w14:textId="77777777" w:rsidR="00A420F6" w:rsidRPr="00D41E93" w:rsidRDefault="00A420F6" w:rsidP="00A420F6">
      <w:pPr>
        <w:numPr>
          <w:ilvl w:val="0"/>
          <w:numId w:val="14"/>
        </w:numPr>
        <w:shd w:val="clear" w:color="auto" w:fill="FFFFFF"/>
        <w:spacing w:after="0"/>
        <w:ind w:right="75"/>
        <w:jc w:val="both"/>
        <w:textAlignment w:val="top"/>
        <w:rPr>
          <w:rFonts w:ascii="Pepi Regular" w:eastAsia="Times New Roman" w:hAnsi="Pepi Regular" w:cs="Arial"/>
          <w:sz w:val="20"/>
          <w:szCs w:val="20"/>
          <w:lang w:eastAsia="cs-CZ"/>
        </w:rPr>
      </w:pPr>
      <w:r w:rsidRPr="00D41E93">
        <w:rPr>
          <w:rFonts w:ascii="Pepi Regular" w:eastAsia="Times New Roman" w:hAnsi="Pepi Regular" w:cs="Arial"/>
          <w:sz w:val="20"/>
          <w:szCs w:val="20"/>
          <w:lang w:eastAsia="cs-CZ"/>
        </w:rPr>
        <w:t>nedodržení povinnosti publicity neuvedením loga Filmové kanceláře Ústeckého kraje na všech propagačních materiálech k AVD, na nichž bude obsaženo alespoň jedno jiné logo (producenta, koproducenta, distributora, fondů, reklamního partnera atd.) – výše odvodu či krácení činí 5 %.</w:t>
      </w:r>
    </w:p>
    <w:p w14:paraId="740CC4F1" w14:textId="77777777" w:rsidR="00F17022" w:rsidRPr="00D41E93" w:rsidRDefault="00F17022" w:rsidP="00F17022">
      <w:pPr>
        <w:numPr>
          <w:ilvl w:val="0"/>
          <w:numId w:val="14"/>
        </w:numPr>
        <w:spacing w:after="0"/>
        <w:jc w:val="both"/>
        <w:rPr>
          <w:rFonts w:ascii="Pepi Regular" w:hAnsi="Pepi Regular"/>
          <w:sz w:val="20"/>
          <w:szCs w:val="20"/>
        </w:rPr>
      </w:pPr>
      <w:r w:rsidRPr="00D41E93">
        <w:rPr>
          <w:rFonts w:ascii="Pepi Regular" w:hAnsi="Pepi Regular"/>
          <w:sz w:val="20"/>
          <w:szCs w:val="20"/>
        </w:rPr>
        <w:t xml:space="preserve">nedodržení </w:t>
      </w:r>
      <w:r w:rsidR="00512F30" w:rsidRPr="00D41E93">
        <w:rPr>
          <w:rFonts w:ascii="Pepi Regular" w:hAnsi="Pepi Regular"/>
          <w:sz w:val="20"/>
          <w:szCs w:val="20"/>
        </w:rPr>
        <w:t xml:space="preserve">dalšího </w:t>
      </w:r>
      <w:r w:rsidRPr="00D41E93">
        <w:rPr>
          <w:rFonts w:ascii="Pepi Regular" w:hAnsi="Pepi Regular"/>
          <w:sz w:val="20"/>
          <w:szCs w:val="20"/>
        </w:rPr>
        <w:t xml:space="preserve">marketingového plnění dle smlouvy – </w:t>
      </w:r>
      <w:r w:rsidR="00E875F3" w:rsidRPr="00D41E93">
        <w:rPr>
          <w:rFonts w:ascii="Pepi Regular" w:hAnsi="Pepi Regular"/>
          <w:sz w:val="20"/>
          <w:szCs w:val="20"/>
        </w:rPr>
        <w:t>výše odvodu či krá</w:t>
      </w:r>
      <w:r w:rsidR="00A420F6" w:rsidRPr="00D41E93">
        <w:rPr>
          <w:rFonts w:ascii="Pepi Regular" w:hAnsi="Pepi Regular"/>
          <w:sz w:val="20"/>
          <w:szCs w:val="20"/>
        </w:rPr>
        <w:t>c</w:t>
      </w:r>
      <w:r w:rsidR="00E875F3" w:rsidRPr="00D41E93">
        <w:rPr>
          <w:rFonts w:ascii="Pepi Regular" w:hAnsi="Pepi Regular"/>
          <w:sz w:val="20"/>
          <w:szCs w:val="20"/>
        </w:rPr>
        <w:t xml:space="preserve">ení činí </w:t>
      </w:r>
      <w:r w:rsidR="00703C3E" w:rsidRPr="00D41E93">
        <w:rPr>
          <w:rFonts w:ascii="Pepi Regular" w:hAnsi="Pepi Regular"/>
          <w:sz w:val="20"/>
          <w:szCs w:val="20"/>
        </w:rPr>
        <w:t xml:space="preserve">5 </w:t>
      </w:r>
      <w:r w:rsidRPr="00D41E93">
        <w:rPr>
          <w:rFonts w:ascii="Pepi Regular" w:hAnsi="Pepi Regular"/>
          <w:sz w:val="20"/>
          <w:szCs w:val="20"/>
        </w:rPr>
        <w:t>%</w:t>
      </w:r>
      <w:r w:rsidR="00740C69" w:rsidRPr="00D41E93">
        <w:rPr>
          <w:rFonts w:ascii="Pepi Regular" w:hAnsi="Pepi Regular"/>
          <w:sz w:val="20"/>
          <w:szCs w:val="20"/>
        </w:rPr>
        <w:t xml:space="preserve"> za každé jedno nedodržení marketingového plnění</w:t>
      </w:r>
      <w:r w:rsidRPr="00D41E93">
        <w:rPr>
          <w:rFonts w:ascii="Pepi Regular" w:hAnsi="Pepi Regular"/>
          <w:sz w:val="20"/>
          <w:szCs w:val="20"/>
        </w:rPr>
        <w:t>.</w:t>
      </w:r>
    </w:p>
    <w:p w14:paraId="28EC3BE0" w14:textId="77777777" w:rsidR="00F17022" w:rsidRPr="00D41E93" w:rsidRDefault="00F17022" w:rsidP="00F17022">
      <w:pPr>
        <w:spacing w:after="0"/>
        <w:jc w:val="both"/>
        <w:rPr>
          <w:rFonts w:ascii="Pepi Regular" w:hAnsi="Pepi Regular"/>
          <w:sz w:val="20"/>
          <w:szCs w:val="20"/>
        </w:rPr>
      </w:pPr>
    </w:p>
    <w:p w14:paraId="09C1D0A0" w14:textId="77777777" w:rsidR="00A420F6" w:rsidRPr="001D41E6" w:rsidRDefault="00A420F6" w:rsidP="00A420F6">
      <w:pPr>
        <w:pStyle w:val="Odstavecseseznamem"/>
        <w:numPr>
          <w:ilvl w:val="0"/>
          <w:numId w:val="24"/>
        </w:numPr>
        <w:shd w:val="clear" w:color="auto" w:fill="FFFFFF"/>
        <w:spacing w:after="0"/>
        <w:ind w:right="75"/>
        <w:jc w:val="both"/>
        <w:textAlignment w:val="top"/>
        <w:rPr>
          <w:rFonts w:ascii="Pepi Regular" w:eastAsia="Times New Roman" w:hAnsi="Pepi Regular" w:cs="Arial"/>
          <w:sz w:val="20"/>
          <w:szCs w:val="20"/>
          <w:lang w:eastAsia="cs-CZ"/>
        </w:rPr>
      </w:pPr>
      <w:r w:rsidRPr="00D41E93">
        <w:rPr>
          <w:rFonts w:ascii="Pepi Regular" w:eastAsia="Times New Roman" w:hAnsi="Pepi Regular" w:cs="Arial"/>
          <w:sz w:val="20"/>
          <w:szCs w:val="20"/>
          <w:lang w:eastAsia="cs-CZ"/>
        </w:rPr>
        <w:t>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§22 odst. 2 písm. a) nebo b) zákona č. 250/2000 Sb.</w:t>
      </w:r>
      <w:r w:rsidRPr="001D41E6">
        <w:rPr>
          <w:rFonts w:ascii="Pepi Regular" w:eastAsia="Times New Roman" w:hAnsi="Pepi Regular" w:cs="Arial"/>
          <w:sz w:val="20"/>
          <w:szCs w:val="20"/>
          <w:lang w:eastAsia="cs-CZ"/>
        </w:rPr>
        <w:t xml:space="preserve"> odpovídá odvod za porušení rozpočtové kázně výši poskytnutých prostředků, mimo případů, kdy se podle této smlouvy (odst. 3 tohoto čl.)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krajský úřad uloží odvod za porušení rozpočtové kázně, v rozhodnutí uvede, že z uloženého odvodu bude odvedena pouze částka ve výši rozdílu mezi uloženým odvodem a peněžními prostředky neposkytnutými z důvodu podezření na porušení rozpočtové kázně. Pokud krajský úřad odvod neuloží, poskytovatel poskytne pozastavené peněžní prostředky příjemci. </w:t>
      </w:r>
    </w:p>
    <w:p w14:paraId="665810BC" w14:textId="77777777" w:rsidR="000C36A8" w:rsidRPr="00B215D2" w:rsidRDefault="000C36A8" w:rsidP="007D0ACC">
      <w:pPr>
        <w:overflowPunct w:val="0"/>
        <w:autoSpaceDE w:val="0"/>
        <w:autoSpaceDN w:val="0"/>
        <w:adjustRightInd w:val="0"/>
        <w:spacing w:after="160"/>
        <w:jc w:val="both"/>
        <w:textAlignment w:val="baseline"/>
        <w:rPr>
          <w:rFonts w:ascii="Pepi Regular" w:hAnsi="Pepi Regular" w:cs="Arial"/>
          <w:sz w:val="20"/>
          <w:szCs w:val="20"/>
        </w:rPr>
      </w:pPr>
    </w:p>
    <w:p w14:paraId="505AC73D" w14:textId="77777777" w:rsidR="00526B4B" w:rsidRPr="00B215D2" w:rsidRDefault="007C7238" w:rsidP="00526B4B">
      <w:pPr>
        <w:overflowPunct w:val="0"/>
        <w:autoSpaceDE w:val="0"/>
        <w:autoSpaceDN w:val="0"/>
        <w:adjustRightInd w:val="0"/>
        <w:ind w:left="360" w:hanging="360"/>
        <w:jc w:val="center"/>
        <w:textAlignment w:val="baseline"/>
        <w:outlineLvl w:val="0"/>
        <w:rPr>
          <w:rFonts w:ascii="Pepi Regular" w:hAnsi="Pepi Regular" w:cs="Arial"/>
          <w:b/>
          <w:bCs/>
          <w:sz w:val="20"/>
          <w:szCs w:val="20"/>
        </w:rPr>
      </w:pPr>
      <w:r w:rsidRPr="00B215D2">
        <w:rPr>
          <w:rFonts w:ascii="Pepi Regular" w:hAnsi="Pepi Regular" w:cs="Arial"/>
          <w:b/>
          <w:bCs/>
          <w:sz w:val="20"/>
          <w:szCs w:val="20"/>
        </w:rPr>
        <w:t>Článek V</w:t>
      </w:r>
      <w:r w:rsidR="00B02125" w:rsidRPr="00B215D2">
        <w:rPr>
          <w:rFonts w:ascii="Pepi Regular" w:hAnsi="Pepi Regular" w:cs="Arial"/>
          <w:b/>
          <w:bCs/>
          <w:sz w:val="20"/>
          <w:szCs w:val="20"/>
        </w:rPr>
        <w:t>I</w:t>
      </w:r>
      <w:r w:rsidRPr="00B215D2">
        <w:rPr>
          <w:rFonts w:ascii="Pepi Regular" w:hAnsi="Pepi Regular" w:cs="Arial"/>
          <w:b/>
          <w:bCs/>
          <w:sz w:val="20"/>
          <w:szCs w:val="20"/>
        </w:rPr>
        <w:t xml:space="preserve">. </w:t>
      </w:r>
    </w:p>
    <w:p w14:paraId="459A53CA" w14:textId="77777777" w:rsidR="00526B4B" w:rsidRPr="00B215D2" w:rsidRDefault="007C7238" w:rsidP="006B39A6">
      <w:pPr>
        <w:overflowPunct w:val="0"/>
        <w:autoSpaceDE w:val="0"/>
        <w:autoSpaceDN w:val="0"/>
        <w:adjustRightInd w:val="0"/>
        <w:ind w:left="360" w:hanging="360"/>
        <w:jc w:val="center"/>
        <w:textAlignment w:val="baseline"/>
        <w:rPr>
          <w:rFonts w:ascii="Pepi Regular" w:hAnsi="Pepi Regular" w:cs="Arial"/>
          <w:sz w:val="20"/>
          <w:szCs w:val="20"/>
        </w:rPr>
      </w:pPr>
      <w:r w:rsidRPr="00B215D2">
        <w:rPr>
          <w:rFonts w:ascii="Pepi Regular" w:hAnsi="Pepi Regular" w:cs="Arial"/>
          <w:b/>
          <w:bCs/>
          <w:sz w:val="20"/>
          <w:szCs w:val="20"/>
        </w:rPr>
        <w:t>Výpověď a zrušení smlouvy</w:t>
      </w:r>
    </w:p>
    <w:p w14:paraId="40DD5E6D" w14:textId="77777777" w:rsidR="00B51FAA" w:rsidRPr="00FB71EA" w:rsidRDefault="007C7238" w:rsidP="00FB71EA">
      <w:pPr>
        <w:pStyle w:val="Odstavecseseznamem"/>
        <w:numPr>
          <w:ilvl w:val="0"/>
          <w:numId w:val="41"/>
        </w:numPr>
        <w:overflowPunct w:val="0"/>
        <w:autoSpaceDE w:val="0"/>
        <w:autoSpaceDN w:val="0"/>
        <w:adjustRightInd w:val="0"/>
        <w:spacing w:after="0"/>
        <w:jc w:val="both"/>
        <w:textAlignment w:val="baseline"/>
        <w:rPr>
          <w:rFonts w:ascii="Pepi Regular" w:hAnsi="Pepi Regular" w:cs="Arial"/>
          <w:sz w:val="20"/>
          <w:szCs w:val="20"/>
        </w:rPr>
      </w:pPr>
      <w:r w:rsidRPr="00FB71EA">
        <w:rPr>
          <w:rFonts w:ascii="Pepi Regular" w:hAnsi="Pepi Regular" w:cs="Arial"/>
          <w:sz w:val="20"/>
          <w:szCs w:val="20"/>
        </w:rPr>
        <w:t xml:space="preserve">Poskytovatel je oprávněn vypovědět smlouvu v případě, že příjemce porušil smluvní povinnost </w:t>
      </w:r>
      <w:r w:rsidR="00B741D3" w:rsidRPr="00FB71EA">
        <w:rPr>
          <w:rFonts w:ascii="Pepi Regular" w:hAnsi="Pepi Regular" w:cs="Arial"/>
          <w:sz w:val="20"/>
          <w:szCs w:val="20"/>
        </w:rPr>
        <w:t xml:space="preserve">stanovené </w:t>
      </w:r>
      <w:r w:rsidRPr="00FB71EA">
        <w:rPr>
          <w:rFonts w:ascii="Pepi Regular" w:hAnsi="Pepi Regular" w:cs="Arial"/>
          <w:sz w:val="20"/>
          <w:szCs w:val="20"/>
        </w:rPr>
        <w:t>touto smlouvou. Výpověď musí mít písemnou formu a nabývá účinnosti uplynutím výpovědní lhůty, která činí</w:t>
      </w:r>
      <w:r w:rsidR="00B741D3" w:rsidRPr="00FB71EA">
        <w:rPr>
          <w:rFonts w:ascii="Pepi Regular" w:hAnsi="Pepi Regular" w:cs="Arial"/>
          <w:sz w:val="20"/>
          <w:szCs w:val="20"/>
        </w:rPr>
        <w:t xml:space="preserve"> 30 dnů od</w:t>
      </w:r>
      <w:r w:rsidR="00491069" w:rsidRPr="00FB71EA">
        <w:rPr>
          <w:rFonts w:ascii="Pepi Regular" w:hAnsi="Pepi Regular" w:cs="Arial"/>
        </w:rPr>
        <w:t xml:space="preserve"> </w:t>
      </w:r>
      <w:r w:rsidR="00491069" w:rsidRPr="00FB71EA">
        <w:rPr>
          <w:rFonts w:ascii="Pepi Regular" w:hAnsi="Pepi Regular" w:cs="Arial"/>
          <w:sz w:val="20"/>
          <w:szCs w:val="20"/>
        </w:rPr>
        <w:t>doručení výpovědi příjemci</w:t>
      </w:r>
      <w:r w:rsidR="00D217BC" w:rsidRPr="00FB71EA">
        <w:rPr>
          <w:rFonts w:ascii="Pepi Regular" w:hAnsi="Pepi Regular" w:cs="Arial"/>
          <w:sz w:val="20"/>
          <w:szCs w:val="20"/>
        </w:rPr>
        <w:t>.</w:t>
      </w:r>
      <w:r w:rsidRPr="00FB71EA">
        <w:rPr>
          <w:rFonts w:ascii="Pepi Regular" w:hAnsi="Pepi Regular" w:cs="Arial"/>
          <w:sz w:val="20"/>
          <w:szCs w:val="20"/>
        </w:rPr>
        <w:t xml:space="preserve"> </w:t>
      </w:r>
      <w:r w:rsidR="00A02ADC" w:rsidRPr="00FB71EA">
        <w:rPr>
          <w:rFonts w:ascii="Pepi Regular" w:hAnsi="Pepi Regular" w:cs="Arial"/>
          <w:sz w:val="20"/>
          <w:szCs w:val="20"/>
        </w:rPr>
        <w:t>Ve výpovědní lhůtě bude pozastaveno vyplacení dotace.</w:t>
      </w:r>
    </w:p>
    <w:p w14:paraId="42B847E5" w14:textId="77777777" w:rsidR="00920F6F" w:rsidRPr="00237CA4" w:rsidRDefault="00920F6F" w:rsidP="00237CA4">
      <w:pPr>
        <w:overflowPunct w:val="0"/>
        <w:autoSpaceDE w:val="0"/>
        <w:autoSpaceDN w:val="0"/>
        <w:adjustRightInd w:val="0"/>
        <w:spacing w:after="0"/>
        <w:jc w:val="both"/>
        <w:textAlignment w:val="baseline"/>
        <w:rPr>
          <w:rFonts w:ascii="Pepi Regular" w:hAnsi="Pepi Regular" w:cs="Arial"/>
          <w:sz w:val="20"/>
          <w:szCs w:val="20"/>
        </w:rPr>
      </w:pPr>
    </w:p>
    <w:p w14:paraId="33EDF240" w14:textId="77777777" w:rsidR="00FB71EA" w:rsidRDefault="00FB71EA" w:rsidP="00FB71EA">
      <w:pPr>
        <w:overflowPunct w:val="0"/>
        <w:autoSpaceDE w:val="0"/>
        <w:autoSpaceDN w:val="0"/>
        <w:adjustRightInd w:val="0"/>
        <w:spacing w:after="0"/>
        <w:jc w:val="both"/>
        <w:textAlignment w:val="baseline"/>
        <w:rPr>
          <w:rFonts w:ascii="Pepi Regular" w:hAnsi="Pepi Regular" w:cs="Arial"/>
          <w:sz w:val="20"/>
          <w:szCs w:val="20"/>
        </w:rPr>
      </w:pPr>
    </w:p>
    <w:p w14:paraId="565399C8" w14:textId="3B0250F9" w:rsidR="00FB71EA" w:rsidRPr="00FB71EA" w:rsidRDefault="007C7238" w:rsidP="00FB71EA">
      <w:pPr>
        <w:pStyle w:val="Odstavecseseznamem"/>
        <w:numPr>
          <w:ilvl w:val="0"/>
          <w:numId w:val="41"/>
        </w:numPr>
        <w:overflowPunct w:val="0"/>
        <w:autoSpaceDE w:val="0"/>
        <w:autoSpaceDN w:val="0"/>
        <w:adjustRightInd w:val="0"/>
        <w:spacing w:after="0"/>
        <w:jc w:val="both"/>
        <w:textAlignment w:val="baseline"/>
        <w:rPr>
          <w:rFonts w:ascii="Pepi Regular" w:hAnsi="Pepi Regular" w:cs="Arial"/>
          <w:sz w:val="20"/>
          <w:szCs w:val="20"/>
        </w:rPr>
      </w:pPr>
      <w:r w:rsidRPr="00FB71EA">
        <w:rPr>
          <w:rFonts w:ascii="Pepi Regular" w:hAnsi="Pepi Regular" w:cs="Arial"/>
          <w:sz w:val="20"/>
          <w:szCs w:val="20"/>
        </w:rPr>
        <w:t>Smluvní strany můžou podat písemný návrh na zrušení smlouvy z důvodů uvedených v § 167 odst. 1 správního řádu. Pokud strana smlouvy, které byl návrh doručen, s ním vysloví souhlas, smlouva zaniká dnem, kdy písemný souhlas dojde smluvní straně, která návrh podala. Pokud strana smlouvy, které byl návrh doručen, s ním nevysloví souhlas, smlouva nezaniká.</w:t>
      </w:r>
    </w:p>
    <w:p w14:paraId="7F38195A" w14:textId="0139723D" w:rsidR="00FB71EA" w:rsidRDefault="00FB71EA" w:rsidP="00FB71EA">
      <w:pPr>
        <w:overflowPunct w:val="0"/>
        <w:autoSpaceDE w:val="0"/>
        <w:autoSpaceDN w:val="0"/>
        <w:adjustRightInd w:val="0"/>
        <w:spacing w:after="0"/>
        <w:jc w:val="both"/>
        <w:textAlignment w:val="baseline"/>
        <w:rPr>
          <w:rFonts w:ascii="Pepi Regular" w:hAnsi="Pepi Regular" w:cs="Arial"/>
          <w:sz w:val="20"/>
          <w:szCs w:val="20"/>
        </w:rPr>
      </w:pPr>
    </w:p>
    <w:p w14:paraId="18A0D5E3" w14:textId="57333BB5" w:rsidR="0050292B" w:rsidRPr="00FB71EA" w:rsidRDefault="007C7238" w:rsidP="00FB71EA">
      <w:pPr>
        <w:pStyle w:val="Odstavecseseznamem"/>
        <w:numPr>
          <w:ilvl w:val="0"/>
          <w:numId w:val="41"/>
        </w:numPr>
        <w:overflowPunct w:val="0"/>
        <w:autoSpaceDE w:val="0"/>
        <w:autoSpaceDN w:val="0"/>
        <w:adjustRightInd w:val="0"/>
        <w:spacing w:after="0"/>
        <w:jc w:val="both"/>
        <w:textAlignment w:val="baseline"/>
        <w:rPr>
          <w:rFonts w:ascii="Pepi Regular" w:hAnsi="Pepi Regular" w:cs="Arial"/>
          <w:sz w:val="20"/>
          <w:szCs w:val="20"/>
        </w:rPr>
      </w:pPr>
      <w:r w:rsidRPr="00FB71EA">
        <w:rPr>
          <w:rFonts w:ascii="Pepi Regular" w:hAnsi="Pepi Regular" w:cs="Arial"/>
          <w:sz w:val="20"/>
          <w:szCs w:val="20"/>
        </w:rPr>
        <w:t>Smlouvu lze ukončit také na základě písemné dohody smluvních stran.</w:t>
      </w:r>
    </w:p>
    <w:p w14:paraId="6D3A2587" w14:textId="77777777" w:rsidR="00EE6191" w:rsidRPr="00554AAC" w:rsidRDefault="00EE6191" w:rsidP="00EE6191">
      <w:pPr>
        <w:overflowPunct w:val="0"/>
        <w:autoSpaceDE w:val="0"/>
        <w:autoSpaceDN w:val="0"/>
        <w:adjustRightInd w:val="0"/>
        <w:spacing w:after="0"/>
        <w:ind w:left="361"/>
        <w:jc w:val="both"/>
        <w:textAlignment w:val="baseline"/>
        <w:rPr>
          <w:rFonts w:ascii="Pepi Regular" w:hAnsi="Pepi Regular" w:cs="Arial"/>
          <w:sz w:val="20"/>
          <w:szCs w:val="20"/>
        </w:rPr>
      </w:pPr>
    </w:p>
    <w:p w14:paraId="6ABE917E" w14:textId="63867481" w:rsidR="000209BA" w:rsidRPr="00FB71EA" w:rsidRDefault="007C7238" w:rsidP="00FB71EA">
      <w:pPr>
        <w:pStyle w:val="Odstavecseseznamem"/>
        <w:numPr>
          <w:ilvl w:val="0"/>
          <w:numId w:val="41"/>
        </w:numPr>
        <w:overflowPunct w:val="0"/>
        <w:autoSpaceDE w:val="0"/>
        <w:autoSpaceDN w:val="0"/>
        <w:adjustRightInd w:val="0"/>
        <w:spacing w:after="0"/>
        <w:jc w:val="both"/>
        <w:textAlignment w:val="baseline"/>
        <w:rPr>
          <w:rFonts w:ascii="Pepi Regular" w:hAnsi="Pepi Regular" w:cs="Arial"/>
          <w:sz w:val="20"/>
          <w:szCs w:val="20"/>
        </w:rPr>
      </w:pPr>
      <w:r w:rsidRPr="00FB71EA">
        <w:rPr>
          <w:rFonts w:ascii="Pepi Regular" w:hAnsi="Pepi Regular" w:cs="Arial"/>
          <w:sz w:val="20"/>
          <w:szCs w:val="20"/>
        </w:rPr>
        <w:t>Spory z právních poměrů při poskytnutí dotace rozhoduje podle správního řádu Ministerstvo financí ČR.</w:t>
      </w:r>
    </w:p>
    <w:p w14:paraId="2BE08CE1" w14:textId="77777777" w:rsidR="004D348A" w:rsidRPr="00554AAC" w:rsidRDefault="004D348A" w:rsidP="004D348A">
      <w:pPr>
        <w:overflowPunct w:val="0"/>
        <w:autoSpaceDE w:val="0"/>
        <w:autoSpaceDN w:val="0"/>
        <w:adjustRightInd w:val="0"/>
        <w:spacing w:after="0"/>
        <w:ind w:left="1"/>
        <w:jc w:val="both"/>
        <w:textAlignment w:val="baseline"/>
        <w:rPr>
          <w:rFonts w:ascii="Pepi Regular" w:hAnsi="Pepi Regular" w:cs="Arial"/>
          <w:sz w:val="20"/>
          <w:szCs w:val="20"/>
        </w:rPr>
      </w:pPr>
    </w:p>
    <w:p w14:paraId="6089621D" w14:textId="77777777" w:rsidR="00DE131E" w:rsidRPr="00554AAC" w:rsidRDefault="00DE131E" w:rsidP="004D348A">
      <w:pPr>
        <w:overflowPunct w:val="0"/>
        <w:autoSpaceDE w:val="0"/>
        <w:autoSpaceDN w:val="0"/>
        <w:adjustRightInd w:val="0"/>
        <w:spacing w:after="0"/>
        <w:ind w:left="1"/>
        <w:jc w:val="both"/>
        <w:textAlignment w:val="baseline"/>
        <w:rPr>
          <w:rFonts w:ascii="Pepi Regular" w:hAnsi="Pepi Regular" w:cs="Arial"/>
          <w:sz w:val="20"/>
          <w:szCs w:val="20"/>
        </w:rPr>
      </w:pPr>
    </w:p>
    <w:p w14:paraId="1185CC3A" w14:textId="77777777" w:rsidR="00DE131E" w:rsidRPr="00554AAC" w:rsidRDefault="00DE131E" w:rsidP="004D348A">
      <w:pPr>
        <w:overflowPunct w:val="0"/>
        <w:autoSpaceDE w:val="0"/>
        <w:autoSpaceDN w:val="0"/>
        <w:adjustRightInd w:val="0"/>
        <w:spacing w:after="0"/>
        <w:ind w:left="1"/>
        <w:jc w:val="both"/>
        <w:textAlignment w:val="baseline"/>
        <w:rPr>
          <w:rFonts w:ascii="Pepi Regular" w:hAnsi="Pepi Regular" w:cs="Arial"/>
          <w:sz w:val="20"/>
          <w:szCs w:val="20"/>
        </w:rPr>
      </w:pPr>
    </w:p>
    <w:p w14:paraId="54F890CE" w14:textId="77777777" w:rsidR="00526B4B" w:rsidRPr="00554AAC" w:rsidRDefault="007C7238" w:rsidP="006250B6">
      <w:pPr>
        <w:overflowPunct w:val="0"/>
        <w:autoSpaceDE w:val="0"/>
        <w:autoSpaceDN w:val="0"/>
        <w:adjustRightInd w:val="0"/>
        <w:ind w:left="360" w:hanging="360"/>
        <w:jc w:val="center"/>
        <w:textAlignment w:val="baseline"/>
        <w:outlineLvl w:val="0"/>
        <w:rPr>
          <w:rFonts w:ascii="Pepi Regular" w:hAnsi="Pepi Regular" w:cs="Arial"/>
          <w:b/>
          <w:bCs/>
          <w:sz w:val="20"/>
          <w:szCs w:val="20"/>
        </w:rPr>
      </w:pPr>
      <w:r w:rsidRPr="00554AAC">
        <w:rPr>
          <w:rFonts w:ascii="Pepi Regular" w:hAnsi="Pepi Regular" w:cs="Arial"/>
          <w:b/>
          <w:bCs/>
          <w:sz w:val="20"/>
          <w:szCs w:val="20"/>
        </w:rPr>
        <w:t>Článek VII.</w:t>
      </w:r>
    </w:p>
    <w:p w14:paraId="5ED81077" w14:textId="77777777" w:rsidR="00526B4B" w:rsidRPr="00554AAC" w:rsidRDefault="007C7238" w:rsidP="006250B6">
      <w:pPr>
        <w:overflowPunct w:val="0"/>
        <w:autoSpaceDE w:val="0"/>
        <w:autoSpaceDN w:val="0"/>
        <w:adjustRightInd w:val="0"/>
        <w:ind w:left="360" w:hanging="360"/>
        <w:jc w:val="center"/>
        <w:textAlignment w:val="baseline"/>
        <w:outlineLvl w:val="0"/>
        <w:rPr>
          <w:rFonts w:ascii="Pepi Regular" w:hAnsi="Pepi Regular" w:cs="Arial"/>
          <w:b/>
          <w:bCs/>
          <w:sz w:val="20"/>
          <w:szCs w:val="20"/>
        </w:rPr>
      </w:pPr>
      <w:r w:rsidRPr="00554AAC">
        <w:rPr>
          <w:rFonts w:ascii="Pepi Regular" w:hAnsi="Pepi Regular" w:cs="Arial"/>
          <w:b/>
          <w:bCs/>
          <w:sz w:val="20"/>
          <w:szCs w:val="20"/>
        </w:rPr>
        <w:t>Ostatní ujednání</w:t>
      </w:r>
    </w:p>
    <w:p w14:paraId="16B8CF47" w14:textId="522B568A" w:rsidR="00970A73" w:rsidRPr="00970A73" w:rsidRDefault="007C7238" w:rsidP="00970A73">
      <w:pPr>
        <w:tabs>
          <w:tab w:val="left" w:pos="0"/>
        </w:tabs>
        <w:overflowPunct w:val="0"/>
        <w:autoSpaceDE w:val="0"/>
        <w:autoSpaceDN w:val="0"/>
        <w:adjustRightInd w:val="0"/>
        <w:spacing w:after="160"/>
        <w:ind w:left="360" w:hanging="360"/>
        <w:jc w:val="both"/>
        <w:textAlignment w:val="baseline"/>
        <w:rPr>
          <w:rFonts w:ascii="Pepi Regular" w:hAnsi="Pepi Regular" w:cs="Arial"/>
          <w:sz w:val="20"/>
          <w:szCs w:val="20"/>
        </w:rPr>
      </w:pPr>
      <w:r w:rsidRPr="007C7238">
        <w:rPr>
          <w:rFonts w:ascii="Pepi Regular" w:hAnsi="Pepi Regular" w:cs="Arial"/>
        </w:rPr>
        <w:t>1</w:t>
      </w:r>
      <w:r w:rsidR="00C90490">
        <w:rPr>
          <w:rFonts w:ascii="Pepi Regular" w:hAnsi="Pepi Regular" w:cs="Arial"/>
          <w:color w:val="3333FF"/>
        </w:rPr>
        <w:t xml:space="preserve">.  </w:t>
      </w:r>
      <w:r w:rsidRPr="00554AAC">
        <w:rPr>
          <w:rFonts w:ascii="Pepi Regular" w:hAnsi="Pepi Regular" w:cs="Arial"/>
          <w:sz w:val="20"/>
          <w:szCs w:val="20"/>
        </w:rPr>
        <w:t>Tato smlouva bude v úplném znění uveřejněna prostřednictvím registru smluv postupem dle</w:t>
      </w:r>
      <w:r w:rsidR="00B741D3" w:rsidRPr="00554AAC">
        <w:rPr>
          <w:rFonts w:ascii="Pepi Regular" w:hAnsi="Pepi Regular" w:cs="Arial"/>
          <w:sz w:val="20"/>
          <w:szCs w:val="20"/>
        </w:rPr>
        <w:t xml:space="preserve"> </w:t>
      </w:r>
      <w:r w:rsidRPr="00554AAC">
        <w:rPr>
          <w:rFonts w:ascii="Pepi Regular" w:hAnsi="Pepi Regular" w:cs="Arial"/>
          <w:sz w:val="20"/>
          <w:szCs w:val="20"/>
        </w:rPr>
        <w:t>zákona č. 340/2015 Sb., o zvláštních podmínkách účinnosti některých smluv, uveřejňování těchto smluv a o registru smluv (zákon o registru smluv), ve znění pozdějších předpisů. Příjemce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poskytovatel, který zároveň zajistí, aby informace o uveřejnění této smlouvy byla zaslána příjemci do datové schránky ID…</w:t>
      </w:r>
      <w:proofErr w:type="gramStart"/>
      <w:r w:rsidRPr="00554AAC">
        <w:rPr>
          <w:rFonts w:ascii="Pepi Regular" w:hAnsi="Pepi Regular" w:cs="Arial"/>
          <w:sz w:val="20"/>
          <w:szCs w:val="20"/>
        </w:rPr>
        <w:t>…./na</w:t>
      </w:r>
      <w:proofErr w:type="gramEnd"/>
      <w:r w:rsidRPr="00554AAC">
        <w:rPr>
          <w:rFonts w:ascii="Pepi Regular" w:hAnsi="Pepi Regular" w:cs="Arial"/>
          <w:sz w:val="20"/>
          <w:szCs w:val="20"/>
        </w:rPr>
        <w:t xml:space="preserve"> e-mail: ……@.......</w:t>
      </w:r>
      <w:r w:rsidRPr="00554AAC">
        <w:rPr>
          <w:rFonts w:ascii="Pepi Regular" w:hAnsi="Pepi Regular" w:cs="Arial"/>
          <w:color w:val="3333FF"/>
          <w:sz w:val="20"/>
          <w:szCs w:val="20"/>
        </w:rPr>
        <w:t xml:space="preserve"> </w:t>
      </w:r>
      <w:r w:rsidRPr="003563DB">
        <w:rPr>
          <w:rFonts w:ascii="Pepi Regular" w:hAnsi="Pepi Regular" w:cs="Arial"/>
          <w:sz w:val="20"/>
          <w:szCs w:val="20"/>
        </w:rPr>
        <w:t>Smlouva nabývá</w:t>
      </w:r>
      <w:r w:rsidR="00B741D3" w:rsidRPr="003563DB">
        <w:rPr>
          <w:rFonts w:ascii="Pepi Regular" w:hAnsi="Pepi Regular" w:cs="Arial"/>
          <w:sz w:val="20"/>
          <w:szCs w:val="20"/>
        </w:rPr>
        <w:t xml:space="preserve"> </w:t>
      </w:r>
      <w:r w:rsidRPr="003563DB">
        <w:rPr>
          <w:rFonts w:ascii="Pepi Regular" w:hAnsi="Pepi Regular" w:cs="Arial"/>
          <w:sz w:val="20"/>
          <w:szCs w:val="20"/>
        </w:rPr>
        <w:t>platnosti dnem jejího uzavření a účinnosti dnem uveřejnění v registru smluv.</w:t>
      </w:r>
      <w:r w:rsidRPr="00554AAC">
        <w:rPr>
          <w:rFonts w:ascii="Pepi Regular" w:hAnsi="Pepi Regular" w:cs="Arial"/>
          <w:sz w:val="20"/>
          <w:szCs w:val="20"/>
        </w:rPr>
        <w:t xml:space="preserve"> </w:t>
      </w:r>
    </w:p>
    <w:p w14:paraId="72891A55" w14:textId="77777777" w:rsidR="00727759" w:rsidRPr="00554AAC" w:rsidRDefault="007C7238" w:rsidP="00727759">
      <w:pPr>
        <w:tabs>
          <w:tab w:val="left" w:pos="360"/>
        </w:tabs>
        <w:overflowPunct w:val="0"/>
        <w:autoSpaceDE w:val="0"/>
        <w:autoSpaceDN w:val="0"/>
        <w:adjustRightInd w:val="0"/>
        <w:spacing w:after="160"/>
        <w:ind w:left="360" w:hanging="360"/>
        <w:jc w:val="both"/>
        <w:textAlignment w:val="baseline"/>
        <w:rPr>
          <w:rFonts w:ascii="Pepi Regular" w:hAnsi="Pepi Regular" w:cs="Arial"/>
          <w:sz w:val="20"/>
          <w:szCs w:val="20"/>
        </w:rPr>
      </w:pPr>
      <w:r w:rsidRPr="00554AAC">
        <w:rPr>
          <w:rFonts w:ascii="Pepi Regular" w:hAnsi="Pepi Regular" w:cs="Arial"/>
          <w:sz w:val="20"/>
          <w:szCs w:val="20"/>
        </w:rPr>
        <w:t>2.</w:t>
      </w:r>
      <w:r w:rsidRPr="00554AAC">
        <w:rPr>
          <w:rFonts w:ascii="Pepi Regular" w:hAnsi="Pepi Regular" w:cs="Arial"/>
          <w:sz w:val="20"/>
          <w:szCs w:val="20"/>
        </w:rPr>
        <w:tab/>
        <w:t>Tuto smlouvu lze měnit či doplňovat pouze po dohodě smluvních stran formou písemných a číslovaných dodatků.</w:t>
      </w:r>
    </w:p>
    <w:p w14:paraId="10C42412" w14:textId="77777777" w:rsidR="00727759" w:rsidRPr="00554AAC" w:rsidRDefault="007C7238" w:rsidP="00727759">
      <w:pPr>
        <w:pStyle w:val="Zkladntext"/>
        <w:tabs>
          <w:tab w:val="left" w:pos="360"/>
        </w:tabs>
        <w:ind w:left="397" w:hanging="397"/>
        <w:rPr>
          <w:rFonts w:ascii="Pepi Regular" w:hAnsi="Pepi Regular" w:cs="Arial"/>
          <w:sz w:val="20"/>
        </w:rPr>
      </w:pPr>
      <w:r w:rsidRPr="00554AAC">
        <w:rPr>
          <w:rFonts w:ascii="Pepi Regular" w:hAnsi="Pepi Regular" w:cs="Arial"/>
          <w:sz w:val="20"/>
        </w:rPr>
        <w:t>3.</w:t>
      </w:r>
      <w:r w:rsidRPr="00554AAC">
        <w:rPr>
          <w:rFonts w:ascii="Pepi Regular" w:hAnsi="Pepi Regular" w:cs="Arial"/>
          <w:sz w:val="20"/>
        </w:rPr>
        <w:tab/>
        <w:t xml:space="preserve">Pokud v této smlouvě není stanoveno jinak, použijí se přiměřeně na právní vztahy z ní vyplývající příslušná ustanovení zákona č. 250/2000 Sb., správního řádu, případně příslušná ustanovení občanského zákoníku s výjimkou uvedenou v § 170 správního řádu. </w:t>
      </w:r>
    </w:p>
    <w:p w14:paraId="4FA87D50" w14:textId="77777777" w:rsidR="00727759" w:rsidRPr="00554AAC" w:rsidRDefault="00727759" w:rsidP="00727759">
      <w:pPr>
        <w:pStyle w:val="Zkladntext"/>
        <w:tabs>
          <w:tab w:val="left" w:pos="360"/>
        </w:tabs>
        <w:ind w:left="397" w:hanging="397"/>
        <w:rPr>
          <w:rFonts w:ascii="Pepi Regular" w:hAnsi="Pepi Regular" w:cs="Arial"/>
          <w:sz w:val="20"/>
        </w:rPr>
      </w:pPr>
    </w:p>
    <w:p w14:paraId="28954B64" w14:textId="77777777" w:rsidR="00637134" w:rsidRDefault="007C7238" w:rsidP="00637134">
      <w:pPr>
        <w:tabs>
          <w:tab w:val="left" w:pos="360"/>
        </w:tabs>
        <w:overflowPunct w:val="0"/>
        <w:autoSpaceDE w:val="0"/>
        <w:autoSpaceDN w:val="0"/>
        <w:adjustRightInd w:val="0"/>
        <w:spacing w:after="160"/>
        <w:ind w:left="360" w:hanging="360"/>
        <w:jc w:val="both"/>
        <w:textAlignment w:val="baseline"/>
        <w:rPr>
          <w:rFonts w:ascii="Pepi Regular" w:hAnsi="Pepi Regular" w:cs="Arial"/>
          <w:sz w:val="20"/>
          <w:szCs w:val="20"/>
        </w:rPr>
      </w:pPr>
      <w:r w:rsidRPr="00554AAC">
        <w:rPr>
          <w:rFonts w:ascii="Pepi Regular" w:hAnsi="Pepi Regular" w:cs="Arial"/>
          <w:sz w:val="20"/>
          <w:szCs w:val="20"/>
        </w:rPr>
        <w:t>4.</w:t>
      </w:r>
      <w:r w:rsidRPr="00554AAC">
        <w:rPr>
          <w:rFonts w:ascii="Pepi Regular" w:hAnsi="Pepi Regular" w:cs="Arial"/>
          <w:sz w:val="20"/>
          <w:szCs w:val="20"/>
        </w:rPr>
        <w:tab/>
        <w:t xml:space="preserve">Tato smlouva je vyhotovena ve </w:t>
      </w:r>
      <w:r w:rsidR="00B741D3" w:rsidRPr="00554AAC">
        <w:rPr>
          <w:rFonts w:ascii="Pepi Regular" w:hAnsi="Pepi Regular" w:cs="Arial"/>
          <w:sz w:val="20"/>
          <w:szCs w:val="20"/>
        </w:rPr>
        <w:t>dvou</w:t>
      </w:r>
      <w:r w:rsidRPr="00554AAC">
        <w:rPr>
          <w:rFonts w:ascii="Pepi Regular" w:hAnsi="Pepi Regular" w:cs="Arial"/>
          <w:sz w:val="20"/>
          <w:szCs w:val="20"/>
        </w:rPr>
        <w:t xml:space="preserve"> vyhotoveních s platností originálu, přičemž každá ze smluvních stran obdrží </w:t>
      </w:r>
      <w:r w:rsidR="00B741D3" w:rsidRPr="00554AAC">
        <w:rPr>
          <w:rFonts w:ascii="Pepi Regular" w:hAnsi="Pepi Regular" w:cs="Arial"/>
          <w:sz w:val="20"/>
          <w:szCs w:val="20"/>
        </w:rPr>
        <w:t xml:space="preserve">jedno </w:t>
      </w:r>
      <w:r w:rsidRPr="00554AAC">
        <w:rPr>
          <w:rFonts w:ascii="Pepi Regular" w:hAnsi="Pepi Regular" w:cs="Arial"/>
          <w:sz w:val="20"/>
          <w:szCs w:val="20"/>
        </w:rPr>
        <w:t>vyhotovení.</w:t>
      </w:r>
    </w:p>
    <w:p w14:paraId="54478134" w14:textId="3F206CA3" w:rsidR="00D65051" w:rsidRDefault="00637134" w:rsidP="00637134">
      <w:pPr>
        <w:tabs>
          <w:tab w:val="left" w:pos="360"/>
        </w:tabs>
        <w:overflowPunct w:val="0"/>
        <w:autoSpaceDE w:val="0"/>
        <w:autoSpaceDN w:val="0"/>
        <w:adjustRightInd w:val="0"/>
        <w:spacing w:after="160"/>
        <w:jc w:val="both"/>
        <w:textAlignment w:val="baseline"/>
        <w:rPr>
          <w:rFonts w:ascii="Pepi Regular" w:hAnsi="Pepi Regular" w:cs="Arial"/>
          <w:sz w:val="20"/>
          <w:szCs w:val="20"/>
        </w:rPr>
      </w:pPr>
      <w:r>
        <w:rPr>
          <w:rFonts w:ascii="Pepi Regular" w:hAnsi="Pepi Regular" w:cs="Arial"/>
          <w:sz w:val="20"/>
          <w:szCs w:val="20"/>
        </w:rPr>
        <w:t xml:space="preserve">5.  O </w:t>
      </w:r>
      <w:r w:rsidR="007C7238" w:rsidRPr="00637134">
        <w:rPr>
          <w:rFonts w:ascii="Pepi Regular" w:hAnsi="Pepi Regular" w:cs="Arial"/>
          <w:sz w:val="20"/>
          <w:szCs w:val="20"/>
        </w:rPr>
        <w:t>poskytnutí dotace a uzavření této smlouvy bylo rozhodnuto Zastupitelstvem</w:t>
      </w:r>
      <w:r w:rsidR="00036F32">
        <w:rPr>
          <w:rFonts w:ascii="Pepi Regular" w:hAnsi="Pepi Regular" w:cs="Arial"/>
          <w:sz w:val="20"/>
          <w:szCs w:val="20"/>
        </w:rPr>
        <w:t xml:space="preserve"> </w:t>
      </w:r>
      <w:r w:rsidR="007C7238" w:rsidRPr="00637134">
        <w:rPr>
          <w:rFonts w:ascii="Pepi Regular" w:hAnsi="Pepi Regular" w:cs="Arial"/>
          <w:sz w:val="20"/>
          <w:szCs w:val="20"/>
        </w:rPr>
        <w:t>Ústeckého kraje usnesením č. ………… ze dne …………….</w:t>
      </w:r>
    </w:p>
    <w:p w14:paraId="63A3DC00" w14:textId="77777777" w:rsidR="00970A73" w:rsidRDefault="00970A73" w:rsidP="00637134">
      <w:pPr>
        <w:tabs>
          <w:tab w:val="left" w:pos="360"/>
        </w:tabs>
        <w:overflowPunct w:val="0"/>
        <w:autoSpaceDE w:val="0"/>
        <w:autoSpaceDN w:val="0"/>
        <w:adjustRightInd w:val="0"/>
        <w:spacing w:after="160"/>
        <w:jc w:val="both"/>
        <w:textAlignment w:val="baseline"/>
        <w:rPr>
          <w:rFonts w:ascii="Pepi Regular" w:hAnsi="Pepi Regular" w:cs="Arial"/>
          <w:sz w:val="20"/>
          <w:szCs w:val="20"/>
        </w:rPr>
      </w:pPr>
    </w:p>
    <w:p w14:paraId="5CE9BD13" w14:textId="77777777" w:rsidR="00970A73" w:rsidRPr="00970A73" w:rsidRDefault="00970A73" w:rsidP="00970A73">
      <w:pPr>
        <w:pStyle w:val="Odstavecseseznamem"/>
        <w:spacing w:before="120"/>
        <w:ind w:left="0"/>
        <w:jc w:val="both"/>
        <w:rPr>
          <w:rFonts w:ascii="Pepi Regular" w:hAnsi="Pepi Regular" w:cs="Arial"/>
          <w:sz w:val="20"/>
          <w:szCs w:val="20"/>
        </w:rPr>
      </w:pPr>
      <w:r>
        <w:rPr>
          <w:rFonts w:ascii="Pepi Regular" w:hAnsi="Pepi Regular" w:cs="Arial"/>
          <w:sz w:val="20"/>
          <w:szCs w:val="20"/>
        </w:rPr>
        <w:t xml:space="preserve">6. </w:t>
      </w:r>
      <w:r w:rsidRPr="00970A73">
        <w:rPr>
          <w:rFonts w:ascii="Pepi Regular" w:hAnsi="Pepi Regular" w:cs="Arial"/>
          <w:sz w:val="20"/>
          <w:szCs w:val="20"/>
        </w:rPr>
        <w:t xml:space="preserve">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postupuje v souladu s platnými právními předpisy, zejména s Nařízením EU o ochraně osobních údajů (GDPR). Podrobné informace o ochraně osobních údajů jsou dostupné na webových stránkách poskytovatele </w:t>
      </w:r>
      <w:hyperlink r:id="rId16" w:history="1">
        <w:r w:rsidRPr="00970A73">
          <w:rPr>
            <w:rFonts w:ascii="Pepi Regular" w:hAnsi="Pepi Regular" w:cs="Arial"/>
            <w:sz w:val="20"/>
            <w:szCs w:val="20"/>
          </w:rPr>
          <w:t>www.kr-ustecky.cz</w:t>
        </w:r>
      </w:hyperlink>
      <w:r w:rsidRPr="00970A73">
        <w:rPr>
          <w:rFonts w:ascii="Pepi Regular" w:hAnsi="Pepi Regular" w:cs="Arial"/>
          <w:sz w:val="20"/>
          <w:szCs w:val="20"/>
        </w:rPr>
        <w:t>.</w:t>
      </w:r>
    </w:p>
    <w:p w14:paraId="203BCD1C" w14:textId="31386E3C" w:rsidR="00970A73" w:rsidRPr="00637134" w:rsidRDefault="00970A73" w:rsidP="00637134">
      <w:pPr>
        <w:tabs>
          <w:tab w:val="left" w:pos="360"/>
        </w:tabs>
        <w:overflowPunct w:val="0"/>
        <w:autoSpaceDE w:val="0"/>
        <w:autoSpaceDN w:val="0"/>
        <w:adjustRightInd w:val="0"/>
        <w:spacing w:after="160"/>
        <w:jc w:val="both"/>
        <w:textAlignment w:val="baseline"/>
        <w:rPr>
          <w:rFonts w:ascii="Pepi Regular" w:hAnsi="Pepi Regular" w:cs="Arial"/>
          <w:sz w:val="20"/>
          <w:szCs w:val="20"/>
        </w:rPr>
      </w:pPr>
    </w:p>
    <w:p w14:paraId="56348699" w14:textId="77777777" w:rsidR="00727759" w:rsidRPr="00554AAC" w:rsidRDefault="00727759" w:rsidP="00D65051">
      <w:pPr>
        <w:overflowPunct w:val="0"/>
        <w:autoSpaceDE w:val="0"/>
        <w:autoSpaceDN w:val="0"/>
        <w:adjustRightInd w:val="0"/>
        <w:spacing w:after="160"/>
        <w:ind w:left="361"/>
        <w:jc w:val="both"/>
        <w:textAlignment w:val="baseline"/>
        <w:rPr>
          <w:rFonts w:ascii="Pepi Regular" w:hAnsi="Pepi Regular" w:cs="Arial"/>
          <w:sz w:val="20"/>
          <w:szCs w:val="20"/>
        </w:rPr>
      </w:pPr>
    </w:p>
    <w:tbl>
      <w:tblPr>
        <w:tblW w:w="0" w:type="auto"/>
        <w:tblLook w:val="01E0" w:firstRow="1" w:lastRow="1" w:firstColumn="1" w:lastColumn="1" w:noHBand="0" w:noVBand="0"/>
      </w:tblPr>
      <w:tblGrid>
        <w:gridCol w:w="4311"/>
        <w:gridCol w:w="4334"/>
      </w:tblGrid>
      <w:tr w:rsidR="00AC216A" w:rsidRPr="00554AAC" w14:paraId="6AC76D9F" w14:textId="77777777" w:rsidTr="00A070EE">
        <w:tc>
          <w:tcPr>
            <w:tcW w:w="4606" w:type="dxa"/>
          </w:tcPr>
          <w:p w14:paraId="381C8C33" w14:textId="77777777" w:rsidR="00AC216A" w:rsidRPr="00554AAC" w:rsidRDefault="007C7238" w:rsidP="00A070EE">
            <w:pPr>
              <w:widowControl w:val="0"/>
              <w:autoSpaceDE w:val="0"/>
              <w:autoSpaceDN w:val="0"/>
              <w:adjustRightInd w:val="0"/>
              <w:rPr>
                <w:rFonts w:ascii="Pepi Regular" w:hAnsi="Pepi Regular" w:cs="Arial"/>
                <w:sz w:val="20"/>
                <w:szCs w:val="20"/>
              </w:rPr>
            </w:pPr>
            <w:r w:rsidRPr="00554AAC">
              <w:rPr>
                <w:rFonts w:ascii="Pepi Regular" w:hAnsi="Pepi Regular" w:cs="Arial"/>
                <w:sz w:val="20"/>
                <w:szCs w:val="20"/>
              </w:rPr>
              <w:t>V Ústí nad Labem dne …………………</w:t>
            </w:r>
          </w:p>
          <w:p w14:paraId="3A3B5A98" w14:textId="77777777" w:rsidR="00AC216A" w:rsidRPr="00554AAC" w:rsidRDefault="00AC216A" w:rsidP="00A070EE">
            <w:pPr>
              <w:widowControl w:val="0"/>
              <w:autoSpaceDE w:val="0"/>
              <w:autoSpaceDN w:val="0"/>
              <w:adjustRightInd w:val="0"/>
              <w:rPr>
                <w:rFonts w:ascii="Pepi Regular" w:hAnsi="Pepi Regular" w:cs="Arial"/>
                <w:sz w:val="20"/>
                <w:szCs w:val="20"/>
              </w:rPr>
            </w:pPr>
          </w:p>
          <w:p w14:paraId="120F396F" w14:textId="77777777" w:rsidR="00AC216A" w:rsidRPr="00554AAC" w:rsidRDefault="00AC216A" w:rsidP="00A070EE">
            <w:pPr>
              <w:widowControl w:val="0"/>
              <w:autoSpaceDE w:val="0"/>
              <w:autoSpaceDN w:val="0"/>
              <w:adjustRightInd w:val="0"/>
              <w:rPr>
                <w:rFonts w:ascii="Pepi Regular" w:hAnsi="Pepi Regular" w:cs="Arial"/>
                <w:sz w:val="20"/>
                <w:szCs w:val="20"/>
              </w:rPr>
            </w:pPr>
          </w:p>
          <w:p w14:paraId="6D1B2459" w14:textId="77777777" w:rsidR="00AC216A" w:rsidRPr="00554AAC" w:rsidRDefault="00AC216A" w:rsidP="00A070EE">
            <w:pPr>
              <w:widowControl w:val="0"/>
              <w:autoSpaceDE w:val="0"/>
              <w:autoSpaceDN w:val="0"/>
              <w:adjustRightInd w:val="0"/>
              <w:rPr>
                <w:rFonts w:ascii="Pepi Regular" w:hAnsi="Pepi Regular" w:cs="Arial"/>
                <w:sz w:val="20"/>
                <w:szCs w:val="20"/>
              </w:rPr>
            </w:pPr>
          </w:p>
        </w:tc>
        <w:tc>
          <w:tcPr>
            <w:tcW w:w="4606" w:type="dxa"/>
          </w:tcPr>
          <w:p w14:paraId="454E600B" w14:textId="77777777" w:rsidR="00AC216A" w:rsidRPr="00554AAC" w:rsidRDefault="007C7238" w:rsidP="00A070EE">
            <w:pPr>
              <w:widowControl w:val="0"/>
              <w:autoSpaceDE w:val="0"/>
              <w:autoSpaceDN w:val="0"/>
              <w:adjustRightInd w:val="0"/>
              <w:rPr>
                <w:rFonts w:ascii="Pepi Regular" w:hAnsi="Pepi Regular" w:cs="Arial"/>
                <w:sz w:val="20"/>
                <w:szCs w:val="20"/>
              </w:rPr>
            </w:pPr>
            <w:r w:rsidRPr="00554AAC">
              <w:rPr>
                <w:rFonts w:ascii="Pepi Regular" w:hAnsi="Pepi Regular" w:cs="Arial"/>
                <w:sz w:val="20"/>
                <w:szCs w:val="20"/>
              </w:rPr>
              <w:t>V …………………</w:t>
            </w:r>
            <w:r w:rsidR="009D0783" w:rsidRPr="00554AAC">
              <w:rPr>
                <w:rFonts w:ascii="Pepi Regular" w:hAnsi="Pepi Regular" w:cs="Arial"/>
                <w:sz w:val="20"/>
                <w:szCs w:val="20"/>
              </w:rPr>
              <w:t xml:space="preserve"> </w:t>
            </w:r>
            <w:r w:rsidRPr="00554AAC">
              <w:rPr>
                <w:rFonts w:ascii="Pepi Regular" w:hAnsi="Pepi Regular" w:cs="Arial"/>
                <w:sz w:val="20"/>
                <w:szCs w:val="20"/>
              </w:rPr>
              <w:t xml:space="preserve"> dne ……………</w:t>
            </w:r>
            <w:proofErr w:type="gramStart"/>
            <w:r w:rsidRPr="00554AAC">
              <w:rPr>
                <w:rFonts w:ascii="Pepi Regular" w:hAnsi="Pepi Regular" w:cs="Arial"/>
                <w:sz w:val="20"/>
                <w:szCs w:val="20"/>
              </w:rPr>
              <w:t>…..</w:t>
            </w:r>
            <w:proofErr w:type="gramEnd"/>
          </w:p>
        </w:tc>
      </w:tr>
      <w:tr w:rsidR="00AC216A" w:rsidRPr="00554AAC" w14:paraId="1332AFE8" w14:textId="77777777" w:rsidTr="00A070EE">
        <w:tc>
          <w:tcPr>
            <w:tcW w:w="4606" w:type="dxa"/>
          </w:tcPr>
          <w:p w14:paraId="7FC54E9D" w14:textId="77777777" w:rsidR="00AC216A" w:rsidRPr="00554AAC" w:rsidRDefault="007C7238" w:rsidP="00A070EE">
            <w:pPr>
              <w:widowControl w:val="0"/>
              <w:autoSpaceDE w:val="0"/>
              <w:autoSpaceDN w:val="0"/>
              <w:adjustRightInd w:val="0"/>
              <w:rPr>
                <w:rFonts w:ascii="Pepi Regular" w:hAnsi="Pepi Regular" w:cs="Arial"/>
                <w:sz w:val="20"/>
                <w:szCs w:val="20"/>
              </w:rPr>
            </w:pPr>
            <w:r w:rsidRPr="00554AAC">
              <w:rPr>
                <w:rFonts w:ascii="Pepi Regular" w:hAnsi="Pepi Regular" w:cs="Arial"/>
                <w:sz w:val="20"/>
                <w:szCs w:val="20"/>
              </w:rPr>
              <w:t>…………………………………………….</w:t>
            </w:r>
          </w:p>
        </w:tc>
        <w:tc>
          <w:tcPr>
            <w:tcW w:w="4606" w:type="dxa"/>
          </w:tcPr>
          <w:p w14:paraId="4F65E5EE" w14:textId="77777777" w:rsidR="00AC216A" w:rsidRPr="00554AAC" w:rsidRDefault="007C7238" w:rsidP="00A070EE">
            <w:pPr>
              <w:widowControl w:val="0"/>
              <w:autoSpaceDE w:val="0"/>
              <w:autoSpaceDN w:val="0"/>
              <w:adjustRightInd w:val="0"/>
              <w:rPr>
                <w:rFonts w:ascii="Pepi Regular" w:hAnsi="Pepi Regular" w:cs="Arial"/>
                <w:sz w:val="20"/>
                <w:szCs w:val="20"/>
              </w:rPr>
            </w:pPr>
            <w:r w:rsidRPr="00554AAC">
              <w:rPr>
                <w:rFonts w:ascii="Pepi Regular" w:hAnsi="Pepi Regular" w:cs="Arial"/>
                <w:sz w:val="20"/>
                <w:szCs w:val="20"/>
              </w:rPr>
              <w:t>………………………………………………</w:t>
            </w:r>
          </w:p>
        </w:tc>
      </w:tr>
      <w:tr w:rsidR="00AC216A" w:rsidRPr="00554AAC" w14:paraId="2E432184" w14:textId="77777777" w:rsidTr="00A070EE">
        <w:tc>
          <w:tcPr>
            <w:tcW w:w="4606" w:type="dxa"/>
          </w:tcPr>
          <w:p w14:paraId="1A9325F5" w14:textId="77777777" w:rsidR="00AC216A" w:rsidRPr="00554AAC" w:rsidRDefault="007C7238" w:rsidP="00A070EE">
            <w:pPr>
              <w:widowControl w:val="0"/>
              <w:autoSpaceDE w:val="0"/>
              <w:autoSpaceDN w:val="0"/>
              <w:adjustRightInd w:val="0"/>
              <w:spacing w:after="0"/>
              <w:rPr>
                <w:rFonts w:ascii="Pepi Regular" w:hAnsi="Pepi Regular" w:cs="Arial"/>
                <w:sz w:val="20"/>
                <w:szCs w:val="20"/>
              </w:rPr>
            </w:pPr>
            <w:r w:rsidRPr="00554AAC">
              <w:rPr>
                <w:rFonts w:ascii="Pepi Regular" w:hAnsi="Pepi Regular" w:cs="Arial"/>
                <w:sz w:val="20"/>
                <w:szCs w:val="20"/>
              </w:rPr>
              <w:t>Poskytovatel</w:t>
            </w:r>
          </w:p>
          <w:p w14:paraId="1A23F735" w14:textId="77777777" w:rsidR="00AC216A" w:rsidRPr="00554AAC" w:rsidRDefault="007C7238" w:rsidP="00A070EE">
            <w:pPr>
              <w:widowControl w:val="0"/>
              <w:autoSpaceDE w:val="0"/>
              <w:autoSpaceDN w:val="0"/>
              <w:adjustRightInd w:val="0"/>
              <w:spacing w:after="0"/>
              <w:rPr>
                <w:rFonts w:ascii="Pepi Regular" w:hAnsi="Pepi Regular" w:cs="Arial"/>
                <w:sz w:val="20"/>
                <w:szCs w:val="20"/>
              </w:rPr>
            </w:pPr>
            <w:r w:rsidRPr="00554AAC">
              <w:rPr>
                <w:rFonts w:ascii="Pepi Regular" w:hAnsi="Pepi Regular" w:cs="Arial"/>
                <w:sz w:val="20"/>
                <w:szCs w:val="20"/>
              </w:rPr>
              <w:t>Ústecký kraj</w:t>
            </w:r>
          </w:p>
          <w:p w14:paraId="5E8FBAFE" w14:textId="77777777" w:rsidR="00AC216A" w:rsidRPr="00554AAC" w:rsidRDefault="00AC216A" w:rsidP="00D41E93">
            <w:pPr>
              <w:widowControl w:val="0"/>
              <w:autoSpaceDE w:val="0"/>
              <w:autoSpaceDN w:val="0"/>
              <w:adjustRightInd w:val="0"/>
              <w:spacing w:after="0"/>
              <w:rPr>
                <w:rFonts w:ascii="Pepi Regular" w:hAnsi="Pepi Regular" w:cs="Arial"/>
                <w:sz w:val="20"/>
                <w:szCs w:val="20"/>
              </w:rPr>
            </w:pPr>
          </w:p>
        </w:tc>
        <w:tc>
          <w:tcPr>
            <w:tcW w:w="4606" w:type="dxa"/>
          </w:tcPr>
          <w:p w14:paraId="4B05881A" w14:textId="77777777" w:rsidR="00AC216A" w:rsidRPr="00554AAC" w:rsidRDefault="007C7238" w:rsidP="00A070EE">
            <w:pPr>
              <w:widowControl w:val="0"/>
              <w:autoSpaceDE w:val="0"/>
              <w:autoSpaceDN w:val="0"/>
              <w:adjustRightInd w:val="0"/>
              <w:spacing w:after="0"/>
              <w:rPr>
                <w:rFonts w:ascii="Pepi Regular" w:hAnsi="Pepi Regular" w:cs="Arial"/>
                <w:sz w:val="20"/>
                <w:szCs w:val="20"/>
              </w:rPr>
            </w:pPr>
            <w:r w:rsidRPr="00554AAC">
              <w:rPr>
                <w:rFonts w:ascii="Pepi Regular" w:hAnsi="Pepi Regular" w:cs="Arial"/>
                <w:sz w:val="20"/>
                <w:szCs w:val="20"/>
              </w:rPr>
              <w:t>Příjemce</w:t>
            </w:r>
          </w:p>
        </w:tc>
      </w:tr>
    </w:tbl>
    <w:p w14:paraId="60699726" w14:textId="77777777" w:rsidR="00034760" w:rsidRDefault="00034760" w:rsidP="00AC216A">
      <w:pPr>
        <w:rPr>
          <w:rFonts w:ascii="Pepi Regular" w:hAnsi="Pepi Regular" w:cs="Arial"/>
          <w:sz w:val="20"/>
          <w:szCs w:val="20"/>
        </w:rPr>
      </w:pPr>
    </w:p>
    <w:p w14:paraId="14434CFE" w14:textId="77777777" w:rsidR="008A0A1E" w:rsidRPr="00554AAC" w:rsidRDefault="008A0A1E" w:rsidP="00AC216A">
      <w:pPr>
        <w:rPr>
          <w:rFonts w:ascii="Pepi Regular" w:hAnsi="Pepi Regular" w:cs="Arial"/>
          <w:sz w:val="20"/>
          <w:szCs w:val="20"/>
        </w:rPr>
      </w:pPr>
    </w:p>
    <w:p w14:paraId="4DD8709C" w14:textId="77777777" w:rsidR="005B49BC" w:rsidRPr="00554AAC" w:rsidRDefault="007C7238" w:rsidP="008F265B">
      <w:pPr>
        <w:spacing w:after="0"/>
        <w:rPr>
          <w:rFonts w:ascii="Pepi Regular" w:hAnsi="Pepi Regular" w:cs="Arial"/>
          <w:sz w:val="20"/>
          <w:szCs w:val="20"/>
        </w:rPr>
      </w:pPr>
      <w:r w:rsidRPr="00554AAC">
        <w:rPr>
          <w:rFonts w:ascii="Pepi Regular" w:hAnsi="Pepi Regular" w:cs="Arial"/>
          <w:sz w:val="20"/>
          <w:szCs w:val="20"/>
        </w:rPr>
        <w:lastRenderedPageBreak/>
        <w:t>Přílohy:</w:t>
      </w:r>
    </w:p>
    <w:p w14:paraId="04552F2A" w14:textId="42915A14" w:rsidR="0033683C" w:rsidRDefault="0033683C" w:rsidP="008F265B">
      <w:pPr>
        <w:spacing w:after="0"/>
        <w:rPr>
          <w:rFonts w:ascii="Pepi Regular" w:hAnsi="Pepi Regular" w:cs="Arial"/>
          <w:iCs/>
          <w:color w:val="000000"/>
          <w:sz w:val="20"/>
          <w:szCs w:val="20"/>
        </w:rPr>
      </w:pPr>
      <w:r>
        <w:rPr>
          <w:rFonts w:ascii="Pepi Regular" w:hAnsi="Pepi Regular" w:cs="Arial"/>
          <w:iCs/>
          <w:color w:val="000000"/>
          <w:sz w:val="20"/>
          <w:szCs w:val="20"/>
        </w:rPr>
        <w:t xml:space="preserve">Příloha </w:t>
      </w:r>
      <w:proofErr w:type="gramStart"/>
      <w:r>
        <w:rPr>
          <w:rFonts w:ascii="Pepi Regular" w:hAnsi="Pepi Regular" w:cs="Arial"/>
          <w:iCs/>
          <w:color w:val="000000"/>
          <w:sz w:val="20"/>
          <w:szCs w:val="20"/>
        </w:rPr>
        <w:t>č.1 – Synopse</w:t>
      </w:r>
      <w:proofErr w:type="gramEnd"/>
      <w:r>
        <w:rPr>
          <w:rFonts w:ascii="Pepi Regular" w:hAnsi="Pepi Regular" w:cs="Arial"/>
          <w:iCs/>
          <w:color w:val="000000"/>
          <w:sz w:val="20"/>
          <w:szCs w:val="20"/>
        </w:rPr>
        <w:t xml:space="preserve"> scénáře</w:t>
      </w:r>
    </w:p>
    <w:p w14:paraId="5134F8E2" w14:textId="4FEB2857" w:rsidR="004D3884" w:rsidRPr="00554AAC" w:rsidRDefault="007C7238" w:rsidP="00FB71EA">
      <w:pPr>
        <w:spacing w:after="0"/>
        <w:rPr>
          <w:rFonts w:ascii="Pepi Regular" w:hAnsi="Pepi Regular" w:cs="Arial"/>
          <w:sz w:val="20"/>
          <w:szCs w:val="20"/>
        </w:rPr>
        <w:sectPr w:rsidR="004D3884" w:rsidRPr="00554AAC" w:rsidSect="00335113">
          <w:headerReference w:type="default" r:id="rId17"/>
          <w:footerReference w:type="default" r:id="rId18"/>
          <w:type w:val="continuous"/>
          <w:pgSz w:w="11906" w:h="16838" w:code="9"/>
          <w:pgMar w:top="1418" w:right="1418" w:bottom="1418" w:left="1843" w:header="709" w:footer="851" w:gutter="0"/>
          <w:cols w:space="708"/>
          <w:docGrid w:linePitch="360"/>
        </w:sectPr>
      </w:pPr>
      <w:r w:rsidRPr="00554AAC">
        <w:rPr>
          <w:rFonts w:ascii="Pepi Regular" w:hAnsi="Pepi Regular" w:cs="Arial"/>
          <w:iCs/>
          <w:color w:val="000000"/>
          <w:sz w:val="20"/>
          <w:szCs w:val="20"/>
        </w:rPr>
        <w:t xml:space="preserve">Příloha č. </w:t>
      </w:r>
      <w:r w:rsidR="00FB71EA">
        <w:rPr>
          <w:rFonts w:ascii="Pepi Regular" w:hAnsi="Pepi Regular" w:cs="Arial"/>
          <w:iCs/>
          <w:color w:val="000000"/>
          <w:sz w:val="20"/>
          <w:szCs w:val="20"/>
        </w:rPr>
        <w:t>2</w:t>
      </w:r>
      <w:r w:rsidRPr="00554AAC">
        <w:rPr>
          <w:rFonts w:ascii="Pepi Regular" w:hAnsi="Pepi Regular" w:cs="Arial"/>
          <w:iCs/>
          <w:color w:val="000000"/>
          <w:sz w:val="20"/>
          <w:szCs w:val="20"/>
        </w:rPr>
        <w:t xml:space="preserve"> </w:t>
      </w:r>
      <w:r w:rsidR="00BB35B6" w:rsidRPr="00554AAC">
        <w:rPr>
          <w:rFonts w:ascii="Pepi Regular" w:hAnsi="Pepi Regular" w:cs="Arial"/>
          <w:iCs/>
          <w:color w:val="000000"/>
          <w:sz w:val="20"/>
          <w:szCs w:val="20"/>
        </w:rPr>
        <w:t>–</w:t>
      </w:r>
      <w:r w:rsidRPr="00554AAC">
        <w:rPr>
          <w:rFonts w:ascii="Pepi Regular" w:hAnsi="Pepi Regular" w:cs="Arial"/>
          <w:iCs/>
          <w:color w:val="000000"/>
          <w:sz w:val="20"/>
          <w:szCs w:val="20"/>
        </w:rPr>
        <w:t xml:space="preserve"> </w:t>
      </w:r>
      <w:r w:rsidR="00FB71EA">
        <w:rPr>
          <w:rFonts w:ascii="Pepi Regular" w:hAnsi="Pepi Regular" w:cs="Arial"/>
          <w:iCs/>
          <w:color w:val="000000"/>
          <w:sz w:val="20"/>
          <w:szCs w:val="20"/>
        </w:rPr>
        <w:t xml:space="preserve">Plánovaný </w:t>
      </w:r>
      <w:r w:rsidR="002719A7">
        <w:rPr>
          <w:rFonts w:ascii="Pepi Regular" w:hAnsi="Pepi Regular" w:cs="Arial"/>
          <w:iCs/>
          <w:color w:val="000000"/>
          <w:sz w:val="20"/>
          <w:szCs w:val="20"/>
        </w:rPr>
        <w:t xml:space="preserve">souhrnný </w:t>
      </w:r>
      <w:r w:rsidR="00FB71EA">
        <w:rPr>
          <w:rFonts w:ascii="Pepi Regular" w:hAnsi="Pepi Regular" w:cs="Arial"/>
          <w:color w:val="000000"/>
          <w:sz w:val="20"/>
          <w:szCs w:val="20"/>
        </w:rPr>
        <w:t>r</w:t>
      </w:r>
      <w:r w:rsidR="00BB35B6" w:rsidRPr="00554AAC">
        <w:rPr>
          <w:rFonts w:ascii="Pepi Regular" w:hAnsi="Pepi Regular" w:cs="Arial"/>
          <w:color w:val="000000"/>
          <w:sz w:val="20"/>
          <w:szCs w:val="20"/>
        </w:rPr>
        <w:t xml:space="preserve">ozpočet </w:t>
      </w:r>
      <w:r w:rsidR="00FB71EA">
        <w:rPr>
          <w:rFonts w:ascii="Pepi Regular" w:hAnsi="Pepi Regular" w:cs="Arial"/>
          <w:color w:val="000000"/>
          <w:sz w:val="20"/>
          <w:szCs w:val="20"/>
        </w:rPr>
        <w:t>nákladů vynaložených na území ÚK</w:t>
      </w:r>
    </w:p>
    <w:p w14:paraId="783CCFCA" w14:textId="77777777" w:rsidR="000C0E44" w:rsidRPr="00554AAC" w:rsidRDefault="000C0E44" w:rsidP="004D3884">
      <w:pPr>
        <w:pStyle w:val="podpis"/>
        <w:jc w:val="left"/>
        <w:rPr>
          <w:rFonts w:ascii="Pepi Regular" w:hAnsi="Pepi Regular"/>
          <w:sz w:val="20"/>
          <w:szCs w:val="20"/>
        </w:rPr>
      </w:pPr>
    </w:p>
    <w:sectPr w:rsidR="000C0E44" w:rsidRPr="00554AAC" w:rsidSect="004D3884">
      <w:type w:val="continuous"/>
      <w:pgSz w:w="11906" w:h="16838"/>
      <w:pgMar w:top="1211" w:right="1418" w:bottom="1418"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18D0B" w14:textId="77777777" w:rsidR="00C6171E" w:rsidRDefault="00C6171E">
      <w:r>
        <w:separator/>
      </w:r>
    </w:p>
  </w:endnote>
  <w:endnote w:type="continuationSeparator" w:id="0">
    <w:p w14:paraId="68C49B6A" w14:textId="77777777" w:rsidR="00C6171E" w:rsidRDefault="00C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pi Regular">
    <w:panose1 w:val="02000503000000020004"/>
    <w:charset w:val="00"/>
    <w:family w:val="modern"/>
    <w:notTrueType/>
    <w:pitch w:val="variable"/>
    <w:sig w:usb0="A00000AF" w:usb1="5000007B" w:usb2="00000000" w:usb3="00000000" w:csb0="0000009B"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FD216" w14:textId="77777777" w:rsidR="00550F32" w:rsidRDefault="00550F32" w:rsidP="00E04475">
    <w:pPr>
      <w:pStyle w:val="slostrany"/>
    </w:pPr>
  </w:p>
  <w:p w14:paraId="2B9B6917" w14:textId="77777777" w:rsidR="00550F32" w:rsidRPr="005C4CB5" w:rsidRDefault="00550F32" w:rsidP="00E04475">
    <w:pPr>
      <w:pStyle w:val="slostrany"/>
      <w:rPr>
        <w:szCs w:val="16"/>
      </w:rPr>
    </w:pPr>
    <w:r w:rsidRPr="00BB624C">
      <w:t xml:space="preserve">strana </w:t>
    </w:r>
    <w:r w:rsidR="00CC55C4">
      <w:rPr>
        <w:noProof/>
      </w:rPr>
      <w:fldChar w:fldCharType="begin"/>
    </w:r>
    <w:r>
      <w:rPr>
        <w:noProof/>
      </w:rPr>
      <w:instrText xml:space="preserve"> PAGE </w:instrText>
    </w:r>
    <w:r w:rsidR="00CC55C4">
      <w:rPr>
        <w:noProof/>
      </w:rPr>
      <w:fldChar w:fldCharType="separate"/>
    </w:r>
    <w:r w:rsidR="001C7DCE">
      <w:rPr>
        <w:noProof/>
      </w:rPr>
      <w:t>1</w:t>
    </w:r>
    <w:r w:rsidR="00CC55C4">
      <w:rPr>
        <w:noProof/>
      </w:rPr>
      <w:fldChar w:fldCharType="end"/>
    </w:r>
    <w:r w:rsidRPr="00BB624C">
      <w:t xml:space="preserve"> /</w:t>
    </w:r>
    <w:r>
      <w:t xml:space="preserve"> </w:t>
    </w:r>
    <w:r w:rsidR="00CC55C4">
      <w:rPr>
        <w:noProof/>
      </w:rPr>
      <w:fldChar w:fldCharType="begin"/>
    </w:r>
    <w:r>
      <w:rPr>
        <w:noProof/>
      </w:rPr>
      <w:instrText xml:space="preserve"> NUMPAGES </w:instrText>
    </w:r>
    <w:r w:rsidR="00CC55C4">
      <w:rPr>
        <w:noProof/>
      </w:rPr>
      <w:fldChar w:fldCharType="separate"/>
    </w:r>
    <w:r w:rsidR="001C7DCE">
      <w:rPr>
        <w:noProof/>
      </w:rPr>
      <w:t>10</w:t>
    </w:r>
    <w:r w:rsidR="00CC55C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D9762" w14:textId="77777777" w:rsidR="00550F32" w:rsidRPr="005C4CB5" w:rsidRDefault="00550F32" w:rsidP="00E04475">
    <w:pPr>
      <w:pStyle w:val="slostrany"/>
      <w:rPr>
        <w:szCs w:val="16"/>
      </w:rPr>
    </w:pPr>
    <w:r w:rsidRPr="00BB624C">
      <w:t xml:space="preserve">strana </w:t>
    </w:r>
    <w:r w:rsidR="00CC55C4">
      <w:rPr>
        <w:noProof/>
      </w:rPr>
      <w:fldChar w:fldCharType="begin"/>
    </w:r>
    <w:r>
      <w:rPr>
        <w:noProof/>
      </w:rPr>
      <w:instrText xml:space="preserve"> PAGE </w:instrText>
    </w:r>
    <w:r w:rsidR="00CC55C4">
      <w:rPr>
        <w:noProof/>
      </w:rPr>
      <w:fldChar w:fldCharType="separate"/>
    </w:r>
    <w:r w:rsidR="001C7DCE">
      <w:rPr>
        <w:noProof/>
      </w:rPr>
      <w:t>4</w:t>
    </w:r>
    <w:r w:rsidR="00CC55C4">
      <w:rPr>
        <w:noProof/>
      </w:rPr>
      <w:fldChar w:fldCharType="end"/>
    </w:r>
    <w:r w:rsidRPr="00BB624C">
      <w:t xml:space="preserve"> /</w:t>
    </w:r>
    <w:r>
      <w:t xml:space="preserve"> </w:t>
    </w:r>
    <w:r w:rsidR="00CC55C4">
      <w:rPr>
        <w:noProof/>
      </w:rPr>
      <w:fldChar w:fldCharType="begin"/>
    </w:r>
    <w:r>
      <w:rPr>
        <w:noProof/>
      </w:rPr>
      <w:instrText xml:space="preserve"> NUMPAGES </w:instrText>
    </w:r>
    <w:r w:rsidR="00CC55C4">
      <w:rPr>
        <w:noProof/>
      </w:rPr>
      <w:fldChar w:fldCharType="separate"/>
    </w:r>
    <w:r w:rsidR="001C7DCE">
      <w:rPr>
        <w:noProof/>
      </w:rPr>
      <w:t>10</w:t>
    </w:r>
    <w:r w:rsidR="00CC55C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56FB5" w14:textId="77777777" w:rsidR="00C6171E" w:rsidRDefault="00C6171E">
      <w:r>
        <w:separator/>
      </w:r>
    </w:p>
  </w:footnote>
  <w:footnote w:type="continuationSeparator" w:id="0">
    <w:p w14:paraId="6B2AFA1F" w14:textId="77777777" w:rsidR="00C6171E" w:rsidRDefault="00C61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4698C" w14:textId="77777777" w:rsidR="00550F32" w:rsidRPr="00F17022" w:rsidRDefault="00550F32" w:rsidP="006F61CC">
    <w:pPr>
      <w:jc w:val="right"/>
      <w:rPr>
        <w:rFonts w:asciiTheme="minorHAnsi" w:hAnsiTheme="minorHAnsi" w:cstheme="minorHAnsi"/>
      </w:rPr>
    </w:pPr>
    <w:r w:rsidRPr="00F17022">
      <w:rPr>
        <w:rFonts w:asciiTheme="minorHAnsi" w:hAnsiTheme="minorHAnsi" w:cstheme="minorHAnsi"/>
        <w:noProof/>
        <w:lang w:eastAsia="cs-CZ"/>
      </w:rPr>
      <w:drawing>
        <wp:anchor distT="0" distB="0" distL="114300" distR="114300" simplePos="0" relativeHeight="251657216" behindDoc="1" locked="0" layoutInCell="1" allowOverlap="1" wp14:anchorId="093049CE" wp14:editId="1C8C0794">
          <wp:simplePos x="0" y="0"/>
          <wp:positionH relativeFrom="page">
            <wp:posOffset>79434</wp:posOffset>
          </wp:positionH>
          <wp:positionV relativeFrom="page">
            <wp:posOffset>0</wp:posOffset>
          </wp:positionV>
          <wp:extent cx="7554943" cy="10688128"/>
          <wp:effectExtent l="19050" t="0" r="0" b="0"/>
          <wp:wrapNone/>
          <wp:docPr id="1" name="Obrázek 0" descr="pozadi-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pozadi-51.jpg"/>
                  <pic:cNvPicPr>
                    <a:picLocks noChangeAspect="1" noChangeArrowheads="1"/>
                  </pic:cNvPicPr>
                </pic:nvPicPr>
                <pic:blipFill>
                  <a:blip r:embed="rId1"/>
                  <a:srcRect/>
                  <a:stretch>
                    <a:fillRect/>
                  </a:stretch>
                </pic:blipFill>
                <pic:spPr bwMode="auto">
                  <a:xfrm>
                    <a:off x="0" y="0"/>
                    <a:ext cx="7554943" cy="10688128"/>
                  </a:xfrm>
                  <a:prstGeom prst="rect">
                    <a:avLst/>
                  </a:prstGeom>
                  <a:noFill/>
                  <a:ln w="9525">
                    <a:noFill/>
                    <a:miter lim="800000"/>
                    <a:headEnd/>
                    <a:tailEnd/>
                  </a:ln>
                </pic:spPr>
              </pic:pic>
            </a:graphicData>
          </a:graphic>
        </wp:anchor>
      </w:drawing>
    </w:r>
    <w:r w:rsidRPr="00F17022">
      <w:rPr>
        <w:rFonts w:asciiTheme="minorHAnsi" w:hAnsiTheme="minorHAnsi" w:cstheme="minorHAnsi"/>
      </w:rPr>
      <w:t>Vzor smlouvy – příloha dotačního programu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961F4" w14:textId="77777777" w:rsidR="00550F32" w:rsidRPr="00933A64" w:rsidRDefault="00550F32" w:rsidP="00E04475">
    <w:r>
      <w:rPr>
        <w:noProof/>
        <w:lang w:eastAsia="cs-CZ"/>
      </w:rPr>
      <w:drawing>
        <wp:anchor distT="0" distB="0" distL="114300" distR="114300" simplePos="0" relativeHeight="251658240" behindDoc="1" locked="0" layoutInCell="1" allowOverlap="1" wp14:anchorId="430B84E5" wp14:editId="2BF60DA6">
          <wp:simplePos x="0" y="0"/>
          <wp:positionH relativeFrom="page">
            <wp:posOffset>0</wp:posOffset>
          </wp:positionH>
          <wp:positionV relativeFrom="page">
            <wp:posOffset>0</wp:posOffset>
          </wp:positionV>
          <wp:extent cx="7562850" cy="10687050"/>
          <wp:effectExtent l="19050" t="0" r="0" b="0"/>
          <wp:wrapNone/>
          <wp:docPr id="2" name="Obrázek 1" descr="5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50.wmf"/>
                  <pic:cNvPicPr>
                    <a:picLocks noChangeAspect="1" noChangeArrowheads="1"/>
                  </pic:cNvPicPr>
                </pic:nvPicPr>
                <pic:blipFill>
                  <a:blip r:embed="rId1"/>
                  <a:srcRect/>
                  <a:stretch>
                    <a:fillRect/>
                  </a:stretch>
                </pic:blipFill>
                <pic:spPr bwMode="auto">
                  <a:xfrm>
                    <a:off x="0" y="0"/>
                    <a:ext cx="7562850" cy="10687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39F6"/>
    <w:multiLevelType w:val="hybridMultilevel"/>
    <w:tmpl w:val="916C3F7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02765E"/>
    <w:multiLevelType w:val="hybridMultilevel"/>
    <w:tmpl w:val="899A6384"/>
    <w:lvl w:ilvl="0" w:tplc="1CF06FD0">
      <w:start w:val="1"/>
      <w:numFmt w:val="bullet"/>
      <w:lvlText w:val=""/>
      <w:lvlJc w:val="left"/>
      <w:pPr>
        <w:ind w:left="1080" w:hanging="360"/>
      </w:pPr>
      <w:rPr>
        <w:rFonts w:ascii="Symbol" w:hAnsi="Symbol" w:hint="default"/>
        <w:spacing w:val="3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6E170A"/>
    <w:multiLevelType w:val="hybridMultilevel"/>
    <w:tmpl w:val="CFFCAFDE"/>
    <w:lvl w:ilvl="0" w:tplc="748C8F00">
      <w:start w:val="1"/>
      <w:numFmt w:val="decimal"/>
      <w:lvlText w:val="%1."/>
      <w:lvlJc w:val="left"/>
      <w:pPr>
        <w:tabs>
          <w:tab w:val="num" w:pos="360"/>
        </w:tabs>
        <w:ind w:left="360" w:hanging="360"/>
      </w:pPr>
      <w:rPr>
        <w:i w:val="0"/>
      </w:rPr>
    </w:lvl>
    <w:lvl w:ilvl="1" w:tplc="B088F0FA">
      <w:start w:val="1"/>
      <w:numFmt w:val="lowerLetter"/>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 w15:restartNumberingAfterBreak="0">
    <w:nsid w:val="11785D3A"/>
    <w:multiLevelType w:val="hybridMultilevel"/>
    <w:tmpl w:val="ABD0BC7A"/>
    <w:lvl w:ilvl="0" w:tplc="EFE6005E">
      <w:start w:val="2"/>
      <w:numFmt w:val="bullet"/>
      <w:lvlText w:val="-"/>
      <w:lvlJc w:val="left"/>
      <w:pPr>
        <w:tabs>
          <w:tab w:val="num" w:pos="1441"/>
        </w:tabs>
        <w:ind w:left="1441" w:hanging="360"/>
      </w:pPr>
      <w:rPr>
        <w:rFonts w:ascii="Times New Roman" w:eastAsia="Times New Roman" w:hAnsi="Times New Roman" w:hint="default"/>
      </w:rPr>
    </w:lvl>
    <w:lvl w:ilvl="1" w:tplc="04050003">
      <w:start w:val="1"/>
      <w:numFmt w:val="bullet"/>
      <w:lvlText w:val="o"/>
      <w:lvlJc w:val="left"/>
      <w:pPr>
        <w:tabs>
          <w:tab w:val="num" w:pos="2161"/>
        </w:tabs>
        <w:ind w:left="2161" w:hanging="360"/>
      </w:pPr>
      <w:rPr>
        <w:rFonts w:ascii="Courier New" w:hAnsi="Courier New" w:cs="Courier New" w:hint="default"/>
      </w:rPr>
    </w:lvl>
    <w:lvl w:ilvl="2" w:tplc="04050005">
      <w:start w:val="1"/>
      <w:numFmt w:val="bullet"/>
      <w:lvlText w:val=""/>
      <w:lvlJc w:val="left"/>
      <w:pPr>
        <w:tabs>
          <w:tab w:val="num" w:pos="2881"/>
        </w:tabs>
        <w:ind w:left="2881" w:hanging="360"/>
      </w:pPr>
      <w:rPr>
        <w:rFonts w:ascii="Wingdings" w:hAnsi="Wingdings" w:cs="Wingdings" w:hint="default"/>
      </w:rPr>
    </w:lvl>
    <w:lvl w:ilvl="3" w:tplc="04050001">
      <w:start w:val="1"/>
      <w:numFmt w:val="bullet"/>
      <w:lvlText w:val=""/>
      <w:lvlJc w:val="left"/>
      <w:pPr>
        <w:tabs>
          <w:tab w:val="num" w:pos="3601"/>
        </w:tabs>
        <w:ind w:left="3601" w:hanging="360"/>
      </w:pPr>
      <w:rPr>
        <w:rFonts w:ascii="Symbol" w:hAnsi="Symbol" w:cs="Symbol" w:hint="default"/>
      </w:rPr>
    </w:lvl>
    <w:lvl w:ilvl="4" w:tplc="04050003">
      <w:start w:val="1"/>
      <w:numFmt w:val="bullet"/>
      <w:lvlText w:val="o"/>
      <w:lvlJc w:val="left"/>
      <w:pPr>
        <w:tabs>
          <w:tab w:val="num" w:pos="4321"/>
        </w:tabs>
        <w:ind w:left="4321" w:hanging="360"/>
      </w:pPr>
      <w:rPr>
        <w:rFonts w:ascii="Courier New" w:hAnsi="Courier New" w:cs="Courier New" w:hint="default"/>
      </w:rPr>
    </w:lvl>
    <w:lvl w:ilvl="5" w:tplc="04050005">
      <w:start w:val="1"/>
      <w:numFmt w:val="bullet"/>
      <w:lvlText w:val=""/>
      <w:lvlJc w:val="left"/>
      <w:pPr>
        <w:tabs>
          <w:tab w:val="num" w:pos="5041"/>
        </w:tabs>
        <w:ind w:left="5041" w:hanging="360"/>
      </w:pPr>
      <w:rPr>
        <w:rFonts w:ascii="Wingdings" w:hAnsi="Wingdings" w:cs="Wingdings" w:hint="default"/>
      </w:rPr>
    </w:lvl>
    <w:lvl w:ilvl="6" w:tplc="04050001">
      <w:start w:val="1"/>
      <w:numFmt w:val="bullet"/>
      <w:lvlText w:val=""/>
      <w:lvlJc w:val="left"/>
      <w:pPr>
        <w:tabs>
          <w:tab w:val="num" w:pos="5761"/>
        </w:tabs>
        <w:ind w:left="5761" w:hanging="360"/>
      </w:pPr>
      <w:rPr>
        <w:rFonts w:ascii="Symbol" w:hAnsi="Symbol" w:cs="Symbol" w:hint="default"/>
      </w:rPr>
    </w:lvl>
    <w:lvl w:ilvl="7" w:tplc="04050003">
      <w:start w:val="1"/>
      <w:numFmt w:val="bullet"/>
      <w:lvlText w:val="o"/>
      <w:lvlJc w:val="left"/>
      <w:pPr>
        <w:tabs>
          <w:tab w:val="num" w:pos="6481"/>
        </w:tabs>
        <w:ind w:left="6481" w:hanging="360"/>
      </w:pPr>
      <w:rPr>
        <w:rFonts w:ascii="Courier New" w:hAnsi="Courier New" w:cs="Courier New" w:hint="default"/>
      </w:rPr>
    </w:lvl>
    <w:lvl w:ilvl="8" w:tplc="04050005">
      <w:start w:val="1"/>
      <w:numFmt w:val="bullet"/>
      <w:lvlText w:val=""/>
      <w:lvlJc w:val="left"/>
      <w:pPr>
        <w:tabs>
          <w:tab w:val="num" w:pos="7201"/>
        </w:tabs>
        <w:ind w:left="7201" w:hanging="360"/>
      </w:pPr>
      <w:rPr>
        <w:rFonts w:ascii="Wingdings" w:hAnsi="Wingdings" w:cs="Wingdings" w:hint="default"/>
      </w:rPr>
    </w:lvl>
  </w:abstractNum>
  <w:abstractNum w:abstractNumId="4" w15:restartNumberingAfterBreak="0">
    <w:nsid w:val="12BF5305"/>
    <w:multiLevelType w:val="hybridMultilevel"/>
    <w:tmpl w:val="54467A1C"/>
    <w:lvl w:ilvl="0" w:tplc="04050001">
      <w:start w:val="1"/>
      <w:numFmt w:val="bullet"/>
      <w:lvlText w:val=""/>
      <w:lvlJc w:val="left"/>
      <w:pPr>
        <w:ind w:left="720" w:hanging="360"/>
      </w:pPr>
      <w:rPr>
        <w:rFonts w:ascii="Symbol" w:hAnsi="Symbol" w:hint="default"/>
        <w:spacing w:val="3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1CF06FD0">
      <w:start w:val="1"/>
      <w:numFmt w:val="bullet"/>
      <w:lvlText w:val=""/>
      <w:lvlJc w:val="left"/>
      <w:pPr>
        <w:ind w:left="2880" w:hanging="360"/>
      </w:pPr>
      <w:rPr>
        <w:rFonts w:ascii="Symbol" w:hAnsi="Symbol" w:hint="default"/>
        <w:spacing w:val="30"/>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143311"/>
    <w:multiLevelType w:val="hybridMultilevel"/>
    <w:tmpl w:val="0812F8B0"/>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1CB2195C"/>
    <w:multiLevelType w:val="hybridMultilevel"/>
    <w:tmpl w:val="4C525A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EB66F1"/>
    <w:multiLevelType w:val="hybridMultilevel"/>
    <w:tmpl w:val="0BE230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E61E8A"/>
    <w:multiLevelType w:val="hybridMultilevel"/>
    <w:tmpl w:val="BC08164A"/>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7800B83"/>
    <w:multiLevelType w:val="hybridMultilevel"/>
    <w:tmpl w:val="C954141A"/>
    <w:lvl w:ilvl="0" w:tplc="1CF06FD0">
      <w:start w:val="1"/>
      <w:numFmt w:val="bullet"/>
      <w:lvlText w:val=""/>
      <w:lvlJc w:val="left"/>
      <w:pPr>
        <w:ind w:left="720" w:hanging="360"/>
      </w:pPr>
      <w:rPr>
        <w:rFonts w:ascii="Symbol" w:hAnsi="Symbol" w:hint="default"/>
        <w:spacing w:val="3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FD28D1"/>
    <w:multiLevelType w:val="hybridMultilevel"/>
    <w:tmpl w:val="67C465F0"/>
    <w:lvl w:ilvl="0" w:tplc="75441FA8">
      <w:start w:val="1"/>
      <w:numFmt w:val="decimal"/>
      <w:pStyle w:val="seznam-1rove"/>
      <w:lvlText w:val="%1."/>
      <w:lvlJc w:val="left"/>
      <w:pPr>
        <w:ind w:left="720" w:hanging="360"/>
      </w:pPr>
    </w:lvl>
    <w:lvl w:ilvl="1" w:tplc="2D68361C">
      <w:start w:val="1"/>
      <w:numFmt w:val="lowerLetter"/>
      <w:pStyle w:val="seznam-2rove"/>
      <w:lvlText w:val="%2."/>
      <w:lvlJc w:val="left"/>
      <w:pPr>
        <w:ind w:left="1440" w:hanging="360"/>
      </w:pPr>
    </w:lvl>
    <w:lvl w:ilvl="2" w:tplc="9F84247E">
      <w:start w:val="1"/>
      <w:numFmt w:val="lowerRoman"/>
      <w:pStyle w:val="seznam-3rove"/>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9E4D09"/>
    <w:multiLevelType w:val="hybridMultilevel"/>
    <w:tmpl w:val="643CC2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A82257"/>
    <w:multiLevelType w:val="hybridMultilevel"/>
    <w:tmpl w:val="389C3A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615BD0"/>
    <w:multiLevelType w:val="hybridMultilevel"/>
    <w:tmpl w:val="CFFCAFDE"/>
    <w:lvl w:ilvl="0" w:tplc="748C8F00">
      <w:start w:val="1"/>
      <w:numFmt w:val="decimal"/>
      <w:lvlText w:val="%1."/>
      <w:lvlJc w:val="left"/>
      <w:pPr>
        <w:tabs>
          <w:tab w:val="num" w:pos="360"/>
        </w:tabs>
        <w:ind w:left="360" w:hanging="360"/>
      </w:pPr>
      <w:rPr>
        <w:i w:val="0"/>
      </w:rPr>
    </w:lvl>
    <w:lvl w:ilvl="1" w:tplc="B088F0FA">
      <w:start w:val="1"/>
      <w:numFmt w:val="lowerLetter"/>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4" w15:restartNumberingAfterBreak="0">
    <w:nsid w:val="3D285B63"/>
    <w:multiLevelType w:val="hybridMultilevel"/>
    <w:tmpl w:val="3A588B04"/>
    <w:lvl w:ilvl="0" w:tplc="03AC4960">
      <w:start w:val="1"/>
      <w:numFmt w:val="lowerLetter"/>
      <w:lvlText w:val="%1)"/>
      <w:lvlJc w:val="left"/>
      <w:pPr>
        <w:ind w:left="704" w:hanging="360"/>
      </w:pPr>
      <w:rPr>
        <w:rFonts w:hint="default"/>
      </w:rPr>
    </w:lvl>
    <w:lvl w:ilvl="1" w:tplc="04050019" w:tentative="1">
      <w:start w:val="1"/>
      <w:numFmt w:val="lowerLetter"/>
      <w:lvlText w:val="%2."/>
      <w:lvlJc w:val="left"/>
      <w:pPr>
        <w:ind w:left="1424" w:hanging="360"/>
      </w:pPr>
    </w:lvl>
    <w:lvl w:ilvl="2" w:tplc="0405001B" w:tentative="1">
      <w:start w:val="1"/>
      <w:numFmt w:val="lowerRoman"/>
      <w:lvlText w:val="%3."/>
      <w:lvlJc w:val="right"/>
      <w:pPr>
        <w:ind w:left="2144" w:hanging="180"/>
      </w:pPr>
    </w:lvl>
    <w:lvl w:ilvl="3" w:tplc="0405000F" w:tentative="1">
      <w:start w:val="1"/>
      <w:numFmt w:val="decimal"/>
      <w:lvlText w:val="%4."/>
      <w:lvlJc w:val="left"/>
      <w:pPr>
        <w:ind w:left="2864" w:hanging="360"/>
      </w:pPr>
    </w:lvl>
    <w:lvl w:ilvl="4" w:tplc="04050019" w:tentative="1">
      <w:start w:val="1"/>
      <w:numFmt w:val="lowerLetter"/>
      <w:lvlText w:val="%5."/>
      <w:lvlJc w:val="left"/>
      <w:pPr>
        <w:ind w:left="3584" w:hanging="360"/>
      </w:pPr>
    </w:lvl>
    <w:lvl w:ilvl="5" w:tplc="0405001B" w:tentative="1">
      <w:start w:val="1"/>
      <w:numFmt w:val="lowerRoman"/>
      <w:lvlText w:val="%6."/>
      <w:lvlJc w:val="right"/>
      <w:pPr>
        <w:ind w:left="4304" w:hanging="180"/>
      </w:pPr>
    </w:lvl>
    <w:lvl w:ilvl="6" w:tplc="0405000F" w:tentative="1">
      <w:start w:val="1"/>
      <w:numFmt w:val="decimal"/>
      <w:lvlText w:val="%7."/>
      <w:lvlJc w:val="left"/>
      <w:pPr>
        <w:ind w:left="5024" w:hanging="360"/>
      </w:pPr>
    </w:lvl>
    <w:lvl w:ilvl="7" w:tplc="04050019" w:tentative="1">
      <w:start w:val="1"/>
      <w:numFmt w:val="lowerLetter"/>
      <w:lvlText w:val="%8."/>
      <w:lvlJc w:val="left"/>
      <w:pPr>
        <w:ind w:left="5744" w:hanging="360"/>
      </w:pPr>
    </w:lvl>
    <w:lvl w:ilvl="8" w:tplc="0405001B" w:tentative="1">
      <w:start w:val="1"/>
      <w:numFmt w:val="lowerRoman"/>
      <w:lvlText w:val="%9."/>
      <w:lvlJc w:val="right"/>
      <w:pPr>
        <w:ind w:left="6464" w:hanging="180"/>
      </w:pPr>
    </w:lvl>
  </w:abstractNum>
  <w:abstractNum w:abstractNumId="15" w15:restartNumberingAfterBreak="0">
    <w:nsid w:val="3D9828A3"/>
    <w:multiLevelType w:val="hybridMultilevel"/>
    <w:tmpl w:val="567EAB7E"/>
    <w:lvl w:ilvl="0" w:tplc="FE72ED8E">
      <w:start w:val="6"/>
      <w:numFmt w:val="decimal"/>
      <w:lvlText w:val="%1."/>
      <w:lvlJc w:val="left"/>
      <w:pPr>
        <w:tabs>
          <w:tab w:val="num" w:pos="361"/>
        </w:tabs>
        <w:ind w:left="361"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EDF2BD9"/>
    <w:multiLevelType w:val="hybridMultilevel"/>
    <w:tmpl w:val="AC108D9A"/>
    <w:lvl w:ilvl="0" w:tplc="D1509E72">
      <w:start w:val="1"/>
      <w:numFmt w:val="lowerLetter"/>
      <w:lvlText w:val="%1)"/>
      <w:lvlJc w:val="left"/>
      <w:pPr>
        <w:tabs>
          <w:tab w:val="num" w:pos="502"/>
        </w:tabs>
        <w:ind w:left="502" w:hanging="360"/>
      </w:pPr>
      <w:rPr>
        <w:rFonts w:ascii="Pepi Regular" w:eastAsia="Calibri" w:hAnsi="Pepi Regular" w:cs="Arial"/>
        <w:b w:val="0"/>
        <w:sz w:val="22"/>
        <w:szCs w:val="22"/>
      </w:rPr>
    </w:lvl>
    <w:lvl w:ilvl="1" w:tplc="38A0D9C4">
      <w:start w:val="3"/>
      <w:numFmt w:val="upperLetter"/>
      <w:lvlText w:val="%2)"/>
      <w:lvlJc w:val="left"/>
      <w:pPr>
        <w:tabs>
          <w:tab w:val="num" w:pos="1441"/>
        </w:tabs>
        <w:ind w:left="1441" w:hanging="360"/>
      </w:pPr>
      <w:rPr>
        <w:rFonts w:hint="default"/>
      </w:rPr>
    </w:lvl>
    <w:lvl w:ilvl="2" w:tplc="0405001B">
      <w:start w:val="1"/>
      <w:numFmt w:val="lowerRoman"/>
      <w:lvlText w:val="%3."/>
      <w:lvlJc w:val="right"/>
      <w:pPr>
        <w:tabs>
          <w:tab w:val="num" w:pos="2161"/>
        </w:tabs>
        <w:ind w:left="2161" w:hanging="180"/>
      </w:pPr>
    </w:lvl>
    <w:lvl w:ilvl="3" w:tplc="0405000F">
      <w:start w:val="1"/>
      <w:numFmt w:val="decimal"/>
      <w:lvlText w:val="%4."/>
      <w:lvlJc w:val="left"/>
      <w:pPr>
        <w:tabs>
          <w:tab w:val="num" w:pos="2881"/>
        </w:tabs>
        <w:ind w:left="2881" w:hanging="360"/>
      </w:pPr>
    </w:lvl>
    <w:lvl w:ilvl="4" w:tplc="04050019">
      <w:start w:val="1"/>
      <w:numFmt w:val="lowerLetter"/>
      <w:lvlText w:val="%5."/>
      <w:lvlJc w:val="left"/>
      <w:pPr>
        <w:tabs>
          <w:tab w:val="num" w:pos="3601"/>
        </w:tabs>
        <w:ind w:left="3601" w:hanging="360"/>
      </w:pPr>
    </w:lvl>
    <w:lvl w:ilvl="5" w:tplc="0405001B">
      <w:start w:val="1"/>
      <w:numFmt w:val="lowerRoman"/>
      <w:lvlText w:val="%6."/>
      <w:lvlJc w:val="right"/>
      <w:pPr>
        <w:tabs>
          <w:tab w:val="num" w:pos="4321"/>
        </w:tabs>
        <w:ind w:left="4321" w:hanging="180"/>
      </w:pPr>
    </w:lvl>
    <w:lvl w:ilvl="6" w:tplc="0405000F">
      <w:start w:val="1"/>
      <w:numFmt w:val="decimal"/>
      <w:lvlText w:val="%7."/>
      <w:lvlJc w:val="left"/>
      <w:pPr>
        <w:tabs>
          <w:tab w:val="num" w:pos="5041"/>
        </w:tabs>
        <w:ind w:left="5041" w:hanging="360"/>
      </w:pPr>
    </w:lvl>
    <w:lvl w:ilvl="7" w:tplc="04050019">
      <w:start w:val="1"/>
      <w:numFmt w:val="lowerLetter"/>
      <w:lvlText w:val="%8."/>
      <w:lvlJc w:val="left"/>
      <w:pPr>
        <w:tabs>
          <w:tab w:val="num" w:pos="5761"/>
        </w:tabs>
        <w:ind w:left="5761" w:hanging="360"/>
      </w:pPr>
    </w:lvl>
    <w:lvl w:ilvl="8" w:tplc="0405001B">
      <w:start w:val="1"/>
      <w:numFmt w:val="lowerRoman"/>
      <w:lvlText w:val="%9."/>
      <w:lvlJc w:val="right"/>
      <w:pPr>
        <w:tabs>
          <w:tab w:val="num" w:pos="6481"/>
        </w:tabs>
        <w:ind w:left="6481" w:hanging="180"/>
      </w:pPr>
    </w:lvl>
  </w:abstractNum>
  <w:abstractNum w:abstractNumId="17" w15:restartNumberingAfterBreak="0">
    <w:nsid w:val="3F987AE9"/>
    <w:multiLevelType w:val="hybridMultilevel"/>
    <w:tmpl w:val="2DCA067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0640D9A"/>
    <w:multiLevelType w:val="hybridMultilevel"/>
    <w:tmpl w:val="11D69834"/>
    <w:lvl w:ilvl="0" w:tplc="F000E382">
      <w:start w:val="1"/>
      <w:numFmt w:val="bullet"/>
      <w:pStyle w:val="odrzka"/>
      <w:lvlText w:val=""/>
      <w:lvlJc w:val="left"/>
      <w:pPr>
        <w:tabs>
          <w:tab w:val="num" w:pos="1077"/>
        </w:tabs>
        <w:ind w:left="1077"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1343182"/>
    <w:multiLevelType w:val="hybridMultilevel"/>
    <w:tmpl w:val="BC08164A"/>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442C01C1"/>
    <w:multiLevelType w:val="hybridMultilevel"/>
    <w:tmpl w:val="F2A2CE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AA4E8E"/>
    <w:multiLevelType w:val="singleLevel"/>
    <w:tmpl w:val="9912DF6C"/>
    <w:lvl w:ilvl="0">
      <w:start w:val="1"/>
      <w:numFmt w:val="decimal"/>
      <w:lvlText w:val="%1."/>
      <w:legacy w:legacy="1" w:legacySpace="0" w:legacyIndent="283"/>
      <w:lvlJc w:val="left"/>
      <w:pPr>
        <w:ind w:left="284" w:hanging="283"/>
      </w:pPr>
      <w:rPr>
        <w:rFonts w:ascii="Arial" w:eastAsia="Times New Roman" w:hAnsi="Arial" w:cs="Arial" w:hint="default"/>
        <w:b w:val="0"/>
      </w:rPr>
    </w:lvl>
  </w:abstractNum>
  <w:abstractNum w:abstractNumId="22" w15:restartNumberingAfterBreak="0">
    <w:nsid w:val="46DD5830"/>
    <w:multiLevelType w:val="hybridMultilevel"/>
    <w:tmpl w:val="10F83E7E"/>
    <w:lvl w:ilvl="0" w:tplc="BA7A687C">
      <w:start w:val="1"/>
      <w:numFmt w:val="decimal"/>
      <w:lvlText w:val="%1."/>
      <w:lvlJc w:val="left"/>
      <w:pPr>
        <w:tabs>
          <w:tab w:val="num" w:pos="502"/>
        </w:tabs>
        <w:ind w:left="502" w:hanging="360"/>
      </w:pPr>
      <w:rPr>
        <w:rFonts w:ascii="Arial" w:hAnsi="Arial" w:cs="Arial" w:hint="default"/>
        <w:b w:val="0"/>
        <w:sz w:val="22"/>
        <w:szCs w:val="22"/>
      </w:rPr>
    </w:lvl>
    <w:lvl w:ilvl="1" w:tplc="38A0D9C4">
      <w:start w:val="3"/>
      <w:numFmt w:val="upperLetter"/>
      <w:lvlText w:val="%2)"/>
      <w:lvlJc w:val="left"/>
      <w:pPr>
        <w:tabs>
          <w:tab w:val="num" w:pos="1441"/>
        </w:tabs>
        <w:ind w:left="1441" w:hanging="360"/>
      </w:pPr>
      <w:rPr>
        <w:rFonts w:hint="default"/>
      </w:rPr>
    </w:lvl>
    <w:lvl w:ilvl="2" w:tplc="0405001B">
      <w:start w:val="1"/>
      <w:numFmt w:val="lowerRoman"/>
      <w:lvlText w:val="%3."/>
      <w:lvlJc w:val="right"/>
      <w:pPr>
        <w:tabs>
          <w:tab w:val="num" w:pos="2161"/>
        </w:tabs>
        <w:ind w:left="2161" w:hanging="180"/>
      </w:pPr>
    </w:lvl>
    <w:lvl w:ilvl="3" w:tplc="0405000F">
      <w:start w:val="1"/>
      <w:numFmt w:val="decimal"/>
      <w:lvlText w:val="%4."/>
      <w:lvlJc w:val="left"/>
      <w:pPr>
        <w:tabs>
          <w:tab w:val="num" w:pos="2881"/>
        </w:tabs>
        <w:ind w:left="2881" w:hanging="360"/>
      </w:pPr>
    </w:lvl>
    <w:lvl w:ilvl="4" w:tplc="04050019">
      <w:start w:val="1"/>
      <w:numFmt w:val="lowerLetter"/>
      <w:lvlText w:val="%5."/>
      <w:lvlJc w:val="left"/>
      <w:pPr>
        <w:tabs>
          <w:tab w:val="num" w:pos="3601"/>
        </w:tabs>
        <w:ind w:left="3601" w:hanging="360"/>
      </w:pPr>
    </w:lvl>
    <w:lvl w:ilvl="5" w:tplc="0405001B">
      <w:start w:val="1"/>
      <w:numFmt w:val="lowerRoman"/>
      <w:lvlText w:val="%6."/>
      <w:lvlJc w:val="right"/>
      <w:pPr>
        <w:tabs>
          <w:tab w:val="num" w:pos="4321"/>
        </w:tabs>
        <w:ind w:left="4321" w:hanging="180"/>
      </w:pPr>
    </w:lvl>
    <w:lvl w:ilvl="6" w:tplc="0405000F">
      <w:start w:val="1"/>
      <w:numFmt w:val="decimal"/>
      <w:lvlText w:val="%7."/>
      <w:lvlJc w:val="left"/>
      <w:pPr>
        <w:tabs>
          <w:tab w:val="num" w:pos="5041"/>
        </w:tabs>
        <w:ind w:left="5041" w:hanging="360"/>
      </w:pPr>
    </w:lvl>
    <w:lvl w:ilvl="7" w:tplc="04050019">
      <w:start w:val="1"/>
      <w:numFmt w:val="lowerLetter"/>
      <w:lvlText w:val="%8."/>
      <w:lvlJc w:val="left"/>
      <w:pPr>
        <w:tabs>
          <w:tab w:val="num" w:pos="5761"/>
        </w:tabs>
        <w:ind w:left="5761" w:hanging="360"/>
      </w:pPr>
    </w:lvl>
    <w:lvl w:ilvl="8" w:tplc="0405001B">
      <w:start w:val="1"/>
      <w:numFmt w:val="lowerRoman"/>
      <w:lvlText w:val="%9."/>
      <w:lvlJc w:val="right"/>
      <w:pPr>
        <w:tabs>
          <w:tab w:val="num" w:pos="6481"/>
        </w:tabs>
        <w:ind w:left="6481" w:hanging="180"/>
      </w:pPr>
    </w:lvl>
  </w:abstractNum>
  <w:abstractNum w:abstractNumId="23" w15:restartNumberingAfterBreak="0">
    <w:nsid w:val="48802917"/>
    <w:multiLevelType w:val="hybridMultilevel"/>
    <w:tmpl w:val="0F4C26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8975CD"/>
    <w:multiLevelType w:val="hybridMultilevel"/>
    <w:tmpl w:val="18C80394"/>
    <w:lvl w:ilvl="0" w:tplc="04050001">
      <w:start w:val="1"/>
      <w:numFmt w:val="bullet"/>
      <w:lvlText w:val=""/>
      <w:lvlJc w:val="left"/>
      <w:pPr>
        <w:ind w:left="720" w:hanging="360"/>
      </w:pPr>
      <w:rPr>
        <w:rFonts w:ascii="Symbol" w:hAnsi="Symbol" w:hint="default"/>
        <w:spacing w:val="3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5584E35"/>
    <w:multiLevelType w:val="hybridMultilevel"/>
    <w:tmpl w:val="0568A60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5C52915"/>
    <w:multiLevelType w:val="hybridMultilevel"/>
    <w:tmpl w:val="7C0677DE"/>
    <w:lvl w:ilvl="0" w:tplc="1CF06FD0">
      <w:start w:val="1"/>
      <w:numFmt w:val="bullet"/>
      <w:lvlText w:val=""/>
      <w:lvlJc w:val="left"/>
      <w:pPr>
        <w:ind w:left="720" w:hanging="360"/>
      </w:pPr>
      <w:rPr>
        <w:rFonts w:ascii="Symbol" w:hAnsi="Symbol" w:hint="default"/>
        <w:spacing w:val="3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83128A"/>
    <w:multiLevelType w:val="hybridMultilevel"/>
    <w:tmpl w:val="B656AFE0"/>
    <w:lvl w:ilvl="0" w:tplc="EFE6005E">
      <w:start w:val="2"/>
      <w:numFmt w:val="bullet"/>
      <w:lvlText w:val="-"/>
      <w:lvlJc w:val="left"/>
      <w:pPr>
        <w:tabs>
          <w:tab w:val="num" w:pos="1441"/>
        </w:tabs>
        <w:ind w:left="1441" w:hanging="360"/>
      </w:pPr>
      <w:rPr>
        <w:rFonts w:ascii="Times New Roman" w:eastAsia="Times New Roman" w:hAnsi="Times New Roman" w:hint="default"/>
      </w:rPr>
    </w:lvl>
    <w:lvl w:ilvl="1" w:tplc="04050003">
      <w:start w:val="1"/>
      <w:numFmt w:val="bullet"/>
      <w:lvlText w:val="o"/>
      <w:lvlJc w:val="left"/>
      <w:pPr>
        <w:tabs>
          <w:tab w:val="num" w:pos="2161"/>
        </w:tabs>
        <w:ind w:left="2161" w:hanging="360"/>
      </w:pPr>
      <w:rPr>
        <w:rFonts w:ascii="Courier New" w:hAnsi="Courier New" w:cs="Courier New" w:hint="default"/>
      </w:rPr>
    </w:lvl>
    <w:lvl w:ilvl="2" w:tplc="04050005">
      <w:start w:val="1"/>
      <w:numFmt w:val="bullet"/>
      <w:lvlText w:val=""/>
      <w:lvlJc w:val="left"/>
      <w:pPr>
        <w:tabs>
          <w:tab w:val="num" w:pos="2881"/>
        </w:tabs>
        <w:ind w:left="2881" w:hanging="360"/>
      </w:pPr>
      <w:rPr>
        <w:rFonts w:ascii="Wingdings" w:hAnsi="Wingdings" w:cs="Wingdings" w:hint="default"/>
      </w:rPr>
    </w:lvl>
    <w:lvl w:ilvl="3" w:tplc="04050001">
      <w:start w:val="1"/>
      <w:numFmt w:val="bullet"/>
      <w:lvlText w:val=""/>
      <w:lvlJc w:val="left"/>
      <w:pPr>
        <w:tabs>
          <w:tab w:val="num" w:pos="3601"/>
        </w:tabs>
        <w:ind w:left="3601" w:hanging="360"/>
      </w:pPr>
      <w:rPr>
        <w:rFonts w:ascii="Symbol" w:hAnsi="Symbol" w:cs="Symbol" w:hint="default"/>
      </w:rPr>
    </w:lvl>
    <w:lvl w:ilvl="4" w:tplc="04050003">
      <w:start w:val="1"/>
      <w:numFmt w:val="bullet"/>
      <w:lvlText w:val="o"/>
      <w:lvlJc w:val="left"/>
      <w:pPr>
        <w:tabs>
          <w:tab w:val="num" w:pos="4321"/>
        </w:tabs>
        <w:ind w:left="4321" w:hanging="360"/>
      </w:pPr>
      <w:rPr>
        <w:rFonts w:ascii="Courier New" w:hAnsi="Courier New" w:cs="Courier New" w:hint="default"/>
      </w:rPr>
    </w:lvl>
    <w:lvl w:ilvl="5" w:tplc="04050005">
      <w:start w:val="1"/>
      <w:numFmt w:val="bullet"/>
      <w:lvlText w:val=""/>
      <w:lvlJc w:val="left"/>
      <w:pPr>
        <w:tabs>
          <w:tab w:val="num" w:pos="5041"/>
        </w:tabs>
        <w:ind w:left="5041" w:hanging="360"/>
      </w:pPr>
      <w:rPr>
        <w:rFonts w:ascii="Wingdings" w:hAnsi="Wingdings" w:cs="Wingdings" w:hint="default"/>
      </w:rPr>
    </w:lvl>
    <w:lvl w:ilvl="6" w:tplc="04050001">
      <w:start w:val="1"/>
      <w:numFmt w:val="bullet"/>
      <w:lvlText w:val=""/>
      <w:lvlJc w:val="left"/>
      <w:pPr>
        <w:tabs>
          <w:tab w:val="num" w:pos="5761"/>
        </w:tabs>
        <w:ind w:left="5761" w:hanging="360"/>
      </w:pPr>
      <w:rPr>
        <w:rFonts w:ascii="Symbol" w:hAnsi="Symbol" w:cs="Symbol" w:hint="default"/>
      </w:rPr>
    </w:lvl>
    <w:lvl w:ilvl="7" w:tplc="04050003">
      <w:start w:val="1"/>
      <w:numFmt w:val="bullet"/>
      <w:lvlText w:val="o"/>
      <w:lvlJc w:val="left"/>
      <w:pPr>
        <w:tabs>
          <w:tab w:val="num" w:pos="6481"/>
        </w:tabs>
        <w:ind w:left="6481" w:hanging="360"/>
      </w:pPr>
      <w:rPr>
        <w:rFonts w:ascii="Courier New" w:hAnsi="Courier New" w:cs="Courier New" w:hint="default"/>
      </w:rPr>
    </w:lvl>
    <w:lvl w:ilvl="8" w:tplc="04050005">
      <w:start w:val="1"/>
      <w:numFmt w:val="bullet"/>
      <w:lvlText w:val=""/>
      <w:lvlJc w:val="left"/>
      <w:pPr>
        <w:tabs>
          <w:tab w:val="num" w:pos="7201"/>
        </w:tabs>
        <w:ind w:left="7201" w:hanging="360"/>
      </w:pPr>
      <w:rPr>
        <w:rFonts w:ascii="Wingdings" w:hAnsi="Wingdings" w:cs="Wingdings" w:hint="default"/>
      </w:rPr>
    </w:lvl>
  </w:abstractNum>
  <w:abstractNum w:abstractNumId="28" w15:restartNumberingAfterBreak="0">
    <w:nsid w:val="5A496EAF"/>
    <w:multiLevelType w:val="hybridMultilevel"/>
    <w:tmpl w:val="185CE608"/>
    <w:lvl w:ilvl="0" w:tplc="580E906A">
      <w:start w:val="1"/>
      <w:numFmt w:val="decimal"/>
      <w:lvlText w:val="%1."/>
      <w:lvlJc w:val="left"/>
      <w:pPr>
        <w:tabs>
          <w:tab w:val="num" w:pos="361"/>
        </w:tabs>
        <w:ind w:left="361" w:hanging="360"/>
      </w:pPr>
      <w:rPr>
        <w:rFonts w:ascii="Times New Roman" w:eastAsia="Times New Roman" w:hAnsi="Times New Roman"/>
      </w:rPr>
    </w:lvl>
    <w:lvl w:ilvl="1" w:tplc="EFE6005E">
      <w:start w:val="2"/>
      <w:numFmt w:val="bullet"/>
      <w:lvlText w:val="-"/>
      <w:lvlJc w:val="left"/>
      <w:pPr>
        <w:tabs>
          <w:tab w:val="num" w:pos="1081"/>
        </w:tabs>
        <w:ind w:left="1081" w:hanging="360"/>
      </w:pPr>
      <w:rPr>
        <w:rFonts w:ascii="Times New Roman" w:eastAsia="Times New Roman" w:hAnsi="Times New Roman" w:hint="default"/>
      </w:rPr>
    </w:lvl>
    <w:lvl w:ilvl="2" w:tplc="0405001B">
      <w:start w:val="1"/>
      <w:numFmt w:val="lowerRoman"/>
      <w:lvlText w:val="%3."/>
      <w:lvlJc w:val="right"/>
      <w:pPr>
        <w:tabs>
          <w:tab w:val="num" w:pos="1801"/>
        </w:tabs>
        <w:ind w:left="1801" w:hanging="180"/>
      </w:pPr>
    </w:lvl>
    <w:lvl w:ilvl="3" w:tplc="0405000F">
      <w:start w:val="1"/>
      <w:numFmt w:val="decimal"/>
      <w:lvlText w:val="%4."/>
      <w:lvlJc w:val="left"/>
      <w:pPr>
        <w:tabs>
          <w:tab w:val="num" w:pos="2521"/>
        </w:tabs>
        <w:ind w:left="2521" w:hanging="360"/>
      </w:pPr>
    </w:lvl>
    <w:lvl w:ilvl="4" w:tplc="04050019">
      <w:start w:val="1"/>
      <w:numFmt w:val="lowerLetter"/>
      <w:lvlText w:val="%5."/>
      <w:lvlJc w:val="left"/>
      <w:pPr>
        <w:tabs>
          <w:tab w:val="num" w:pos="3241"/>
        </w:tabs>
        <w:ind w:left="3241" w:hanging="360"/>
      </w:pPr>
    </w:lvl>
    <w:lvl w:ilvl="5" w:tplc="0405001B">
      <w:start w:val="1"/>
      <w:numFmt w:val="lowerRoman"/>
      <w:lvlText w:val="%6."/>
      <w:lvlJc w:val="right"/>
      <w:pPr>
        <w:tabs>
          <w:tab w:val="num" w:pos="3961"/>
        </w:tabs>
        <w:ind w:left="3961" w:hanging="180"/>
      </w:pPr>
    </w:lvl>
    <w:lvl w:ilvl="6" w:tplc="0405000F">
      <w:start w:val="1"/>
      <w:numFmt w:val="decimal"/>
      <w:lvlText w:val="%7."/>
      <w:lvlJc w:val="left"/>
      <w:pPr>
        <w:tabs>
          <w:tab w:val="num" w:pos="4681"/>
        </w:tabs>
        <w:ind w:left="4681" w:hanging="360"/>
      </w:pPr>
    </w:lvl>
    <w:lvl w:ilvl="7" w:tplc="04050019">
      <w:start w:val="1"/>
      <w:numFmt w:val="lowerLetter"/>
      <w:lvlText w:val="%8."/>
      <w:lvlJc w:val="left"/>
      <w:pPr>
        <w:tabs>
          <w:tab w:val="num" w:pos="5401"/>
        </w:tabs>
        <w:ind w:left="5401" w:hanging="360"/>
      </w:pPr>
    </w:lvl>
    <w:lvl w:ilvl="8" w:tplc="0405001B">
      <w:start w:val="1"/>
      <w:numFmt w:val="lowerRoman"/>
      <w:lvlText w:val="%9."/>
      <w:lvlJc w:val="right"/>
      <w:pPr>
        <w:tabs>
          <w:tab w:val="num" w:pos="6121"/>
        </w:tabs>
        <w:ind w:left="6121" w:hanging="180"/>
      </w:pPr>
    </w:lvl>
  </w:abstractNum>
  <w:abstractNum w:abstractNumId="29" w15:restartNumberingAfterBreak="0">
    <w:nsid w:val="5E1A63AB"/>
    <w:multiLevelType w:val="hybridMultilevel"/>
    <w:tmpl w:val="49A8487C"/>
    <w:lvl w:ilvl="0" w:tplc="748C8F00">
      <w:start w:val="1"/>
      <w:numFmt w:val="decimal"/>
      <w:lvlText w:val="%1."/>
      <w:lvlJc w:val="left"/>
      <w:pPr>
        <w:tabs>
          <w:tab w:val="num" w:pos="720"/>
        </w:tabs>
        <w:ind w:left="720" w:hanging="360"/>
      </w:pPr>
      <w:rPr>
        <w:i w:val="0"/>
      </w:rPr>
    </w:lvl>
    <w:lvl w:ilvl="1" w:tplc="B088F0FA">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693906A8"/>
    <w:multiLevelType w:val="hybridMultilevel"/>
    <w:tmpl w:val="3460D9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AD70CBE"/>
    <w:multiLevelType w:val="multilevel"/>
    <w:tmpl w:val="2446E78A"/>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BF536A"/>
    <w:multiLevelType w:val="hybridMultilevel"/>
    <w:tmpl w:val="3476DA86"/>
    <w:lvl w:ilvl="0" w:tplc="0076EBCE">
      <w:start w:val="1"/>
      <w:numFmt w:val="lowerLetter"/>
      <w:lvlText w:val="%1)"/>
      <w:lvlJc w:val="left"/>
      <w:pPr>
        <w:tabs>
          <w:tab w:val="num" w:pos="361"/>
        </w:tabs>
        <w:ind w:left="361" w:hanging="360"/>
      </w:pPr>
      <w:rPr>
        <w:rFonts w:ascii="Times New Roman" w:eastAsia="Times New Roman" w:hAnsi="Times New Roman"/>
      </w:rPr>
    </w:lvl>
    <w:lvl w:ilvl="1" w:tplc="057A7220">
      <w:start w:val="5"/>
      <w:numFmt w:val="bullet"/>
      <w:lvlText w:val="-"/>
      <w:lvlJc w:val="left"/>
      <w:pPr>
        <w:tabs>
          <w:tab w:val="num" w:pos="1081"/>
        </w:tabs>
        <w:ind w:left="1081" w:hanging="360"/>
      </w:pPr>
      <w:rPr>
        <w:rFonts w:ascii="Times New Roman" w:eastAsia="Times New Roman" w:hAnsi="Times New Roman" w:hint="default"/>
      </w:rPr>
    </w:lvl>
    <w:lvl w:ilvl="2" w:tplc="04050005">
      <w:start w:val="1"/>
      <w:numFmt w:val="bullet"/>
      <w:lvlText w:val=""/>
      <w:lvlJc w:val="left"/>
      <w:pPr>
        <w:tabs>
          <w:tab w:val="num" w:pos="1801"/>
        </w:tabs>
        <w:ind w:left="1801" w:hanging="360"/>
      </w:pPr>
      <w:rPr>
        <w:rFonts w:ascii="Wingdings" w:hAnsi="Wingdings" w:cs="Wingdings" w:hint="default"/>
      </w:rPr>
    </w:lvl>
    <w:lvl w:ilvl="3" w:tplc="04050001">
      <w:start w:val="1"/>
      <w:numFmt w:val="bullet"/>
      <w:lvlText w:val=""/>
      <w:lvlJc w:val="left"/>
      <w:pPr>
        <w:tabs>
          <w:tab w:val="num" w:pos="2521"/>
        </w:tabs>
        <w:ind w:left="2521" w:hanging="360"/>
      </w:pPr>
      <w:rPr>
        <w:rFonts w:ascii="Symbol" w:hAnsi="Symbol" w:cs="Symbol" w:hint="default"/>
      </w:rPr>
    </w:lvl>
    <w:lvl w:ilvl="4" w:tplc="04050003">
      <w:start w:val="1"/>
      <w:numFmt w:val="bullet"/>
      <w:lvlText w:val="o"/>
      <w:lvlJc w:val="left"/>
      <w:pPr>
        <w:tabs>
          <w:tab w:val="num" w:pos="3241"/>
        </w:tabs>
        <w:ind w:left="3241" w:hanging="360"/>
      </w:pPr>
      <w:rPr>
        <w:rFonts w:ascii="Courier New" w:hAnsi="Courier New" w:cs="Courier New" w:hint="default"/>
      </w:rPr>
    </w:lvl>
    <w:lvl w:ilvl="5" w:tplc="04050005">
      <w:start w:val="1"/>
      <w:numFmt w:val="bullet"/>
      <w:lvlText w:val=""/>
      <w:lvlJc w:val="left"/>
      <w:pPr>
        <w:tabs>
          <w:tab w:val="num" w:pos="3961"/>
        </w:tabs>
        <w:ind w:left="3961" w:hanging="360"/>
      </w:pPr>
      <w:rPr>
        <w:rFonts w:ascii="Wingdings" w:hAnsi="Wingdings" w:cs="Wingdings" w:hint="default"/>
      </w:rPr>
    </w:lvl>
    <w:lvl w:ilvl="6" w:tplc="04050001">
      <w:start w:val="1"/>
      <w:numFmt w:val="bullet"/>
      <w:lvlText w:val=""/>
      <w:lvlJc w:val="left"/>
      <w:pPr>
        <w:tabs>
          <w:tab w:val="num" w:pos="4681"/>
        </w:tabs>
        <w:ind w:left="4681" w:hanging="360"/>
      </w:pPr>
      <w:rPr>
        <w:rFonts w:ascii="Symbol" w:hAnsi="Symbol" w:cs="Symbol" w:hint="default"/>
      </w:rPr>
    </w:lvl>
    <w:lvl w:ilvl="7" w:tplc="04050003">
      <w:start w:val="1"/>
      <w:numFmt w:val="bullet"/>
      <w:lvlText w:val="o"/>
      <w:lvlJc w:val="left"/>
      <w:pPr>
        <w:tabs>
          <w:tab w:val="num" w:pos="5401"/>
        </w:tabs>
        <w:ind w:left="5401" w:hanging="360"/>
      </w:pPr>
      <w:rPr>
        <w:rFonts w:ascii="Courier New" w:hAnsi="Courier New" w:cs="Courier New" w:hint="default"/>
      </w:rPr>
    </w:lvl>
    <w:lvl w:ilvl="8" w:tplc="04050005">
      <w:start w:val="1"/>
      <w:numFmt w:val="bullet"/>
      <w:lvlText w:val=""/>
      <w:lvlJc w:val="left"/>
      <w:pPr>
        <w:tabs>
          <w:tab w:val="num" w:pos="6121"/>
        </w:tabs>
        <w:ind w:left="6121" w:hanging="360"/>
      </w:pPr>
      <w:rPr>
        <w:rFonts w:ascii="Wingdings" w:hAnsi="Wingdings" w:cs="Wingdings" w:hint="default"/>
      </w:rPr>
    </w:lvl>
  </w:abstractNum>
  <w:abstractNum w:abstractNumId="33" w15:restartNumberingAfterBreak="0">
    <w:nsid w:val="70F82EE1"/>
    <w:multiLevelType w:val="hybridMultilevel"/>
    <w:tmpl w:val="4434E5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D24B20"/>
    <w:multiLevelType w:val="hybridMultilevel"/>
    <w:tmpl w:val="7ABA94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7E84127"/>
    <w:multiLevelType w:val="hybridMultilevel"/>
    <w:tmpl w:val="836E918A"/>
    <w:lvl w:ilvl="0" w:tplc="1CF06FD0">
      <w:start w:val="1"/>
      <w:numFmt w:val="bullet"/>
      <w:lvlText w:val=""/>
      <w:lvlJc w:val="left"/>
      <w:pPr>
        <w:ind w:left="720" w:hanging="360"/>
      </w:pPr>
      <w:rPr>
        <w:rFonts w:ascii="Symbol" w:hAnsi="Symbol" w:hint="default"/>
        <w:spacing w:val="3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8E674D8"/>
    <w:multiLevelType w:val="hybridMultilevel"/>
    <w:tmpl w:val="7062B9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766321"/>
    <w:multiLevelType w:val="hybridMultilevel"/>
    <w:tmpl w:val="DDDCE5A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A31102"/>
    <w:multiLevelType w:val="hybridMultilevel"/>
    <w:tmpl w:val="460823A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7C4D5B15"/>
    <w:multiLevelType w:val="singleLevel"/>
    <w:tmpl w:val="C03AF21A"/>
    <w:lvl w:ilvl="0">
      <w:start w:val="1"/>
      <w:numFmt w:val="decimal"/>
      <w:lvlText w:val="%1."/>
      <w:legacy w:legacy="1" w:legacySpace="0" w:legacyIndent="283"/>
      <w:lvlJc w:val="left"/>
      <w:pPr>
        <w:ind w:left="284" w:hanging="283"/>
      </w:pPr>
      <w:rPr>
        <w:rFonts w:ascii="Pepi Regular" w:eastAsia="Times New Roman" w:hAnsi="Pepi Regular" w:cs="Arial" w:hint="default"/>
        <w:b w:val="0"/>
      </w:rPr>
    </w:lvl>
  </w:abstractNum>
  <w:abstractNum w:abstractNumId="40" w15:restartNumberingAfterBreak="0">
    <w:nsid w:val="7CB863F4"/>
    <w:multiLevelType w:val="hybridMultilevel"/>
    <w:tmpl w:val="7D62AC1A"/>
    <w:lvl w:ilvl="0" w:tplc="5E265D9C">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41" w15:restartNumberingAfterBreak="0">
    <w:nsid w:val="7E4B4D78"/>
    <w:multiLevelType w:val="hybridMultilevel"/>
    <w:tmpl w:val="61068AD4"/>
    <w:lvl w:ilvl="0" w:tplc="8EC4A1BE">
      <w:start w:val="1"/>
      <w:numFmt w:val="decimal"/>
      <w:lvlText w:val="%1."/>
      <w:lvlJc w:val="left"/>
      <w:pPr>
        <w:tabs>
          <w:tab w:val="num" w:pos="361"/>
        </w:tabs>
        <w:ind w:left="361" w:hanging="360"/>
      </w:pPr>
      <w:rPr>
        <w:rFonts w:ascii="Arial" w:eastAsia="Times New Roman" w:hAnsi="Arial" w:cs="Aria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2" w15:restartNumberingAfterBreak="0">
    <w:nsid w:val="7E5F5983"/>
    <w:multiLevelType w:val="hybridMultilevel"/>
    <w:tmpl w:val="6C2C56A6"/>
    <w:lvl w:ilvl="0" w:tplc="1CF06FD0">
      <w:start w:val="1"/>
      <w:numFmt w:val="bullet"/>
      <w:lvlText w:val=""/>
      <w:lvlJc w:val="left"/>
      <w:pPr>
        <w:ind w:left="720" w:hanging="360"/>
      </w:pPr>
      <w:rPr>
        <w:rFonts w:ascii="Symbol" w:hAnsi="Symbol" w:hint="default"/>
        <w:spacing w:val="3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8"/>
  </w:num>
  <w:num w:numId="4">
    <w:abstractNumId w:val="27"/>
  </w:num>
  <w:num w:numId="5">
    <w:abstractNumId w:val="3"/>
  </w:num>
  <w:num w:numId="6">
    <w:abstractNumId w:val="16"/>
  </w:num>
  <w:num w:numId="7">
    <w:abstractNumId w:val="41"/>
  </w:num>
  <w:num w:numId="8">
    <w:abstractNumId w:val="32"/>
  </w:num>
  <w:num w:numId="9">
    <w:abstractNumId w:val="15"/>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2"/>
  </w:num>
  <w:num w:numId="13">
    <w:abstractNumId w:val="37"/>
  </w:num>
  <w:num w:numId="14">
    <w:abstractNumId w:val="14"/>
  </w:num>
  <w:num w:numId="15">
    <w:abstractNumId w:val="40"/>
  </w:num>
  <w:num w:numId="16">
    <w:abstractNumId w:val="36"/>
  </w:num>
  <w:num w:numId="17">
    <w:abstractNumId w:val="11"/>
  </w:num>
  <w:num w:numId="18">
    <w:abstractNumId w:val="31"/>
  </w:num>
  <w:num w:numId="19">
    <w:abstractNumId w:val="8"/>
  </w:num>
  <w:num w:numId="20">
    <w:abstractNumId w:val="20"/>
  </w:num>
  <w:num w:numId="21">
    <w:abstractNumId w:val="19"/>
  </w:num>
  <w:num w:numId="22">
    <w:abstractNumId w:val="25"/>
  </w:num>
  <w:num w:numId="23">
    <w:abstractNumId w:val="23"/>
  </w:num>
  <w:num w:numId="24">
    <w:abstractNumId w:val="2"/>
  </w:num>
  <w:num w:numId="25">
    <w:abstractNumId w:val="39"/>
  </w:num>
  <w:num w:numId="26">
    <w:abstractNumId w:val="13"/>
  </w:num>
  <w:num w:numId="27">
    <w:abstractNumId w:val="0"/>
  </w:num>
  <w:num w:numId="28">
    <w:abstractNumId w:val="34"/>
  </w:num>
  <w:num w:numId="29">
    <w:abstractNumId w:val="30"/>
  </w:num>
  <w:num w:numId="30">
    <w:abstractNumId w:val="1"/>
  </w:num>
  <w:num w:numId="31">
    <w:abstractNumId w:val="9"/>
  </w:num>
  <w:num w:numId="32">
    <w:abstractNumId w:val="42"/>
  </w:num>
  <w:num w:numId="33">
    <w:abstractNumId w:val="24"/>
  </w:num>
  <w:num w:numId="34">
    <w:abstractNumId w:val="35"/>
  </w:num>
  <w:num w:numId="35">
    <w:abstractNumId w:val="4"/>
  </w:num>
  <w:num w:numId="36">
    <w:abstractNumId w:val="26"/>
  </w:num>
  <w:num w:numId="37">
    <w:abstractNumId w:val="5"/>
  </w:num>
  <w:num w:numId="38">
    <w:abstractNumId w:val="6"/>
  </w:num>
  <w:num w:numId="39">
    <w:abstractNumId w:val="12"/>
  </w:num>
  <w:num w:numId="40">
    <w:abstractNumId w:val="17"/>
  </w:num>
  <w:num w:numId="41">
    <w:abstractNumId w:val="7"/>
  </w:num>
  <w:num w:numId="42">
    <w:abstractNumId w:val="38"/>
  </w:num>
  <w:num w:numId="43">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75"/>
    <w:rsid w:val="00001D77"/>
    <w:rsid w:val="00002E16"/>
    <w:rsid w:val="00004DDA"/>
    <w:rsid w:val="00006A3A"/>
    <w:rsid w:val="0000710A"/>
    <w:rsid w:val="00007132"/>
    <w:rsid w:val="0000777D"/>
    <w:rsid w:val="00010D35"/>
    <w:rsid w:val="0001176D"/>
    <w:rsid w:val="00011A2D"/>
    <w:rsid w:val="00013207"/>
    <w:rsid w:val="00015ACD"/>
    <w:rsid w:val="0001722D"/>
    <w:rsid w:val="000209BA"/>
    <w:rsid w:val="00021184"/>
    <w:rsid w:val="00021527"/>
    <w:rsid w:val="00022F8A"/>
    <w:rsid w:val="00023E9B"/>
    <w:rsid w:val="000241FE"/>
    <w:rsid w:val="00024255"/>
    <w:rsid w:val="00024817"/>
    <w:rsid w:val="000248EA"/>
    <w:rsid w:val="00025FE9"/>
    <w:rsid w:val="0002626D"/>
    <w:rsid w:val="00030EE5"/>
    <w:rsid w:val="0003176D"/>
    <w:rsid w:val="00031787"/>
    <w:rsid w:val="00032400"/>
    <w:rsid w:val="00034760"/>
    <w:rsid w:val="00034F18"/>
    <w:rsid w:val="00034FA3"/>
    <w:rsid w:val="00036F32"/>
    <w:rsid w:val="00037442"/>
    <w:rsid w:val="000418D2"/>
    <w:rsid w:val="00043A5E"/>
    <w:rsid w:val="000454E6"/>
    <w:rsid w:val="0004579D"/>
    <w:rsid w:val="00045A49"/>
    <w:rsid w:val="0004637D"/>
    <w:rsid w:val="00046DDF"/>
    <w:rsid w:val="000474D9"/>
    <w:rsid w:val="00047A3B"/>
    <w:rsid w:val="000509CF"/>
    <w:rsid w:val="000511C8"/>
    <w:rsid w:val="0005163C"/>
    <w:rsid w:val="00052F59"/>
    <w:rsid w:val="00054ED7"/>
    <w:rsid w:val="00055130"/>
    <w:rsid w:val="00057D32"/>
    <w:rsid w:val="0006007B"/>
    <w:rsid w:val="00061D3A"/>
    <w:rsid w:val="00063ECA"/>
    <w:rsid w:val="0006787A"/>
    <w:rsid w:val="000706B7"/>
    <w:rsid w:val="00071EF7"/>
    <w:rsid w:val="00072902"/>
    <w:rsid w:val="00073117"/>
    <w:rsid w:val="00073151"/>
    <w:rsid w:val="00080857"/>
    <w:rsid w:val="00080F04"/>
    <w:rsid w:val="00086FBF"/>
    <w:rsid w:val="00087161"/>
    <w:rsid w:val="000874B9"/>
    <w:rsid w:val="00087F29"/>
    <w:rsid w:val="0009030D"/>
    <w:rsid w:val="0009195B"/>
    <w:rsid w:val="00091F0F"/>
    <w:rsid w:val="0009250F"/>
    <w:rsid w:val="000941C5"/>
    <w:rsid w:val="000948B4"/>
    <w:rsid w:val="00095032"/>
    <w:rsid w:val="00095255"/>
    <w:rsid w:val="0009536B"/>
    <w:rsid w:val="000967D8"/>
    <w:rsid w:val="000971B1"/>
    <w:rsid w:val="000A105B"/>
    <w:rsid w:val="000A2C18"/>
    <w:rsid w:val="000A2DE2"/>
    <w:rsid w:val="000B03A0"/>
    <w:rsid w:val="000B4908"/>
    <w:rsid w:val="000C0E44"/>
    <w:rsid w:val="000C1145"/>
    <w:rsid w:val="000C1FF3"/>
    <w:rsid w:val="000C2AC5"/>
    <w:rsid w:val="000C36A8"/>
    <w:rsid w:val="000C7C65"/>
    <w:rsid w:val="000D234F"/>
    <w:rsid w:val="000D2549"/>
    <w:rsid w:val="000D33FE"/>
    <w:rsid w:val="000D6C16"/>
    <w:rsid w:val="000E2104"/>
    <w:rsid w:val="000E28D3"/>
    <w:rsid w:val="000E2CE0"/>
    <w:rsid w:val="000E2F6F"/>
    <w:rsid w:val="000E3033"/>
    <w:rsid w:val="000E4A2F"/>
    <w:rsid w:val="000E4A7B"/>
    <w:rsid w:val="000E5A19"/>
    <w:rsid w:val="000E6362"/>
    <w:rsid w:val="000E72B9"/>
    <w:rsid w:val="000E7805"/>
    <w:rsid w:val="000F00DC"/>
    <w:rsid w:val="000F2FBF"/>
    <w:rsid w:val="000F55C9"/>
    <w:rsid w:val="000F5684"/>
    <w:rsid w:val="000F745E"/>
    <w:rsid w:val="00101379"/>
    <w:rsid w:val="00101A9C"/>
    <w:rsid w:val="00101FBF"/>
    <w:rsid w:val="001020A5"/>
    <w:rsid w:val="00104B71"/>
    <w:rsid w:val="001051A1"/>
    <w:rsid w:val="00113C2B"/>
    <w:rsid w:val="00116A17"/>
    <w:rsid w:val="00121A0C"/>
    <w:rsid w:val="00121DE5"/>
    <w:rsid w:val="00124FB4"/>
    <w:rsid w:val="00125F4A"/>
    <w:rsid w:val="001343C4"/>
    <w:rsid w:val="001344D1"/>
    <w:rsid w:val="00136192"/>
    <w:rsid w:val="0014535B"/>
    <w:rsid w:val="00146C64"/>
    <w:rsid w:val="00147020"/>
    <w:rsid w:val="0014727D"/>
    <w:rsid w:val="001477DD"/>
    <w:rsid w:val="00147A7E"/>
    <w:rsid w:val="00151F39"/>
    <w:rsid w:val="001536CC"/>
    <w:rsid w:val="001547FC"/>
    <w:rsid w:val="00155B7D"/>
    <w:rsid w:val="00155E69"/>
    <w:rsid w:val="00173253"/>
    <w:rsid w:val="00174554"/>
    <w:rsid w:val="001779DA"/>
    <w:rsid w:val="00181CE3"/>
    <w:rsid w:val="00182766"/>
    <w:rsid w:val="001837D2"/>
    <w:rsid w:val="0018451F"/>
    <w:rsid w:val="00184695"/>
    <w:rsid w:val="001851F0"/>
    <w:rsid w:val="0018586E"/>
    <w:rsid w:val="00185A25"/>
    <w:rsid w:val="00192259"/>
    <w:rsid w:val="001944C8"/>
    <w:rsid w:val="00194804"/>
    <w:rsid w:val="001950AF"/>
    <w:rsid w:val="0019590A"/>
    <w:rsid w:val="00195B4E"/>
    <w:rsid w:val="00197100"/>
    <w:rsid w:val="00197703"/>
    <w:rsid w:val="00197DAE"/>
    <w:rsid w:val="001A0EC3"/>
    <w:rsid w:val="001A102B"/>
    <w:rsid w:val="001A22AA"/>
    <w:rsid w:val="001A3666"/>
    <w:rsid w:val="001A67CE"/>
    <w:rsid w:val="001A6DA1"/>
    <w:rsid w:val="001A7631"/>
    <w:rsid w:val="001A7E24"/>
    <w:rsid w:val="001B2907"/>
    <w:rsid w:val="001B5A02"/>
    <w:rsid w:val="001B6D11"/>
    <w:rsid w:val="001B7615"/>
    <w:rsid w:val="001C16B6"/>
    <w:rsid w:val="001C2107"/>
    <w:rsid w:val="001C2991"/>
    <w:rsid w:val="001C2B7F"/>
    <w:rsid w:val="001C365F"/>
    <w:rsid w:val="001C466C"/>
    <w:rsid w:val="001C5B8F"/>
    <w:rsid w:val="001C5BBA"/>
    <w:rsid w:val="001C7DCE"/>
    <w:rsid w:val="001D02B1"/>
    <w:rsid w:val="001D15B6"/>
    <w:rsid w:val="001D2186"/>
    <w:rsid w:val="001D41E6"/>
    <w:rsid w:val="001D4614"/>
    <w:rsid w:val="001D5B6E"/>
    <w:rsid w:val="001D6DD3"/>
    <w:rsid w:val="001D70C5"/>
    <w:rsid w:val="001D77BE"/>
    <w:rsid w:val="001E2074"/>
    <w:rsid w:val="001E2571"/>
    <w:rsid w:val="001E3A32"/>
    <w:rsid w:val="001E41C5"/>
    <w:rsid w:val="001E4595"/>
    <w:rsid w:val="001E4715"/>
    <w:rsid w:val="001F43D0"/>
    <w:rsid w:val="001F4E88"/>
    <w:rsid w:val="001F6E22"/>
    <w:rsid w:val="001F753B"/>
    <w:rsid w:val="001F7986"/>
    <w:rsid w:val="00202895"/>
    <w:rsid w:val="00202C2F"/>
    <w:rsid w:val="00202FE0"/>
    <w:rsid w:val="00203263"/>
    <w:rsid w:val="00207C12"/>
    <w:rsid w:val="0021426E"/>
    <w:rsid w:val="00215815"/>
    <w:rsid w:val="002209D8"/>
    <w:rsid w:val="002210C6"/>
    <w:rsid w:val="0022216B"/>
    <w:rsid w:val="002221C6"/>
    <w:rsid w:val="002236B9"/>
    <w:rsid w:val="00226060"/>
    <w:rsid w:val="0022642E"/>
    <w:rsid w:val="002268C3"/>
    <w:rsid w:val="00227C47"/>
    <w:rsid w:val="00231F66"/>
    <w:rsid w:val="00231FF2"/>
    <w:rsid w:val="00232244"/>
    <w:rsid w:val="00232EF1"/>
    <w:rsid w:val="002332CE"/>
    <w:rsid w:val="00234CEF"/>
    <w:rsid w:val="00234DF5"/>
    <w:rsid w:val="00235A05"/>
    <w:rsid w:val="00236503"/>
    <w:rsid w:val="00237B5F"/>
    <w:rsid w:val="00237CA4"/>
    <w:rsid w:val="00242A0E"/>
    <w:rsid w:val="002438F8"/>
    <w:rsid w:val="00246B08"/>
    <w:rsid w:val="00246E48"/>
    <w:rsid w:val="00247765"/>
    <w:rsid w:val="00251B41"/>
    <w:rsid w:val="00251C27"/>
    <w:rsid w:val="0025444F"/>
    <w:rsid w:val="002549C9"/>
    <w:rsid w:val="0025537C"/>
    <w:rsid w:val="00255AD4"/>
    <w:rsid w:val="00255D19"/>
    <w:rsid w:val="0025712B"/>
    <w:rsid w:val="00261E19"/>
    <w:rsid w:val="00262F79"/>
    <w:rsid w:val="00263E6A"/>
    <w:rsid w:val="00264342"/>
    <w:rsid w:val="00264522"/>
    <w:rsid w:val="00264769"/>
    <w:rsid w:val="002655E7"/>
    <w:rsid w:val="00265916"/>
    <w:rsid w:val="002719A7"/>
    <w:rsid w:val="0027383C"/>
    <w:rsid w:val="0027494A"/>
    <w:rsid w:val="002752AB"/>
    <w:rsid w:val="00275AF7"/>
    <w:rsid w:val="002804C4"/>
    <w:rsid w:val="00282EA6"/>
    <w:rsid w:val="00283328"/>
    <w:rsid w:val="002846CC"/>
    <w:rsid w:val="00285A2A"/>
    <w:rsid w:val="00286476"/>
    <w:rsid w:val="0028663B"/>
    <w:rsid w:val="00286D71"/>
    <w:rsid w:val="00287E94"/>
    <w:rsid w:val="002915FF"/>
    <w:rsid w:val="0029196E"/>
    <w:rsid w:val="0029378A"/>
    <w:rsid w:val="00294945"/>
    <w:rsid w:val="00295314"/>
    <w:rsid w:val="002967EF"/>
    <w:rsid w:val="002969BA"/>
    <w:rsid w:val="00296E4D"/>
    <w:rsid w:val="00297630"/>
    <w:rsid w:val="00297861"/>
    <w:rsid w:val="002A387D"/>
    <w:rsid w:val="002B224D"/>
    <w:rsid w:val="002B2451"/>
    <w:rsid w:val="002B40D6"/>
    <w:rsid w:val="002B4806"/>
    <w:rsid w:val="002B5B2F"/>
    <w:rsid w:val="002B7C65"/>
    <w:rsid w:val="002C0DC3"/>
    <w:rsid w:val="002C27BD"/>
    <w:rsid w:val="002C4B4D"/>
    <w:rsid w:val="002D0878"/>
    <w:rsid w:val="002D0D3D"/>
    <w:rsid w:val="002D454D"/>
    <w:rsid w:val="002D558E"/>
    <w:rsid w:val="002D6738"/>
    <w:rsid w:val="002E4D5F"/>
    <w:rsid w:val="002E56C7"/>
    <w:rsid w:val="002E6661"/>
    <w:rsid w:val="002F20BD"/>
    <w:rsid w:val="002F2B72"/>
    <w:rsid w:val="002F4076"/>
    <w:rsid w:val="002F4E74"/>
    <w:rsid w:val="002F5201"/>
    <w:rsid w:val="002F603D"/>
    <w:rsid w:val="002F760F"/>
    <w:rsid w:val="00300026"/>
    <w:rsid w:val="0030034D"/>
    <w:rsid w:val="00301206"/>
    <w:rsid w:val="003035B1"/>
    <w:rsid w:val="00307609"/>
    <w:rsid w:val="0031161A"/>
    <w:rsid w:val="00314DEC"/>
    <w:rsid w:val="00317794"/>
    <w:rsid w:val="0031797E"/>
    <w:rsid w:val="003207D5"/>
    <w:rsid w:val="0032117D"/>
    <w:rsid w:val="0032331F"/>
    <w:rsid w:val="003250D3"/>
    <w:rsid w:val="00332889"/>
    <w:rsid w:val="00335113"/>
    <w:rsid w:val="00335A73"/>
    <w:rsid w:val="00335C8A"/>
    <w:rsid w:val="0033683C"/>
    <w:rsid w:val="00336F58"/>
    <w:rsid w:val="00340B39"/>
    <w:rsid w:val="0034118B"/>
    <w:rsid w:val="003450CD"/>
    <w:rsid w:val="00346EC1"/>
    <w:rsid w:val="00347739"/>
    <w:rsid w:val="00350321"/>
    <w:rsid w:val="00350608"/>
    <w:rsid w:val="003514CC"/>
    <w:rsid w:val="0035289C"/>
    <w:rsid w:val="003546DE"/>
    <w:rsid w:val="0035518D"/>
    <w:rsid w:val="00355E5A"/>
    <w:rsid w:val="00355F2B"/>
    <w:rsid w:val="00356394"/>
    <w:rsid w:val="003563DB"/>
    <w:rsid w:val="00357CD2"/>
    <w:rsid w:val="00362980"/>
    <w:rsid w:val="00363015"/>
    <w:rsid w:val="00363369"/>
    <w:rsid w:val="00363DC5"/>
    <w:rsid w:val="00364B07"/>
    <w:rsid w:val="003679C1"/>
    <w:rsid w:val="003702E2"/>
    <w:rsid w:val="0037117A"/>
    <w:rsid w:val="0037140A"/>
    <w:rsid w:val="0037211A"/>
    <w:rsid w:val="003740DB"/>
    <w:rsid w:val="0037415B"/>
    <w:rsid w:val="00375A59"/>
    <w:rsid w:val="00377437"/>
    <w:rsid w:val="0038089F"/>
    <w:rsid w:val="00380D29"/>
    <w:rsid w:val="00381F07"/>
    <w:rsid w:val="0038275C"/>
    <w:rsid w:val="003827BD"/>
    <w:rsid w:val="0038282F"/>
    <w:rsid w:val="00384856"/>
    <w:rsid w:val="00385752"/>
    <w:rsid w:val="003933D0"/>
    <w:rsid w:val="00393E31"/>
    <w:rsid w:val="00395E8E"/>
    <w:rsid w:val="00395FC8"/>
    <w:rsid w:val="003965C4"/>
    <w:rsid w:val="00396DA0"/>
    <w:rsid w:val="003A4419"/>
    <w:rsid w:val="003A579D"/>
    <w:rsid w:val="003B03EC"/>
    <w:rsid w:val="003B0902"/>
    <w:rsid w:val="003B2347"/>
    <w:rsid w:val="003B2B6B"/>
    <w:rsid w:val="003B2BA5"/>
    <w:rsid w:val="003B3742"/>
    <w:rsid w:val="003B6538"/>
    <w:rsid w:val="003B6B3C"/>
    <w:rsid w:val="003B6BE7"/>
    <w:rsid w:val="003C2874"/>
    <w:rsid w:val="003C55E7"/>
    <w:rsid w:val="003C6529"/>
    <w:rsid w:val="003C6CA2"/>
    <w:rsid w:val="003C6D15"/>
    <w:rsid w:val="003D11C0"/>
    <w:rsid w:val="003D1747"/>
    <w:rsid w:val="003D17C4"/>
    <w:rsid w:val="003D3492"/>
    <w:rsid w:val="003D45DC"/>
    <w:rsid w:val="003D4941"/>
    <w:rsid w:val="003D50E3"/>
    <w:rsid w:val="003E009F"/>
    <w:rsid w:val="003E198A"/>
    <w:rsid w:val="003E33C8"/>
    <w:rsid w:val="003E3929"/>
    <w:rsid w:val="003E594D"/>
    <w:rsid w:val="003F06FE"/>
    <w:rsid w:val="003F27D5"/>
    <w:rsid w:val="003F301A"/>
    <w:rsid w:val="003F4D65"/>
    <w:rsid w:val="003F54AB"/>
    <w:rsid w:val="003F77B4"/>
    <w:rsid w:val="003F7B28"/>
    <w:rsid w:val="0040626A"/>
    <w:rsid w:val="00407421"/>
    <w:rsid w:val="004078EA"/>
    <w:rsid w:val="0041020E"/>
    <w:rsid w:val="00411141"/>
    <w:rsid w:val="0041201A"/>
    <w:rsid w:val="004142F9"/>
    <w:rsid w:val="00414AA6"/>
    <w:rsid w:val="004150E1"/>
    <w:rsid w:val="00417B37"/>
    <w:rsid w:val="00420B21"/>
    <w:rsid w:val="00421CB9"/>
    <w:rsid w:val="00422778"/>
    <w:rsid w:val="00422D3B"/>
    <w:rsid w:val="00424890"/>
    <w:rsid w:val="00424D2A"/>
    <w:rsid w:val="00430085"/>
    <w:rsid w:val="0043018C"/>
    <w:rsid w:val="00431C92"/>
    <w:rsid w:val="00432668"/>
    <w:rsid w:val="004362A6"/>
    <w:rsid w:val="0043656E"/>
    <w:rsid w:val="004372D2"/>
    <w:rsid w:val="00437F92"/>
    <w:rsid w:val="00444C80"/>
    <w:rsid w:val="00450FBD"/>
    <w:rsid w:val="004516DC"/>
    <w:rsid w:val="00452850"/>
    <w:rsid w:val="004547D0"/>
    <w:rsid w:val="00461846"/>
    <w:rsid w:val="00462D3A"/>
    <w:rsid w:val="00463E62"/>
    <w:rsid w:val="0046772C"/>
    <w:rsid w:val="004700C1"/>
    <w:rsid w:val="004700F5"/>
    <w:rsid w:val="00471589"/>
    <w:rsid w:val="00471BBF"/>
    <w:rsid w:val="00472C4B"/>
    <w:rsid w:val="00477FCF"/>
    <w:rsid w:val="004800B2"/>
    <w:rsid w:val="00480D0C"/>
    <w:rsid w:val="004813FD"/>
    <w:rsid w:val="00482739"/>
    <w:rsid w:val="00484A85"/>
    <w:rsid w:val="00486365"/>
    <w:rsid w:val="00490D74"/>
    <w:rsid w:val="00491069"/>
    <w:rsid w:val="00493114"/>
    <w:rsid w:val="00493608"/>
    <w:rsid w:val="0049522A"/>
    <w:rsid w:val="00497DD3"/>
    <w:rsid w:val="004A1515"/>
    <w:rsid w:val="004A4373"/>
    <w:rsid w:val="004B1346"/>
    <w:rsid w:val="004B25B5"/>
    <w:rsid w:val="004B2970"/>
    <w:rsid w:val="004B2E45"/>
    <w:rsid w:val="004B5F24"/>
    <w:rsid w:val="004C0FB5"/>
    <w:rsid w:val="004C10A6"/>
    <w:rsid w:val="004C3F78"/>
    <w:rsid w:val="004C4B70"/>
    <w:rsid w:val="004C6005"/>
    <w:rsid w:val="004D072D"/>
    <w:rsid w:val="004D1ADE"/>
    <w:rsid w:val="004D1ED9"/>
    <w:rsid w:val="004D21DF"/>
    <w:rsid w:val="004D2B01"/>
    <w:rsid w:val="004D348A"/>
    <w:rsid w:val="004D3884"/>
    <w:rsid w:val="004D3A90"/>
    <w:rsid w:val="004D40B6"/>
    <w:rsid w:val="004D5E68"/>
    <w:rsid w:val="004D5FAA"/>
    <w:rsid w:val="004D6274"/>
    <w:rsid w:val="004D6B19"/>
    <w:rsid w:val="004E3E0E"/>
    <w:rsid w:val="004E40FF"/>
    <w:rsid w:val="004E4E2D"/>
    <w:rsid w:val="004E5E53"/>
    <w:rsid w:val="004E6AC7"/>
    <w:rsid w:val="004E71D8"/>
    <w:rsid w:val="004E77A7"/>
    <w:rsid w:val="004F158C"/>
    <w:rsid w:val="004F3E94"/>
    <w:rsid w:val="004F623B"/>
    <w:rsid w:val="004F6A11"/>
    <w:rsid w:val="00500AEE"/>
    <w:rsid w:val="00501C24"/>
    <w:rsid w:val="0050292B"/>
    <w:rsid w:val="00502DE7"/>
    <w:rsid w:val="0050359E"/>
    <w:rsid w:val="00512DE5"/>
    <w:rsid w:val="00512F30"/>
    <w:rsid w:val="0051454B"/>
    <w:rsid w:val="00514B43"/>
    <w:rsid w:val="00522C17"/>
    <w:rsid w:val="00522D45"/>
    <w:rsid w:val="00524D3F"/>
    <w:rsid w:val="00524EFC"/>
    <w:rsid w:val="005252D7"/>
    <w:rsid w:val="0052680E"/>
    <w:rsid w:val="0052692D"/>
    <w:rsid w:val="00526B4B"/>
    <w:rsid w:val="00527BDF"/>
    <w:rsid w:val="005300A3"/>
    <w:rsid w:val="005301CA"/>
    <w:rsid w:val="00531092"/>
    <w:rsid w:val="00532E17"/>
    <w:rsid w:val="0053619E"/>
    <w:rsid w:val="005364CF"/>
    <w:rsid w:val="00536E17"/>
    <w:rsid w:val="0053764E"/>
    <w:rsid w:val="00537722"/>
    <w:rsid w:val="00537B69"/>
    <w:rsid w:val="0054044C"/>
    <w:rsid w:val="00541439"/>
    <w:rsid w:val="005429E4"/>
    <w:rsid w:val="00544C6D"/>
    <w:rsid w:val="00544D8F"/>
    <w:rsid w:val="005456DC"/>
    <w:rsid w:val="005471F3"/>
    <w:rsid w:val="005474A4"/>
    <w:rsid w:val="00550F32"/>
    <w:rsid w:val="00551781"/>
    <w:rsid w:val="00554AAC"/>
    <w:rsid w:val="005554AE"/>
    <w:rsid w:val="005560E5"/>
    <w:rsid w:val="005569F4"/>
    <w:rsid w:val="00556C90"/>
    <w:rsid w:val="00557847"/>
    <w:rsid w:val="005604C0"/>
    <w:rsid w:val="00561E5A"/>
    <w:rsid w:val="00561F0C"/>
    <w:rsid w:val="005637FB"/>
    <w:rsid w:val="0056662E"/>
    <w:rsid w:val="00567184"/>
    <w:rsid w:val="005679C5"/>
    <w:rsid w:val="00570059"/>
    <w:rsid w:val="0057009E"/>
    <w:rsid w:val="00570D4E"/>
    <w:rsid w:val="005721FD"/>
    <w:rsid w:val="005724F1"/>
    <w:rsid w:val="005725F0"/>
    <w:rsid w:val="00572838"/>
    <w:rsid w:val="00573625"/>
    <w:rsid w:val="0057401C"/>
    <w:rsid w:val="005759C2"/>
    <w:rsid w:val="00577FCA"/>
    <w:rsid w:val="00581D13"/>
    <w:rsid w:val="005824B7"/>
    <w:rsid w:val="005831BB"/>
    <w:rsid w:val="005855A6"/>
    <w:rsid w:val="00586CED"/>
    <w:rsid w:val="005873F0"/>
    <w:rsid w:val="005878AE"/>
    <w:rsid w:val="005915AD"/>
    <w:rsid w:val="00591B1C"/>
    <w:rsid w:val="00595191"/>
    <w:rsid w:val="0059541B"/>
    <w:rsid w:val="005968D5"/>
    <w:rsid w:val="005A112D"/>
    <w:rsid w:val="005A13ED"/>
    <w:rsid w:val="005A249C"/>
    <w:rsid w:val="005A25D1"/>
    <w:rsid w:val="005A339D"/>
    <w:rsid w:val="005A4E0A"/>
    <w:rsid w:val="005A568F"/>
    <w:rsid w:val="005A7C3F"/>
    <w:rsid w:val="005B08EB"/>
    <w:rsid w:val="005B14AA"/>
    <w:rsid w:val="005B3F00"/>
    <w:rsid w:val="005B43D9"/>
    <w:rsid w:val="005B49BC"/>
    <w:rsid w:val="005B528C"/>
    <w:rsid w:val="005B6EF3"/>
    <w:rsid w:val="005B7FFD"/>
    <w:rsid w:val="005C12DE"/>
    <w:rsid w:val="005C2977"/>
    <w:rsid w:val="005C33D2"/>
    <w:rsid w:val="005C5CB8"/>
    <w:rsid w:val="005C60C9"/>
    <w:rsid w:val="005C61D7"/>
    <w:rsid w:val="005C758A"/>
    <w:rsid w:val="005D20F7"/>
    <w:rsid w:val="005D32D7"/>
    <w:rsid w:val="005D4438"/>
    <w:rsid w:val="005D52CE"/>
    <w:rsid w:val="005D5650"/>
    <w:rsid w:val="005D7A2C"/>
    <w:rsid w:val="005E0B03"/>
    <w:rsid w:val="005E0DB1"/>
    <w:rsid w:val="005E2F5D"/>
    <w:rsid w:val="005E318C"/>
    <w:rsid w:val="005E4162"/>
    <w:rsid w:val="005E4F59"/>
    <w:rsid w:val="005E596F"/>
    <w:rsid w:val="005E76D8"/>
    <w:rsid w:val="005E7DD2"/>
    <w:rsid w:val="005F217C"/>
    <w:rsid w:val="005F357A"/>
    <w:rsid w:val="005F361C"/>
    <w:rsid w:val="005F4E81"/>
    <w:rsid w:val="005F6A80"/>
    <w:rsid w:val="005F6ECB"/>
    <w:rsid w:val="00600EC1"/>
    <w:rsid w:val="00601A6D"/>
    <w:rsid w:val="00602CA1"/>
    <w:rsid w:val="0060352C"/>
    <w:rsid w:val="006036D3"/>
    <w:rsid w:val="00604464"/>
    <w:rsid w:val="00604749"/>
    <w:rsid w:val="00606A09"/>
    <w:rsid w:val="006110FA"/>
    <w:rsid w:val="00616D4F"/>
    <w:rsid w:val="006200C2"/>
    <w:rsid w:val="00620E11"/>
    <w:rsid w:val="006212FC"/>
    <w:rsid w:val="00621513"/>
    <w:rsid w:val="006250B6"/>
    <w:rsid w:val="00626AC9"/>
    <w:rsid w:val="0063253D"/>
    <w:rsid w:val="00633CBB"/>
    <w:rsid w:val="00635DF1"/>
    <w:rsid w:val="00636264"/>
    <w:rsid w:val="00636A99"/>
    <w:rsid w:val="00636B2D"/>
    <w:rsid w:val="00637134"/>
    <w:rsid w:val="006374B9"/>
    <w:rsid w:val="0064116A"/>
    <w:rsid w:val="00642E32"/>
    <w:rsid w:val="00644886"/>
    <w:rsid w:val="00644CF0"/>
    <w:rsid w:val="00646726"/>
    <w:rsid w:val="006472EB"/>
    <w:rsid w:val="006518A5"/>
    <w:rsid w:val="00652188"/>
    <w:rsid w:val="006526EC"/>
    <w:rsid w:val="00656057"/>
    <w:rsid w:val="00656E72"/>
    <w:rsid w:val="006577F0"/>
    <w:rsid w:val="00660939"/>
    <w:rsid w:val="00660E9B"/>
    <w:rsid w:val="006611D0"/>
    <w:rsid w:val="00661604"/>
    <w:rsid w:val="00661EAF"/>
    <w:rsid w:val="0066270C"/>
    <w:rsid w:val="00662DF3"/>
    <w:rsid w:val="006646D0"/>
    <w:rsid w:val="00664F46"/>
    <w:rsid w:val="00665895"/>
    <w:rsid w:val="006713CC"/>
    <w:rsid w:val="00672465"/>
    <w:rsid w:val="0067321B"/>
    <w:rsid w:val="0067384B"/>
    <w:rsid w:val="006739BB"/>
    <w:rsid w:val="0067480C"/>
    <w:rsid w:val="006770AB"/>
    <w:rsid w:val="0067780F"/>
    <w:rsid w:val="0068084D"/>
    <w:rsid w:val="006812CF"/>
    <w:rsid w:val="00681EFC"/>
    <w:rsid w:val="00684979"/>
    <w:rsid w:val="00686681"/>
    <w:rsid w:val="00692D9D"/>
    <w:rsid w:val="00693107"/>
    <w:rsid w:val="0069361B"/>
    <w:rsid w:val="00693FE8"/>
    <w:rsid w:val="006943D2"/>
    <w:rsid w:val="00695A51"/>
    <w:rsid w:val="00697AD3"/>
    <w:rsid w:val="006A2AB7"/>
    <w:rsid w:val="006A4EED"/>
    <w:rsid w:val="006A56C0"/>
    <w:rsid w:val="006A61AF"/>
    <w:rsid w:val="006A6648"/>
    <w:rsid w:val="006A7587"/>
    <w:rsid w:val="006A7B6F"/>
    <w:rsid w:val="006B071D"/>
    <w:rsid w:val="006B1F0A"/>
    <w:rsid w:val="006B39A6"/>
    <w:rsid w:val="006B43E9"/>
    <w:rsid w:val="006B5875"/>
    <w:rsid w:val="006B62B4"/>
    <w:rsid w:val="006B6C08"/>
    <w:rsid w:val="006B70CD"/>
    <w:rsid w:val="006C1F1B"/>
    <w:rsid w:val="006C2571"/>
    <w:rsid w:val="006C3585"/>
    <w:rsid w:val="006C4435"/>
    <w:rsid w:val="006C4D73"/>
    <w:rsid w:val="006C5064"/>
    <w:rsid w:val="006C5B23"/>
    <w:rsid w:val="006C68E2"/>
    <w:rsid w:val="006C6E19"/>
    <w:rsid w:val="006D0988"/>
    <w:rsid w:val="006D11F2"/>
    <w:rsid w:val="006D29DD"/>
    <w:rsid w:val="006D3A40"/>
    <w:rsid w:val="006D61CD"/>
    <w:rsid w:val="006D665A"/>
    <w:rsid w:val="006D6D2C"/>
    <w:rsid w:val="006D746A"/>
    <w:rsid w:val="006E0D9C"/>
    <w:rsid w:val="006E4331"/>
    <w:rsid w:val="006E5664"/>
    <w:rsid w:val="006E613E"/>
    <w:rsid w:val="006E7F8F"/>
    <w:rsid w:val="006F03BB"/>
    <w:rsid w:val="006F390B"/>
    <w:rsid w:val="006F61CC"/>
    <w:rsid w:val="00702D54"/>
    <w:rsid w:val="00703C3E"/>
    <w:rsid w:val="00710596"/>
    <w:rsid w:val="007108DB"/>
    <w:rsid w:val="0071327A"/>
    <w:rsid w:val="00716AF8"/>
    <w:rsid w:val="00724398"/>
    <w:rsid w:val="00724ABC"/>
    <w:rsid w:val="00727759"/>
    <w:rsid w:val="0073068F"/>
    <w:rsid w:val="00730C0D"/>
    <w:rsid w:val="007315FC"/>
    <w:rsid w:val="0073220C"/>
    <w:rsid w:val="00733392"/>
    <w:rsid w:val="00733A2B"/>
    <w:rsid w:val="00733E37"/>
    <w:rsid w:val="00736CB9"/>
    <w:rsid w:val="007378F7"/>
    <w:rsid w:val="00737BDA"/>
    <w:rsid w:val="00737EF0"/>
    <w:rsid w:val="00740C69"/>
    <w:rsid w:val="007410BA"/>
    <w:rsid w:val="00741F30"/>
    <w:rsid w:val="0074240D"/>
    <w:rsid w:val="00743681"/>
    <w:rsid w:val="007453A8"/>
    <w:rsid w:val="00745754"/>
    <w:rsid w:val="007459AA"/>
    <w:rsid w:val="00745A44"/>
    <w:rsid w:val="0074673B"/>
    <w:rsid w:val="007478B7"/>
    <w:rsid w:val="00750ABC"/>
    <w:rsid w:val="00752596"/>
    <w:rsid w:val="00752BBC"/>
    <w:rsid w:val="007538D8"/>
    <w:rsid w:val="00753F43"/>
    <w:rsid w:val="00754EB0"/>
    <w:rsid w:val="00755E84"/>
    <w:rsid w:val="00756372"/>
    <w:rsid w:val="0075654F"/>
    <w:rsid w:val="0075698D"/>
    <w:rsid w:val="0075798B"/>
    <w:rsid w:val="0076138E"/>
    <w:rsid w:val="00761C5E"/>
    <w:rsid w:val="0076251F"/>
    <w:rsid w:val="00763477"/>
    <w:rsid w:val="007664E8"/>
    <w:rsid w:val="007700E2"/>
    <w:rsid w:val="00771775"/>
    <w:rsid w:val="00772467"/>
    <w:rsid w:val="00773937"/>
    <w:rsid w:val="00776B7E"/>
    <w:rsid w:val="00780C19"/>
    <w:rsid w:val="0078281F"/>
    <w:rsid w:val="00783D9C"/>
    <w:rsid w:val="007852C2"/>
    <w:rsid w:val="00785D13"/>
    <w:rsid w:val="00790DC0"/>
    <w:rsid w:val="00790E55"/>
    <w:rsid w:val="007911C0"/>
    <w:rsid w:val="00793A95"/>
    <w:rsid w:val="00793CFC"/>
    <w:rsid w:val="00794E29"/>
    <w:rsid w:val="007971F3"/>
    <w:rsid w:val="00797415"/>
    <w:rsid w:val="007A0006"/>
    <w:rsid w:val="007A0AC6"/>
    <w:rsid w:val="007A0DF3"/>
    <w:rsid w:val="007A192A"/>
    <w:rsid w:val="007A29E0"/>
    <w:rsid w:val="007A360E"/>
    <w:rsid w:val="007A3D11"/>
    <w:rsid w:val="007A47A9"/>
    <w:rsid w:val="007B0BA8"/>
    <w:rsid w:val="007B1104"/>
    <w:rsid w:val="007B1B99"/>
    <w:rsid w:val="007B1FF4"/>
    <w:rsid w:val="007B46CB"/>
    <w:rsid w:val="007B492D"/>
    <w:rsid w:val="007B721A"/>
    <w:rsid w:val="007B7610"/>
    <w:rsid w:val="007C1954"/>
    <w:rsid w:val="007C200C"/>
    <w:rsid w:val="007C5332"/>
    <w:rsid w:val="007C7238"/>
    <w:rsid w:val="007D0ACC"/>
    <w:rsid w:val="007D1853"/>
    <w:rsid w:val="007D1937"/>
    <w:rsid w:val="007D43BE"/>
    <w:rsid w:val="007D7DFB"/>
    <w:rsid w:val="007E2D3F"/>
    <w:rsid w:val="007F0FFE"/>
    <w:rsid w:val="007F151F"/>
    <w:rsid w:val="007F34E9"/>
    <w:rsid w:val="007F3510"/>
    <w:rsid w:val="007F5B75"/>
    <w:rsid w:val="007F65D3"/>
    <w:rsid w:val="0080011D"/>
    <w:rsid w:val="00803F9C"/>
    <w:rsid w:val="0080409D"/>
    <w:rsid w:val="00804AE8"/>
    <w:rsid w:val="00805070"/>
    <w:rsid w:val="00807A54"/>
    <w:rsid w:val="008106EB"/>
    <w:rsid w:val="00811A36"/>
    <w:rsid w:val="008120AF"/>
    <w:rsid w:val="00815901"/>
    <w:rsid w:val="0082062F"/>
    <w:rsid w:val="00820D04"/>
    <w:rsid w:val="0082190B"/>
    <w:rsid w:val="00822FB8"/>
    <w:rsid w:val="008236FD"/>
    <w:rsid w:val="0082412B"/>
    <w:rsid w:val="008245FB"/>
    <w:rsid w:val="00826DAB"/>
    <w:rsid w:val="0082753A"/>
    <w:rsid w:val="00833A66"/>
    <w:rsid w:val="00836FF0"/>
    <w:rsid w:val="00837A84"/>
    <w:rsid w:val="008418B5"/>
    <w:rsid w:val="00841D5B"/>
    <w:rsid w:val="00843586"/>
    <w:rsid w:val="0084394D"/>
    <w:rsid w:val="008459C7"/>
    <w:rsid w:val="0084712A"/>
    <w:rsid w:val="0085056F"/>
    <w:rsid w:val="00850D06"/>
    <w:rsid w:val="00851D57"/>
    <w:rsid w:val="00852BA5"/>
    <w:rsid w:val="00852F1B"/>
    <w:rsid w:val="00855E0D"/>
    <w:rsid w:val="00856163"/>
    <w:rsid w:val="00856229"/>
    <w:rsid w:val="0085745E"/>
    <w:rsid w:val="00860873"/>
    <w:rsid w:val="008616F6"/>
    <w:rsid w:val="0086399B"/>
    <w:rsid w:val="00864824"/>
    <w:rsid w:val="0086486D"/>
    <w:rsid w:val="00865698"/>
    <w:rsid w:val="00866384"/>
    <w:rsid w:val="00870632"/>
    <w:rsid w:val="0087166A"/>
    <w:rsid w:val="00871CB9"/>
    <w:rsid w:val="00872CFE"/>
    <w:rsid w:val="00872DBE"/>
    <w:rsid w:val="00874197"/>
    <w:rsid w:val="00875D76"/>
    <w:rsid w:val="00877C0F"/>
    <w:rsid w:val="00881294"/>
    <w:rsid w:val="0088187E"/>
    <w:rsid w:val="00883FE1"/>
    <w:rsid w:val="00884630"/>
    <w:rsid w:val="00884804"/>
    <w:rsid w:val="00884F4A"/>
    <w:rsid w:val="00885E2A"/>
    <w:rsid w:val="008872FB"/>
    <w:rsid w:val="008901F5"/>
    <w:rsid w:val="00890DBD"/>
    <w:rsid w:val="0089155A"/>
    <w:rsid w:val="0089197B"/>
    <w:rsid w:val="0089765A"/>
    <w:rsid w:val="008A0A1E"/>
    <w:rsid w:val="008A1CA1"/>
    <w:rsid w:val="008A1EB2"/>
    <w:rsid w:val="008A362D"/>
    <w:rsid w:val="008A78A1"/>
    <w:rsid w:val="008B0B01"/>
    <w:rsid w:val="008B13CB"/>
    <w:rsid w:val="008B65A7"/>
    <w:rsid w:val="008B707C"/>
    <w:rsid w:val="008C11BA"/>
    <w:rsid w:val="008C3332"/>
    <w:rsid w:val="008C3D60"/>
    <w:rsid w:val="008C435F"/>
    <w:rsid w:val="008C4513"/>
    <w:rsid w:val="008C5879"/>
    <w:rsid w:val="008C5F74"/>
    <w:rsid w:val="008C64B1"/>
    <w:rsid w:val="008C729E"/>
    <w:rsid w:val="008C7A43"/>
    <w:rsid w:val="008D3318"/>
    <w:rsid w:val="008D39AB"/>
    <w:rsid w:val="008D6842"/>
    <w:rsid w:val="008D6B42"/>
    <w:rsid w:val="008D72E6"/>
    <w:rsid w:val="008D78B5"/>
    <w:rsid w:val="008E0F08"/>
    <w:rsid w:val="008E18BA"/>
    <w:rsid w:val="008E3349"/>
    <w:rsid w:val="008E38ED"/>
    <w:rsid w:val="008E3E5C"/>
    <w:rsid w:val="008E53F1"/>
    <w:rsid w:val="008E5866"/>
    <w:rsid w:val="008E5F05"/>
    <w:rsid w:val="008E6B7E"/>
    <w:rsid w:val="008E6FCF"/>
    <w:rsid w:val="008E706A"/>
    <w:rsid w:val="008E7B08"/>
    <w:rsid w:val="008F265B"/>
    <w:rsid w:val="008F3217"/>
    <w:rsid w:val="008F33A4"/>
    <w:rsid w:val="008F4EF1"/>
    <w:rsid w:val="008F4F3C"/>
    <w:rsid w:val="008F6BF3"/>
    <w:rsid w:val="008F754C"/>
    <w:rsid w:val="008F7ECB"/>
    <w:rsid w:val="00902B2F"/>
    <w:rsid w:val="009034D5"/>
    <w:rsid w:val="009062D4"/>
    <w:rsid w:val="00910CF2"/>
    <w:rsid w:val="009112A5"/>
    <w:rsid w:val="00911B8C"/>
    <w:rsid w:val="009122D3"/>
    <w:rsid w:val="009201A6"/>
    <w:rsid w:val="00920F6F"/>
    <w:rsid w:val="00921A8D"/>
    <w:rsid w:val="009308ED"/>
    <w:rsid w:val="0093136E"/>
    <w:rsid w:val="00931BA1"/>
    <w:rsid w:val="009342FB"/>
    <w:rsid w:val="0093503E"/>
    <w:rsid w:val="00935596"/>
    <w:rsid w:val="009364E9"/>
    <w:rsid w:val="00941689"/>
    <w:rsid w:val="00942A0A"/>
    <w:rsid w:val="00942FB3"/>
    <w:rsid w:val="009440B1"/>
    <w:rsid w:val="0094588B"/>
    <w:rsid w:val="00947258"/>
    <w:rsid w:val="00947C71"/>
    <w:rsid w:val="00950566"/>
    <w:rsid w:val="00951A47"/>
    <w:rsid w:val="009544A9"/>
    <w:rsid w:val="00954A45"/>
    <w:rsid w:val="00954FED"/>
    <w:rsid w:val="00956D16"/>
    <w:rsid w:val="009571F2"/>
    <w:rsid w:val="00957FB6"/>
    <w:rsid w:val="00961C63"/>
    <w:rsid w:val="009640CB"/>
    <w:rsid w:val="00965755"/>
    <w:rsid w:val="009674B7"/>
    <w:rsid w:val="00970376"/>
    <w:rsid w:val="00970A73"/>
    <w:rsid w:val="0097139E"/>
    <w:rsid w:val="00971923"/>
    <w:rsid w:val="00972BCB"/>
    <w:rsid w:val="00973F85"/>
    <w:rsid w:val="00981551"/>
    <w:rsid w:val="00981583"/>
    <w:rsid w:val="009830FC"/>
    <w:rsid w:val="00984BF5"/>
    <w:rsid w:val="009861D4"/>
    <w:rsid w:val="009868BD"/>
    <w:rsid w:val="009924A4"/>
    <w:rsid w:val="00993C5A"/>
    <w:rsid w:val="00994DC2"/>
    <w:rsid w:val="0099514E"/>
    <w:rsid w:val="0099771E"/>
    <w:rsid w:val="009A0DED"/>
    <w:rsid w:val="009A17FB"/>
    <w:rsid w:val="009A21C8"/>
    <w:rsid w:val="009A22CB"/>
    <w:rsid w:val="009A24BD"/>
    <w:rsid w:val="009A29C4"/>
    <w:rsid w:val="009A6522"/>
    <w:rsid w:val="009A7C51"/>
    <w:rsid w:val="009B3611"/>
    <w:rsid w:val="009B375C"/>
    <w:rsid w:val="009B6D9E"/>
    <w:rsid w:val="009C1D5E"/>
    <w:rsid w:val="009C385A"/>
    <w:rsid w:val="009C7F8F"/>
    <w:rsid w:val="009D0783"/>
    <w:rsid w:val="009D07C4"/>
    <w:rsid w:val="009D0B8E"/>
    <w:rsid w:val="009D1ECA"/>
    <w:rsid w:val="009D2D2C"/>
    <w:rsid w:val="009D4651"/>
    <w:rsid w:val="009D62D8"/>
    <w:rsid w:val="009E220D"/>
    <w:rsid w:val="009E2607"/>
    <w:rsid w:val="009E29C8"/>
    <w:rsid w:val="009E3D3A"/>
    <w:rsid w:val="009E444A"/>
    <w:rsid w:val="009E49FC"/>
    <w:rsid w:val="009E539C"/>
    <w:rsid w:val="009E63E7"/>
    <w:rsid w:val="009E65EC"/>
    <w:rsid w:val="009E6B36"/>
    <w:rsid w:val="009E7821"/>
    <w:rsid w:val="009F28C8"/>
    <w:rsid w:val="009F3588"/>
    <w:rsid w:val="009F61A4"/>
    <w:rsid w:val="009F79A3"/>
    <w:rsid w:val="00A0040E"/>
    <w:rsid w:val="00A016E0"/>
    <w:rsid w:val="00A02098"/>
    <w:rsid w:val="00A02ADC"/>
    <w:rsid w:val="00A0321D"/>
    <w:rsid w:val="00A04967"/>
    <w:rsid w:val="00A050DC"/>
    <w:rsid w:val="00A070EE"/>
    <w:rsid w:val="00A072EC"/>
    <w:rsid w:val="00A078AF"/>
    <w:rsid w:val="00A07CF2"/>
    <w:rsid w:val="00A151D5"/>
    <w:rsid w:val="00A15875"/>
    <w:rsid w:val="00A17B68"/>
    <w:rsid w:val="00A207E1"/>
    <w:rsid w:val="00A21991"/>
    <w:rsid w:val="00A22561"/>
    <w:rsid w:val="00A2323D"/>
    <w:rsid w:val="00A23EC8"/>
    <w:rsid w:val="00A24354"/>
    <w:rsid w:val="00A2475B"/>
    <w:rsid w:val="00A24769"/>
    <w:rsid w:val="00A30B86"/>
    <w:rsid w:val="00A312AA"/>
    <w:rsid w:val="00A3197B"/>
    <w:rsid w:val="00A324B9"/>
    <w:rsid w:val="00A330A7"/>
    <w:rsid w:val="00A35EEB"/>
    <w:rsid w:val="00A40BDD"/>
    <w:rsid w:val="00A420F6"/>
    <w:rsid w:val="00A43207"/>
    <w:rsid w:val="00A43F96"/>
    <w:rsid w:val="00A44427"/>
    <w:rsid w:val="00A4486A"/>
    <w:rsid w:val="00A47654"/>
    <w:rsid w:val="00A5066F"/>
    <w:rsid w:val="00A50FCD"/>
    <w:rsid w:val="00A517F5"/>
    <w:rsid w:val="00A5364A"/>
    <w:rsid w:val="00A5385E"/>
    <w:rsid w:val="00A551BB"/>
    <w:rsid w:val="00A55BC8"/>
    <w:rsid w:val="00A62491"/>
    <w:rsid w:val="00A640C5"/>
    <w:rsid w:val="00A6449F"/>
    <w:rsid w:val="00A64FC9"/>
    <w:rsid w:val="00A661A2"/>
    <w:rsid w:val="00A66D38"/>
    <w:rsid w:val="00A6732D"/>
    <w:rsid w:val="00A67980"/>
    <w:rsid w:val="00A710AA"/>
    <w:rsid w:val="00A72AED"/>
    <w:rsid w:val="00A73061"/>
    <w:rsid w:val="00A74FE8"/>
    <w:rsid w:val="00A77394"/>
    <w:rsid w:val="00A81B2E"/>
    <w:rsid w:val="00A8241B"/>
    <w:rsid w:val="00A83EB6"/>
    <w:rsid w:val="00A85FB3"/>
    <w:rsid w:val="00A9057F"/>
    <w:rsid w:val="00A91AC1"/>
    <w:rsid w:val="00A925F7"/>
    <w:rsid w:val="00A92622"/>
    <w:rsid w:val="00A93401"/>
    <w:rsid w:val="00A955D0"/>
    <w:rsid w:val="00AA13AC"/>
    <w:rsid w:val="00AA19D9"/>
    <w:rsid w:val="00AA2E1F"/>
    <w:rsid w:val="00AA6187"/>
    <w:rsid w:val="00AA7107"/>
    <w:rsid w:val="00AA7A4A"/>
    <w:rsid w:val="00AB0465"/>
    <w:rsid w:val="00AB0EFF"/>
    <w:rsid w:val="00AB0FAB"/>
    <w:rsid w:val="00AB2588"/>
    <w:rsid w:val="00AB3A8B"/>
    <w:rsid w:val="00AB787F"/>
    <w:rsid w:val="00AB7EB1"/>
    <w:rsid w:val="00AC028B"/>
    <w:rsid w:val="00AC11E7"/>
    <w:rsid w:val="00AC133F"/>
    <w:rsid w:val="00AC216A"/>
    <w:rsid w:val="00AC4E73"/>
    <w:rsid w:val="00AC6EEC"/>
    <w:rsid w:val="00AD15F6"/>
    <w:rsid w:val="00AD2E2F"/>
    <w:rsid w:val="00AD637D"/>
    <w:rsid w:val="00AD65FB"/>
    <w:rsid w:val="00AD7E82"/>
    <w:rsid w:val="00AE01B1"/>
    <w:rsid w:val="00AE035C"/>
    <w:rsid w:val="00AE058E"/>
    <w:rsid w:val="00AE095E"/>
    <w:rsid w:val="00AE1230"/>
    <w:rsid w:val="00AE142E"/>
    <w:rsid w:val="00AE3301"/>
    <w:rsid w:val="00AE39EF"/>
    <w:rsid w:val="00AE3E58"/>
    <w:rsid w:val="00AE4979"/>
    <w:rsid w:val="00AE5712"/>
    <w:rsid w:val="00AE70F7"/>
    <w:rsid w:val="00AF2636"/>
    <w:rsid w:val="00AF28A2"/>
    <w:rsid w:val="00AF33CD"/>
    <w:rsid w:val="00AF3DB3"/>
    <w:rsid w:val="00AF5E9B"/>
    <w:rsid w:val="00AF7D27"/>
    <w:rsid w:val="00B02125"/>
    <w:rsid w:val="00B0218A"/>
    <w:rsid w:val="00B06F8B"/>
    <w:rsid w:val="00B07DFA"/>
    <w:rsid w:val="00B11A01"/>
    <w:rsid w:val="00B130B8"/>
    <w:rsid w:val="00B1685C"/>
    <w:rsid w:val="00B21119"/>
    <w:rsid w:val="00B215D2"/>
    <w:rsid w:val="00B25288"/>
    <w:rsid w:val="00B26729"/>
    <w:rsid w:val="00B272E6"/>
    <w:rsid w:val="00B2754B"/>
    <w:rsid w:val="00B3173D"/>
    <w:rsid w:val="00B3562D"/>
    <w:rsid w:val="00B36585"/>
    <w:rsid w:val="00B36FE5"/>
    <w:rsid w:val="00B40829"/>
    <w:rsid w:val="00B41818"/>
    <w:rsid w:val="00B45025"/>
    <w:rsid w:val="00B464B1"/>
    <w:rsid w:val="00B46F0E"/>
    <w:rsid w:val="00B5009E"/>
    <w:rsid w:val="00B51206"/>
    <w:rsid w:val="00B51FAA"/>
    <w:rsid w:val="00B55E9B"/>
    <w:rsid w:val="00B569A1"/>
    <w:rsid w:val="00B56CEA"/>
    <w:rsid w:val="00B570B8"/>
    <w:rsid w:val="00B603F3"/>
    <w:rsid w:val="00B61E14"/>
    <w:rsid w:val="00B620A3"/>
    <w:rsid w:val="00B62AA2"/>
    <w:rsid w:val="00B62B09"/>
    <w:rsid w:val="00B6389A"/>
    <w:rsid w:val="00B6394B"/>
    <w:rsid w:val="00B648D9"/>
    <w:rsid w:val="00B65D26"/>
    <w:rsid w:val="00B674C4"/>
    <w:rsid w:val="00B70B51"/>
    <w:rsid w:val="00B71A19"/>
    <w:rsid w:val="00B73179"/>
    <w:rsid w:val="00B741D3"/>
    <w:rsid w:val="00B74B8F"/>
    <w:rsid w:val="00B74DBD"/>
    <w:rsid w:val="00B74EBC"/>
    <w:rsid w:val="00B75CF1"/>
    <w:rsid w:val="00B77C9C"/>
    <w:rsid w:val="00B8058A"/>
    <w:rsid w:val="00B80F77"/>
    <w:rsid w:val="00B82DD8"/>
    <w:rsid w:val="00B83EFA"/>
    <w:rsid w:val="00B85420"/>
    <w:rsid w:val="00B859C7"/>
    <w:rsid w:val="00B85F59"/>
    <w:rsid w:val="00B8641A"/>
    <w:rsid w:val="00B90390"/>
    <w:rsid w:val="00B91AA1"/>
    <w:rsid w:val="00B91EFE"/>
    <w:rsid w:val="00B91F20"/>
    <w:rsid w:val="00B92267"/>
    <w:rsid w:val="00B97FCB"/>
    <w:rsid w:val="00BA071F"/>
    <w:rsid w:val="00BA1B6A"/>
    <w:rsid w:val="00BA272C"/>
    <w:rsid w:val="00BB0429"/>
    <w:rsid w:val="00BB07F7"/>
    <w:rsid w:val="00BB1F9B"/>
    <w:rsid w:val="00BB23D4"/>
    <w:rsid w:val="00BB35B6"/>
    <w:rsid w:val="00BB36EC"/>
    <w:rsid w:val="00BB3B21"/>
    <w:rsid w:val="00BB504A"/>
    <w:rsid w:val="00BC2B98"/>
    <w:rsid w:val="00BC348E"/>
    <w:rsid w:val="00BC3696"/>
    <w:rsid w:val="00BD015E"/>
    <w:rsid w:val="00BD0F62"/>
    <w:rsid w:val="00BD111D"/>
    <w:rsid w:val="00BD3716"/>
    <w:rsid w:val="00BD3D37"/>
    <w:rsid w:val="00BD78DA"/>
    <w:rsid w:val="00BD7BD9"/>
    <w:rsid w:val="00BE20E8"/>
    <w:rsid w:val="00BE4DFD"/>
    <w:rsid w:val="00BE4E8E"/>
    <w:rsid w:val="00BE574A"/>
    <w:rsid w:val="00BE6839"/>
    <w:rsid w:val="00BF0349"/>
    <w:rsid w:val="00BF0DF1"/>
    <w:rsid w:val="00BF1FB9"/>
    <w:rsid w:val="00BF48B5"/>
    <w:rsid w:val="00BF6A5E"/>
    <w:rsid w:val="00C02C5B"/>
    <w:rsid w:val="00C10110"/>
    <w:rsid w:val="00C12A3F"/>
    <w:rsid w:val="00C13C10"/>
    <w:rsid w:val="00C178BF"/>
    <w:rsid w:val="00C17F61"/>
    <w:rsid w:val="00C202C9"/>
    <w:rsid w:val="00C20705"/>
    <w:rsid w:val="00C21B1F"/>
    <w:rsid w:val="00C225D8"/>
    <w:rsid w:val="00C22797"/>
    <w:rsid w:val="00C235D1"/>
    <w:rsid w:val="00C23914"/>
    <w:rsid w:val="00C246E1"/>
    <w:rsid w:val="00C26A49"/>
    <w:rsid w:val="00C26B1A"/>
    <w:rsid w:val="00C27D33"/>
    <w:rsid w:val="00C30304"/>
    <w:rsid w:val="00C35ADA"/>
    <w:rsid w:val="00C35B93"/>
    <w:rsid w:val="00C3715D"/>
    <w:rsid w:val="00C40646"/>
    <w:rsid w:val="00C412FE"/>
    <w:rsid w:val="00C44072"/>
    <w:rsid w:val="00C463E7"/>
    <w:rsid w:val="00C4731F"/>
    <w:rsid w:val="00C47A72"/>
    <w:rsid w:val="00C47FD5"/>
    <w:rsid w:val="00C47FE3"/>
    <w:rsid w:val="00C50BDD"/>
    <w:rsid w:val="00C527D8"/>
    <w:rsid w:val="00C5395C"/>
    <w:rsid w:val="00C54FDF"/>
    <w:rsid w:val="00C551A3"/>
    <w:rsid w:val="00C57772"/>
    <w:rsid w:val="00C61082"/>
    <w:rsid w:val="00C6171E"/>
    <w:rsid w:val="00C61BAA"/>
    <w:rsid w:val="00C61C10"/>
    <w:rsid w:val="00C623B6"/>
    <w:rsid w:val="00C630A2"/>
    <w:rsid w:val="00C64462"/>
    <w:rsid w:val="00C67034"/>
    <w:rsid w:val="00C71164"/>
    <w:rsid w:val="00C75FEE"/>
    <w:rsid w:val="00C7747F"/>
    <w:rsid w:val="00C77CFA"/>
    <w:rsid w:val="00C80F5D"/>
    <w:rsid w:val="00C81CA2"/>
    <w:rsid w:val="00C826CC"/>
    <w:rsid w:val="00C833E9"/>
    <w:rsid w:val="00C844FE"/>
    <w:rsid w:val="00C85C26"/>
    <w:rsid w:val="00C86CC9"/>
    <w:rsid w:val="00C90490"/>
    <w:rsid w:val="00C906AE"/>
    <w:rsid w:val="00C91FCC"/>
    <w:rsid w:val="00C931B2"/>
    <w:rsid w:val="00C960CB"/>
    <w:rsid w:val="00CA01C2"/>
    <w:rsid w:val="00CA0D62"/>
    <w:rsid w:val="00CA2CC6"/>
    <w:rsid w:val="00CA2D6C"/>
    <w:rsid w:val="00CA64B2"/>
    <w:rsid w:val="00CA6B57"/>
    <w:rsid w:val="00CA70B7"/>
    <w:rsid w:val="00CA79F2"/>
    <w:rsid w:val="00CB079C"/>
    <w:rsid w:val="00CB0AC8"/>
    <w:rsid w:val="00CB0BD4"/>
    <w:rsid w:val="00CB1C61"/>
    <w:rsid w:val="00CB35C5"/>
    <w:rsid w:val="00CB3B5C"/>
    <w:rsid w:val="00CB4528"/>
    <w:rsid w:val="00CB4DED"/>
    <w:rsid w:val="00CC308C"/>
    <w:rsid w:val="00CC42E1"/>
    <w:rsid w:val="00CC55C4"/>
    <w:rsid w:val="00CC59B0"/>
    <w:rsid w:val="00CC645F"/>
    <w:rsid w:val="00CD13E1"/>
    <w:rsid w:val="00CD2032"/>
    <w:rsid w:val="00CD3148"/>
    <w:rsid w:val="00CD6AB2"/>
    <w:rsid w:val="00CD6D52"/>
    <w:rsid w:val="00CD764F"/>
    <w:rsid w:val="00CD7A18"/>
    <w:rsid w:val="00CE0018"/>
    <w:rsid w:val="00CE01ED"/>
    <w:rsid w:val="00CE5582"/>
    <w:rsid w:val="00CE6639"/>
    <w:rsid w:val="00CE7904"/>
    <w:rsid w:val="00CF0036"/>
    <w:rsid w:val="00CF180C"/>
    <w:rsid w:val="00CF5EFC"/>
    <w:rsid w:val="00CF6E73"/>
    <w:rsid w:val="00CF7E68"/>
    <w:rsid w:val="00D01324"/>
    <w:rsid w:val="00D01E02"/>
    <w:rsid w:val="00D01F02"/>
    <w:rsid w:val="00D038EC"/>
    <w:rsid w:val="00D04561"/>
    <w:rsid w:val="00D05B3A"/>
    <w:rsid w:val="00D05F15"/>
    <w:rsid w:val="00D0626F"/>
    <w:rsid w:val="00D06B4D"/>
    <w:rsid w:val="00D071A3"/>
    <w:rsid w:val="00D10122"/>
    <w:rsid w:val="00D11A2C"/>
    <w:rsid w:val="00D123EF"/>
    <w:rsid w:val="00D12D39"/>
    <w:rsid w:val="00D13E38"/>
    <w:rsid w:val="00D140A2"/>
    <w:rsid w:val="00D16478"/>
    <w:rsid w:val="00D17114"/>
    <w:rsid w:val="00D21127"/>
    <w:rsid w:val="00D217BC"/>
    <w:rsid w:val="00D246C3"/>
    <w:rsid w:val="00D251DB"/>
    <w:rsid w:val="00D262D0"/>
    <w:rsid w:val="00D27187"/>
    <w:rsid w:val="00D27CA1"/>
    <w:rsid w:val="00D27E8A"/>
    <w:rsid w:val="00D30F90"/>
    <w:rsid w:val="00D312A8"/>
    <w:rsid w:val="00D31B9F"/>
    <w:rsid w:val="00D31DE3"/>
    <w:rsid w:val="00D33B04"/>
    <w:rsid w:val="00D3425C"/>
    <w:rsid w:val="00D41E93"/>
    <w:rsid w:val="00D43BDD"/>
    <w:rsid w:val="00D44CF0"/>
    <w:rsid w:val="00D45994"/>
    <w:rsid w:val="00D4682C"/>
    <w:rsid w:val="00D50107"/>
    <w:rsid w:val="00D5283E"/>
    <w:rsid w:val="00D530C9"/>
    <w:rsid w:val="00D535E3"/>
    <w:rsid w:val="00D53854"/>
    <w:rsid w:val="00D53909"/>
    <w:rsid w:val="00D543C3"/>
    <w:rsid w:val="00D55D37"/>
    <w:rsid w:val="00D55F64"/>
    <w:rsid w:val="00D56047"/>
    <w:rsid w:val="00D613E2"/>
    <w:rsid w:val="00D61BC9"/>
    <w:rsid w:val="00D63AF3"/>
    <w:rsid w:val="00D65051"/>
    <w:rsid w:val="00D72514"/>
    <w:rsid w:val="00D737EA"/>
    <w:rsid w:val="00D73DD6"/>
    <w:rsid w:val="00D74350"/>
    <w:rsid w:val="00D74C3D"/>
    <w:rsid w:val="00D803FB"/>
    <w:rsid w:val="00D80677"/>
    <w:rsid w:val="00D823AD"/>
    <w:rsid w:val="00D8426D"/>
    <w:rsid w:val="00D91446"/>
    <w:rsid w:val="00D919D4"/>
    <w:rsid w:val="00D93077"/>
    <w:rsid w:val="00D93683"/>
    <w:rsid w:val="00D94225"/>
    <w:rsid w:val="00D95C10"/>
    <w:rsid w:val="00D96C8E"/>
    <w:rsid w:val="00DA10E6"/>
    <w:rsid w:val="00DA39B0"/>
    <w:rsid w:val="00DA4537"/>
    <w:rsid w:val="00DA54EA"/>
    <w:rsid w:val="00DA701E"/>
    <w:rsid w:val="00DA76D9"/>
    <w:rsid w:val="00DB0749"/>
    <w:rsid w:val="00DB0D11"/>
    <w:rsid w:val="00DB0E40"/>
    <w:rsid w:val="00DB1D0F"/>
    <w:rsid w:val="00DB256D"/>
    <w:rsid w:val="00DB7FE1"/>
    <w:rsid w:val="00DC08B2"/>
    <w:rsid w:val="00DC15BA"/>
    <w:rsid w:val="00DC2A82"/>
    <w:rsid w:val="00DC4308"/>
    <w:rsid w:val="00DC58FF"/>
    <w:rsid w:val="00DC6C7E"/>
    <w:rsid w:val="00DD0AAC"/>
    <w:rsid w:val="00DD30EE"/>
    <w:rsid w:val="00DD336E"/>
    <w:rsid w:val="00DD34CE"/>
    <w:rsid w:val="00DD7034"/>
    <w:rsid w:val="00DE074D"/>
    <w:rsid w:val="00DE131E"/>
    <w:rsid w:val="00DE13DE"/>
    <w:rsid w:val="00DE2D45"/>
    <w:rsid w:val="00DE3671"/>
    <w:rsid w:val="00DE4AD9"/>
    <w:rsid w:val="00DE4F83"/>
    <w:rsid w:val="00DF0A1E"/>
    <w:rsid w:val="00DF0BBC"/>
    <w:rsid w:val="00DF0C71"/>
    <w:rsid w:val="00DF2312"/>
    <w:rsid w:val="00DF4E44"/>
    <w:rsid w:val="00DF5E06"/>
    <w:rsid w:val="00DF6779"/>
    <w:rsid w:val="00E0044D"/>
    <w:rsid w:val="00E043ED"/>
    <w:rsid w:val="00E04475"/>
    <w:rsid w:val="00E04571"/>
    <w:rsid w:val="00E04706"/>
    <w:rsid w:val="00E0490E"/>
    <w:rsid w:val="00E05CC6"/>
    <w:rsid w:val="00E0756B"/>
    <w:rsid w:val="00E07ACB"/>
    <w:rsid w:val="00E121AD"/>
    <w:rsid w:val="00E1327B"/>
    <w:rsid w:val="00E13981"/>
    <w:rsid w:val="00E175D7"/>
    <w:rsid w:val="00E22496"/>
    <w:rsid w:val="00E22789"/>
    <w:rsid w:val="00E2407B"/>
    <w:rsid w:val="00E26BD0"/>
    <w:rsid w:val="00E275BF"/>
    <w:rsid w:val="00E27919"/>
    <w:rsid w:val="00E305E6"/>
    <w:rsid w:val="00E31D1E"/>
    <w:rsid w:val="00E3398F"/>
    <w:rsid w:val="00E34535"/>
    <w:rsid w:val="00E34BDC"/>
    <w:rsid w:val="00E35202"/>
    <w:rsid w:val="00E37223"/>
    <w:rsid w:val="00E40BCA"/>
    <w:rsid w:val="00E40CF1"/>
    <w:rsid w:val="00E4215D"/>
    <w:rsid w:val="00E43414"/>
    <w:rsid w:val="00E43CEB"/>
    <w:rsid w:val="00E44665"/>
    <w:rsid w:val="00E471E0"/>
    <w:rsid w:val="00E501A9"/>
    <w:rsid w:val="00E50617"/>
    <w:rsid w:val="00E52898"/>
    <w:rsid w:val="00E53CE4"/>
    <w:rsid w:val="00E5452C"/>
    <w:rsid w:val="00E5573C"/>
    <w:rsid w:val="00E5681C"/>
    <w:rsid w:val="00E572D6"/>
    <w:rsid w:val="00E60CD8"/>
    <w:rsid w:val="00E61162"/>
    <w:rsid w:val="00E6282B"/>
    <w:rsid w:val="00E6382B"/>
    <w:rsid w:val="00E638F8"/>
    <w:rsid w:val="00E641E7"/>
    <w:rsid w:val="00E6487C"/>
    <w:rsid w:val="00E66047"/>
    <w:rsid w:val="00E66EC1"/>
    <w:rsid w:val="00E71FA1"/>
    <w:rsid w:val="00E7586C"/>
    <w:rsid w:val="00E76869"/>
    <w:rsid w:val="00E77EE3"/>
    <w:rsid w:val="00E832F8"/>
    <w:rsid w:val="00E848D0"/>
    <w:rsid w:val="00E875F3"/>
    <w:rsid w:val="00E917D5"/>
    <w:rsid w:val="00E93CE8"/>
    <w:rsid w:val="00E94786"/>
    <w:rsid w:val="00E95887"/>
    <w:rsid w:val="00E964B2"/>
    <w:rsid w:val="00E9652E"/>
    <w:rsid w:val="00E96962"/>
    <w:rsid w:val="00E96B1B"/>
    <w:rsid w:val="00E97152"/>
    <w:rsid w:val="00E97B82"/>
    <w:rsid w:val="00EA07FF"/>
    <w:rsid w:val="00EA1FD4"/>
    <w:rsid w:val="00EA2B94"/>
    <w:rsid w:val="00EA323E"/>
    <w:rsid w:val="00EA3791"/>
    <w:rsid w:val="00EA60C2"/>
    <w:rsid w:val="00EA68FD"/>
    <w:rsid w:val="00EA69A6"/>
    <w:rsid w:val="00EA6CA9"/>
    <w:rsid w:val="00EB03B2"/>
    <w:rsid w:val="00EB2050"/>
    <w:rsid w:val="00EB354B"/>
    <w:rsid w:val="00EB3877"/>
    <w:rsid w:val="00EB47EE"/>
    <w:rsid w:val="00EB4AAA"/>
    <w:rsid w:val="00EB59F9"/>
    <w:rsid w:val="00EB615C"/>
    <w:rsid w:val="00EB6573"/>
    <w:rsid w:val="00EB77D5"/>
    <w:rsid w:val="00EC2D4C"/>
    <w:rsid w:val="00EC5161"/>
    <w:rsid w:val="00EC6D3D"/>
    <w:rsid w:val="00ED01B5"/>
    <w:rsid w:val="00ED08CB"/>
    <w:rsid w:val="00ED289D"/>
    <w:rsid w:val="00ED4D65"/>
    <w:rsid w:val="00ED6B61"/>
    <w:rsid w:val="00ED75EB"/>
    <w:rsid w:val="00EE1330"/>
    <w:rsid w:val="00EE23E5"/>
    <w:rsid w:val="00EE48EF"/>
    <w:rsid w:val="00EE4AAE"/>
    <w:rsid w:val="00EE56A4"/>
    <w:rsid w:val="00EE5E58"/>
    <w:rsid w:val="00EE6191"/>
    <w:rsid w:val="00EF0C12"/>
    <w:rsid w:val="00EF1C69"/>
    <w:rsid w:val="00EF45A6"/>
    <w:rsid w:val="00EF5524"/>
    <w:rsid w:val="00EF6B2E"/>
    <w:rsid w:val="00F06907"/>
    <w:rsid w:val="00F12381"/>
    <w:rsid w:val="00F123AD"/>
    <w:rsid w:val="00F1260A"/>
    <w:rsid w:val="00F12E8E"/>
    <w:rsid w:val="00F14DC2"/>
    <w:rsid w:val="00F160AE"/>
    <w:rsid w:val="00F16BDB"/>
    <w:rsid w:val="00F17022"/>
    <w:rsid w:val="00F177F2"/>
    <w:rsid w:val="00F200BF"/>
    <w:rsid w:val="00F20CF7"/>
    <w:rsid w:val="00F22BC7"/>
    <w:rsid w:val="00F2666C"/>
    <w:rsid w:val="00F266AF"/>
    <w:rsid w:val="00F266F0"/>
    <w:rsid w:val="00F27C75"/>
    <w:rsid w:val="00F3166E"/>
    <w:rsid w:val="00F31C15"/>
    <w:rsid w:val="00F33186"/>
    <w:rsid w:val="00F354AE"/>
    <w:rsid w:val="00F36835"/>
    <w:rsid w:val="00F378C6"/>
    <w:rsid w:val="00F432ED"/>
    <w:rsid w:val="00F43F27"/>
    <w:rsid w:val="00F44990"/>
    <w:rsid w:val="00F464F9"/>
    <w:rsid w:val="00F47DE8"/>
    <w:rsid w:val="00F50166"/>
    <w:rsid w:val="00F51466"/>
    <w:rsid w:val="00F519DD"/>
    <w:rsid w:val="00F54866"/>
    <w:rsid w:val="00F54938"/>
    <w:rsid w:val="00F55584"/>
    <w:rsid w:val="00F56AC1"/>
    <w:rsid w:val="00F56CC7"/>
    <w:rsid w:val="00F56F25"/>
    <w:rsid w:val="00F57AAA"/>
    <w:rsid w:val="00F60BCA"/>
    <w:rsid w:val="00F628E0"/>
    <w:rsid w:val="00F62A5B"/>
    <w:rsid w:val="00F6304E"/>
    <w:rsid w:val="00F6701C"/>
    <w:rsid w:val="00F70901"/>
    <w:rsid w:val="00F70B88"/>
    <w:rsid w:val="00F71D0D"/>
    <w:rsid w:val="00F73DF0"/>
    <w:rsid w:val="00F741CA"/>
    <w:rsid w:val="00F76018"/>
    <w:rsid w:val="00F8021E"/>
    <w:rsid w:val="00F834FE"/>
    <w:rsid w:val="00F86025"/>
    <w:rsid w:val="00F865E8"/>
    <w:rsid w:val="00F8693D"/>
    <w:rsid w:val="00F8724E"/>
    <w:rsid w:val="00F87CAB"/>
    <w:rsid w:val="00F93CC3"/>
    <w:rsid w:val="00F95773"/>
    <w:rsid w:val="00F96C7F"/>
    <w:rsid w:val="00F97A35"/>
    <w:rsid w:val="00FA0199"/>
    <w:rsid w:val="00FA15AA"/>
    <w:rsid w:val="00FA348B"/>
    <w:rsid w:val="00FA34B2"/>
    <w:rsid w:val="00FA431F"/>
    <w:rsid w:val="00FA4AF9"/>
    <w:rsid w:val="00FA4FC8"/>
    <w:rsid w:val="00FA6000"/>
    <w:rsid w:val="00FA66A4"/>
    <w:rsid w:val="00FA6AEA"/>
    <w:rsid w:val="00FB168A"/>
    <w:rsid w:val="00FB220C"/>
    <w:rsid w:val="00FB2746"/>
    <w:rsid w:val="00FB71EA"/>
    <w:rsid w:val="00FC4079"/>
    <w:rsid w:val="00FC4153"/>
    <w:rsid w:val="00FC551E"/>
    <w:rsid w:val="00FC5D60"/>
    <w:rsid w:val="00FC5EB3"/>
    <w:rsid w:val="00FC68E1"/>
    <w:rsid w:val="00FD0653"/>
    <w:rsid w:val="00FD1BD6"/>
    <w:rsid w:val="00FD7CAB"/>
    <w:rsid w:val="00FD7E82"/>
    <w:rsid w:val="00FE0ED4"/>
    <w:rsid w:val="00FE3179"/>
    <w:rsid w:val="00FE3351"/>
    <w:rsid w:val="00FE34EF"/>
    <w:rsid w:val="00FE5EAD"/>
    <w:rsid w:val="00FE7273"/>
    <w:rsid w:val="00FF0F94"/>
    <w:rsid w:val="00FF5811"/>
    <w:rsid w:val="00FF61F8"/>
    <w:rsid w:val="00FF67F5"/>
    <w:rsid w:val="00FF7D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7FC4A8"/>
  <w15:docId w15:val="{550CE290-D958-431F-B05C-8E8DC8F3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04475"/>
    <w:pPr>
      <w:spacing w:after="220"/>
    </w:pPr>
    <w:rPr>
      <w:rFonts w:ascii="Arial" w:eastAsia="Calibri" w:hAnsi="Arial"/>
      <w:sz w:val="22"/>
      <w:szCs w:val="22"/>
      <w:lang w:eastAsia="en-US"/>
    </w:rPr>
  </w:style>
  <w:style w:type="paragraph" w:styleId="Nadpis1">
    <w:name w:val="heading 1"/>
    <w:basedOn w:val="Normln"/>
    <w:next w:val="Normln"/>
    <w:qFormat/>
    <w:rsid w:val="00D53854"/>
    <w:pPr>
      <w:keepNext/>
      <w:spacing w:after="0"/>
      <w:jc w:val="center"/>
      <w:outlineLvl w:val="0"/>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unhideWhenUsed/>
    <w:rsid w:val="00E04475"/>
    <w:pPr>
      <w:tabs>
        <w:tab w:val="center" w:pos="4536"/>
        <w:tab w:val="right" w:pos="9072"/>
      </w:tabs>
      <w:spacing w:after="0"/>
    </w:pPr>
  </w:style>
  <w:style w:type="character" w:customStyle="1" w:styleId="ZhlavChar">
    <w:name w:val="Záhlaví Char"/>
    <w:link w:val="Zhlav"/>
    <w:semiHidden/>
    <w:rsid w:val="00E04475"/>
    <w:rPr>
      <w:rFonts w:ascii="Arial" w:eastAsia="Calibri" w:hAnsi="Arial"/>
      <w:sz w:val="22"/>
      <w:szCs w:val="22"/>
      <w:lang w:val="cs-CZ" w:eastAsia="en-US" w:bidi="ar-SA"/>
    </w:rPr>
  </w:style>
  <w:style w:type="paragraph" w:styleId="Zpat">
    <w:name w:val="footer"/>
    <w:basedOn w:val="Normln"/>
    <w:link w:val="ZpatChar"/>
    <w:unhideWhenUsed/>
    <w:rsid w:val="00E04475"/>
    <w:pPr>
      <w:tabs>
        <w:tab w:val="center" w:pos="4536"/>
        <w:tab w:val="right" w:pos="9072"/>
      </w:tabs>
      <w:spacing w:after="0"/>
    </w:pPr>
  </w:style>
  <w:style w:type="character" w:customStyle="1" w:styleId="ZpatChar">
    <w:name w:val="Zápatí Char"/>
    <w:link w:val="Zpat"/>
    <w:rsid w:val="00E04475"/>
    <w:rPr>
      <w:rFonts w:ascii="Arial" w:eastAsia="Calibri" w:hAnsi="Arial"/>
      <w:sz w:val="22"/>
      <w:szCs w:val="22"/>
      <w:lang w:val="cs-CZ" w:eastAsia="en-US" w:bidi="ar-SA"/>
    </w:rPr>
  </w:style>
  <w:style w:type="paragraph" w:customStyle="1" w:styleId="pole">
    <w:name w:val="pole"/>
    <w:basedOn w:val="Normln"/>
    <w:link w:val="poleChar"/>
    <w:qFormat/>
    <w:rsid w:val="00E04475"/>
    <w:pPr>
      <w:tabs>
        <w:tab w:val="left" w:pos="1701"/>
      </w:tabs>
      <w:spacing w:after="0"/>
      <w:ind w:left="1701" w:hanging="1701"/>
    </w:pPr>
  </w:style>
  <w:style w:type="paragraph" w:customStyle="1" w:styleId="datum">
    <w:name w:val="datum"/>
    <w:basedOn w:val="Normln"/>
    <w:qFormat/>
    <w:rsid w:val="00E04475"/>
    <w:pPr>
      <w:spacing w:after="0"/>
    </w:pPr>
  </w:style>
  <w:style w:type="paragraph" w:customStyle="1" w:styleId="podpis">
    <w:name w:val="podpis"/>
    <w:basedOn w:val="Normln"/>
    <w:qFormat/>
    <w:rsid w:val="00E04475"/>
    <w:pPr>
      <w:keepNext/>
      <w:spacing w:after="0"/>
      <w:contextualSpacing/>
      <w:jc w:val="center"/>
    </w:pPr>
  </w:style>
  <w:style w:type="paragraph" w:customStyle="1" w:styleId="slostrany">
    <w:name w:val="číslo strany"/>
    <w:basedOn w:val="Normln"/>
    <w:qFormat/>
    <w:rsid w:val="00E04475"/>
    <w:pPr>
      <w:spacing w:before="160" w:after="0"/>
      <w:jc w:val="center"/>
    </w:pPr>
    <w:rPr>
      <w:sz w:val="16"/>
    </w:rPr>
  </w:style>
  <w:style w:type="paragraph" w:customStyle="1" w:styleId="przdndek">
    <w:name w:val="prázdný řádek"/>
    <w:basedOn w:val="Normln"/>
    <w:qFormat/>
    <w:rsid w:val="00E04475"/>
    <w:pPr>
      <w:spacing w:after="0"/>
      <w:jc w:val="both"/>
    </w:pPr>
  </w:style>
  <w:style w:type="paragraph" w:customStyle="1" w:styleId="adresa">
    <w:name w:val="adresa"/>
    <w:basedOn w:val="Normln"/>
    <w:qFormat/>
    <w:rsid w:val="00E04475"/>
    <w:pPr>
      <w:spacing w:after="0"/>
      <w:jc w:val="both"/>
    </w:pPr>
    <w:rPr>
      <w:b/>
    </w:rPr>
  </w:style>
  <w:style w:type="paragraph" w:customStyle="1" w:styleId="plohy">
    <w:name w:val="přílohy"/>
    <w:basedOn w:val="Normln"/>
    <w:qFormat/>
    <w:locked/>
    <w:rsid w:val="00E04475"/>
    <w:pPr>
      <w:spacing w:after="0"/>
      <w:jc w:val="both"/>
    </w:pPr>
    <w:rPr>
      <w:b/>
    </w:rPr>
  </w:style>
  <w:style w:type="paragraph" w:customStyle="1" w:styleId="seznam-1rove">
    <w:name w:val="seznam - 1. úroveň"/>
    <w:basedOn w:val="Normln"/>
    <w:qFormat/>
    <w:rsid w:val="00E04475"/>
    <w:pPr>
      <w:numPr>
        <w:numId w:val="1"/>
      </w:numPr>
      <w:tabs>
        <w:tab w:val="left" w:pos="567"/>
      </w:tabs>
      <w:jc w:val="both"/>
    </w:pPr>
  </w:style>
  <w:style w:type="paragraph" w:customStyle="1" w:styleId="seznam-2rove">
    <w:name w:val="seznam - 2. úroveň"/>
    <w:basedOn w:val="seznam-1rove"/>
    <w:qFormat/>
    <w:rsid w:val="00E04475"/>
    <w:pPr>
      <w:numPr>
        <w:ilvl w:val="1"/>
      </w:numPr>
      <w:tabs>
        <w:tab w:val="clear" w:pos="567"/>
        <w:tab w:val="left" w:pos="1134"/>
      </w:tabs>
      <w:ind w:left="1134" w:hanging="567"/>
    </w:pPr>
  </w:style>
  <w:style w:type="paragraph" w:customStyle="1" w:styleId="seznam-3rove">
    <w:name w:val="seznam - 3. úroveň"/>
    <w:basedOn w:val="seznam-2rove"/>
    <w:qFormat/>
    <w:rsid w:val="00E04475"/>
    <w:pPr>
      <w:numPr>
        <w:ilvl w:val="2"/>
      </w:numPr>
      <w:tabs>
        <w:tab w:val="clear" w:pos="1134"/>
        <w:tab w:val="left" w:pos="1701"/>
      </w:tabs>
      <w:ind w:left="1701" w:hanging="567"/>
    </w:pPr>
  </w:style>
  <w:style w:type="paragraph" w:customStyle="1" w:styleId="nadpis-smlouva">
    <w:name w:val="nadpis - smlouva ..."/>
    <w:basedOn w:val="Normln"/>
    <w:qFormat/>
    <w:rsid w:val="00E04475"/>
    <w:pPr>
      <w:spacing w:after="0"/>
      <w:jc w:val="center"/>
    </w:pPr>
    <w:rPr>
      <w:b/>
      <w:caps/>
      <w:sz w:val="28"/>
    </w:rPr>
  </w:style>
  <w:style w:type="paragraph" w:customStyle="1" w:styleId="nadpis-bod">
    <w:name w:val="nadpis - bod"/>
    <w:basedOn w:val="nadpis-smlouva"/>
    <w:qFormat/>
    <w:rsid w:val="00E04475"/>
    <w:pPr>
      <w:spacing w:before="680" w:after="220"/>
      <w:jc w:val="left"/>
    </w:pPr>
    <w:rPr>
      <w:caps w:val="0"/>
      <w:sz w:val="24"/>
    </w:rPr>
  </w:style>
  <w:style w:type="paragraph" w:customStyle="1" w:styleId="hlavika">
    <w:name w:val="hlavička"/>
    <w:basedOn w:val="przdndek"/>
    <w:qFormat/>
    <w:rsid w:val="00E04475"/>
    <w:pPr>
      <w:spacing w:after="220"/>
    </w:pPr>
    <w:rPr>
      <w:sz w:val="18"/>
    </w:rPr>
  </w:style>
  <w:style w:type="paragraph" w:styleId="Zkladntext">
    <w:name w:val="Body Text"/>
    <w:basedOn w:val="Normln"/>
    <w:rsid w:val="00D53854"/>
    <w:pPr>
      <w:spacing w:after="0"/>
      <w:jc w:val="both"/>
    </w:pPr>
    <w:rPr>
      <w:rFonts w:ascii="Times New Roman" w:eastAsia="Times New Roman" w:hAnsi="Times New Roman"/>
      <w:sz w:val="24"/>
      <w:szCs w:val="20"/>
      <w:lang w:eastAsia="cs-CZ"/>
    </w:rPr>
  </w:style>
  <w:style w:type="table" w:styleId="Mkatabulky">
    <w:name w:val="Table Grid"/>
    <w:basedOn w:val="Normlntabulka"/>
    <w:rsid w:val="00D5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rsid w:val="00CC308C"/>
    <w:pPr>
      <w:spacing w:after="120"/>
      <w:ind w:left="283"/>
    </w:pPr>
    <w:rPr>
      <w:rFonts w:ascii="Times New Roman" w:eastAsia="Times New Roman" w:hAnsi="Times New Roman"/>
      <w:sz w:val="24"/>
      <w:szCs w:val="24"/>
      <w:lang w:eastAsia="cs-CZ"/>
    </w:rPr>
  </w:style>
  <w:style w:type="paragraph" w:styleId="Zkladntextodsazen2">
    <w:name w:val="Body Text Indent 2"/>
    <w:basedOn w:val="Normln"/>
    <w:rsid w:val="00CC308C"/>
    <w:pPr>
      <w:spacing w:after="120" w:line="480" w:lineRule="auto"/>
      <w:ind w:left="283"/>
    </w:pPr>
    <w:rPr>
      <w:rFonts w:ascii="Times New Roman" w:eastAsia="Times New Roman" w:hAnsi="Times New Roman"/>
      <w:sz w:val="24"/>
      <w:szCs w:val="24"/>
      <w:lang w:eastAsia="cs-CZ"/>
    </w:rPr>
  </w:style>
  <w:style w:type="paragraph" w:customStyle="1" w:styleId="NadpisPoznmky">
    <w:name w:val="Nadpis Poznámky"/>
    <w:next w:val="Zkladntext"/>
    <w:rsid w:val="00395E8E"/>
    <w:pPr>
      <w:widowControl w:val="0"/>
      <w:tabs>
        <w:tab w:val="left" w:pos="283"/>
      </w:tabs>
      <w:autoSpaceDE w:val="0"/>
      <w:autoSpaceDN w:val="0"/>
      <w:adjustRightInd w:val="0"/>
      <w:spacing w:after="198" w:line="220" w:lineRule="atLeast"/>
      <w:jc w:val="center"/>
    </w:pPr>
    <w:rPr>
      <w:b/>
      <w:bCs/>
      <w:color w:val="000000"/>
      <w:sz w:val="18"/>
      <w:szCs w:val="18"/>
    </w:rPr>
  </w:style>
  <w:style w:type="paragraph" w:styleId="Textbubliny">
    <w:name w:val="Balloon Text"/>
    <w:basedOn w:val="Normln"/>
    <w:semiHidden/>
    <w:rsid w:val="00D21127"/>
    <w:rPr>
      <w:rFonts w:ascii="Tahoma" w:hAnsi="Tahoma" w:cs="Tahoma"/>
      <w:sz w:val="16"/>
      <w:szCs w:val="16"/>
    </w:rPr>
  </w:style>
  <w:style w:type="character" w:styleId="Odkaznakoment">
    <w:name w:val="annotation reference"/>
    <w:semiHidden/>
    <w:rsid w:val="00A207E1"/>
    <w:rPr>
      <w:sz w:val="16"/>
      <w:szCs w:val="16"/>
    </w:rPr>
  </w:style>
  <w:style w:type="paragraph" w:styleId="Textkomente">
    <w:name w:val="annotation text"/>
    <w:basedOn w:val="Normln"/>
    <w:link w:val="TextkomenteChar"/>
    <w:uiPriority w:val="99"/>
    <w:rsid w:val="00A207E1"/>
    <w:rPr>
      <w:sz w:val="20"/>
      <w:szCs w:val="20"/>
    </w:rPr>
  </w:style>
  <w:style w:type="paragraph" w:styleId="Pedmtkomente">
    <w:name w:val="annotation subject"/>
    <w:basedOn w:val="Textkomente"/>
    <w:next w:val="Textkomente"/>
    <w:semiHidden/>
    <w:rsid w:val="00A207E1"/>
    <w:rPr>
      <w:b/>
      <w:bCs/>
    </w:rPr>
  </w:style>
  <w:style w:type="paragraph" w:customStyle="1" w:styleId="Normlnodstavec">
    <w:name w:val="Normální odstavec"/>
    <w:basedOn w:val="Normln"/>
    <w:rsid w:val="00DE131E"/>
    <w:pPr>
      <w:spacing w:after="240"/>
      <w:jc w:val="both"/>
    </w:pPr>
    <w:rPr>
      <w:rFonts w:eastAsia="Times New Roman"/>
      <w:szCs w:val="20"/>
      <w:lang w:val="en-GB" w:eastAsia="cs-CZ"/>
    </w:rPr>
  </w:style>
  <w:style w:type="paragraph" w:customStyle="1" w:styleId="odrzka">
    <w:name w:val="odrázka"/>
    <w:basedOn w:val="Normln"/>
    <w:rsid w:val="00DE131E"/>
    <w:pPr>
      <w:numPr>
        <w:numId w:val="10"/>
      </w:numPr>
      <w:spacing w:after="0"/>
      <w:jc w:val="center"/>
    </w:pPr>
    <w:rPr>
      <w:rFonts w:ascii="Times New Roman" w:eastAsia="Times New Roman" w:hAnsi="Times New Roman"/>
      <w:b/>
      <w:bCs/>
      <w:sz w:val="24"/>
      <w:szCs w:val="24"/>
      <w:lang w:eastAsia="cs-CZ"/>
    </w:rPr>
  </w:style>
  <w:style w:type="paragraph" w:styleId="Odstavecseseznamem">
    <w:name w:val="List Paragraph"/>
    <w:basedOn w:val="Normln"/>
    <w:uiPriority w:val="34"/>
    <w:qFormat/>
    <w:rsid w:val="000209BA"/>
    <w:pPr>
      <w:ind w:left="708"/>
    </w:pPr>
  </w:style>
  <w:style w:type="paragraph" w:customStyle="1" w:styleId="Default">
    <w:name w:val="Default"/>
    <w:rsid w:val="00335113"/>
    <w:pPr>
      <w:autoSpaceDE w:val="0"/>
      <w:autoSpaceDN w:val="0"/>
      <w:adjustRightInd w:val="0"/>
    </w:pPr>
    <w:rPr>
      <w:color w:val="000000"/>
      <w:sz w:val="24"/>
      <w:szCs w:val="24"/>
    </w:rPr>
  </w:style>
  <w:style w:type="character" w:styleId="slostrnky">
    <w:name w:val="page number"/>
    <w:basedOn w:val="Standardnpsmoodstavce"/>
    <w:rsid w:val="00D63AF3"/>
  </w:style>
  <w:style w:type="character" w:customStyle="1" w:styleId="poleChar">
    <w:name w:val="pole Char"/>
    <w:link w:val="pole"/>
    <w:rsid w:val="00D63AF3"/>
    <w:rPr>
      <w:rFonts w:ascii="Arial" w:eastAsia="Calibri" w:hAnsi="Arial"/>
      <w:sz w:val="22"/>
      <w:szCs w:val="22"/>
      <w:lang w:eastAsia="en-US"/>
    </w:rPr>
  </w:style>
  <w:style w:type="character" w:styleId="Hypertextovodkaz">
    <w:name w:val="Hyperlink"/>
    <w:rsid w:val="00EE6191"/>
    <w:rPr>
      <w:color w:val="0000FF"/>
      <w:u w:val="single"/>
    </w:rPr>
  </w:style>
  <w:style w:type="character" w:customStyle="1" w:styleId="MSKNormalChar">
    <w:name w:val="MSK_Normal Char"/>
    <w:basedOn w:val="Standardnpsmoodstavce"/>
    <w:link w:val="MSKNormal"/>
    <w:locked/>
    <w:rsid w:val="00411141"/>
    <w:rPr>
      <w:rFonts w:ascii="Tahoma" w:hAnsi="Tahoma" w:cs="Tahoma"/>
    </w:rPr>
  </w:style>
  <w:style w:type="paragraph" w:customStyle="1" w:styleId="MSKNormal">
    <w:name w:val="MSK_Normal"/>
    <w:basedOn w:val="Normln"/>
    <w:link w:val="MSKNormalChar"/>
    <w:rsid w:val="00411141"/>
    <w:pPr>
      <w:spacing w:after="0"/>
      <w:jc w:val="both"/>
    </w:pPr>
    <w:rPr>
      <w:rFonts w:ascii="Tahoma" w:eastAsia="Times New Roman" w:hAnsi="Tahoma" w:cs="Tahoma"/>
      <w:sz w:val="20"/>
      <w:szCs w:val="20"/>
      <w:lang w:eastAsia="cs-CZ"/>
    </w:rPr>
  </w:style>
  <w:style w:type="character" w:customStyle="1" w:styleId="TextkomenteChar">
    <w:name w:val="Text komentáře Char"/>
    <w:basedOn w:val="Standardnpsmoodstavce"/>
    <w:link w:val="Textkomente"/>
    <w:uiPriority w:val="99"/>
    <w:rsid w:val="00DA701E"/>
    <w:rPr>
      <w:rFonts w:ascii="Arial" w:eastAsia="Calibri"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804731">
      <w:bodyDiv w:val="1"/>
      <w:marLeft w:val="0"/>
      <w:marRight w:val="0"/>
      <w:marTop w:val="0"/>
      <w:marBottom w:val="0"/>
      <w:divBdr>
        <w:top w:val="none" w:sz="0" w:space="0" w:color="auto"/>
        <w:left w:val="none" w:sz="0" w:space="0" w:color="auto"/>
        <w:bottom w:val="none" w:sz="0" w:space="0" w:color="auto"/>
        <w:right w:val="none" w:sz="0" w:space="0" w:color="auto"/>
      </w:divBdr>
    </w:div>
    <w:div w:id="150635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kr-ustecky.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kr-ustecky.c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yskova.b@kr-usteck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latnost_x0020_od xmlns="c5db484b-9215-4be7-a318-0316193912bf" xsi:nil="true"/>
    <Platnost_x0020_do xmlns="c5db484b-9215-4be7-a318-0316193912bf" xsi:nil="true"/>
    <Typ_x0020_p_x0159_edpisu xmlns="c5db484b-9215-4be7-a318-0316193912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E6C5CD837AFB54890C1E8F8FD4C51B8" ma:contentTypeVersion="3" ma:contentTypeDescription="Vytvoří nový dokument" ma:contentTypeScope="" ma:versionID="fc33b3e4ebd1a602895303b7d16e5ed3">
  <xsd:schema xmlns:xsd="http://www.w3.org/2001/XMLSchema" xmlns:xs="http://www.w3.org/2001/XMLSchema" xmlns:p="http://schemas.microsoft.com/office/2006/metadata/properties" xmlns:ns2="c5db484b-9215-4be7-a318-0316193912bf" targetNamespace="http://schemas.microsoft.com/office/2006/metadata/properties" ma:root="true" ma:fieldsID="2c60622a94293ee92c2301d4c5c86fd2" ns2:_="">
    <xsd:import namespace="c5db484b-9215-4be7-a318-0316193912bf"/>
    <xsd:element name="properties">
      <xsd:complexType>
        <xsd:sequence>
          <xsd:element name="documentManagement">
            <xsd:complexType>
              <xsd:all>
                <xsd:element ref="ns2:Platnost_x0020_od" minOccurs="0"/>
                <xsd:element ref="ns2:Platnost_x0020_do" minOccurs="0"/>
                <xsd:element ref="ns2:Typ_x0020_p_x0159_edpis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b484b-9215-4be7-a318-0316193912bf" elementFormDefault="qualified">
    <xsd:import namespace="http://schemas.microsoft.com/office/2006/documentManagement/types"/>
    <xsd:import namespace="http://schemas.microsoft.com/office/infopath/2007/PartnerControls"/>
    <xsd:element name="Platnost_x0020_od" ma:index="8" nillable="true" ma:displayName="Platnost od" ma:internalName="Platnost_x0020_od">
      <xsd:simpleType>
        <xsd:restriction base="dms:DateTime"/>
      </xsd:simpleType>
    </xsd:element>
    <xsd:element name="Platnost_x0020_do" ma:index="9" nillable="true" ma:displayName="Platnost do" ma:internalName="Platnost_x0020_do">
      <xsd:simpleType>
        <xsd:restriction base="dms:DateTime"/>
      </xsd:simpleType>
    </xsd:element>
    <xsd:element name="Typ_x0020_p_x0159_edpisu" ma:index="10" nillable="true" ma:displayName="Typ předpisu" ma:internalName="Typ_x0020_p_x0159_edpisu">
      <xsd:simpleType>
        <xsd:restriction base="dms:Choice">
          <xsd:enumeration value="Směrnice"/>
          <xsd:enumeration value="Opatření"/>
          <xsd:enumeration value="Řá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AA946-AE52-4493-99F9-9AFD33039D1D}">
  <ds:schemaRefs>
    <ds:schemaRef ds:uri="http://schemas.microsoft.com/sharepoint/v3/contenttype/forms"/>
  </ds:schemaRefs>
</ds:datastoreItem>
</file>

<file path=customXml/itemProps2.xml><?xml version="1.0" encoding="utf-8"?>
<ds:datastoreItem xmlns:ds="http://schemas.openxmlformats.org/officeDocument/2006/customXml" ds:itemID="{73D992A7-E453-4C9B-BD36-CDD3E9586D05}">
  <ds:schemaRefs>
    <ds:schemaRef ds:uri="http://schemas.microsoft.com/office/2006/metadata/longProperties"/>
  </ds:schemaRefs>
</ds:datastoreItem>
</file>

<file path=customXml/itemProps3.xml><?xml version="1.0" encoding="utf-8"?>
<ds:datastoreItem xmlns:ds="http://schemas.openxmlformats.org/officeDocument/2006/customXml" ds:itemID="{A2E9F5BB-5B9A-4862-8A65-EAB3A099264D}">
  <ds:schemaRefs>
    <ds:schemaRef ds:uri="http://schemas.microsoft.com/office/2006/metadata/properties"/>
    <ds:schemaRef ds:uri="c5db484b-9215-4be7-a318-0316193912bf"/>
  </ds:schemaRefs>
</ds:datastoreItem>
</file>

<file path=customXml/itemProps4.xml><?xml version="1.0" encoding="utf-8"?>
<ds:datastoreItem xmlns:ds="http://schemas.openxmlformats.org/officeDocument/2006/customXml" ds:itemID="{26AACF0A-7B53-45DD-9E62-CA339DCDC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b484b-9215-4be7-a318-031619391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FC9728-716C-4F8A-A5E9-316F65A05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3289</Words>
  <Characters>19782</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2012_O_02 Příloha č. 9 Smlouva o poskytnutí investiční-neinvestiční dotace</vt:lpstr>
    </vt:vector>
  </TitlesOfParts>
  <Company>KUUK</Company>
  <LinksUpToDate>false</LinksUpToDate>
  <CharactersWithSpaces>23025</CharactersWithSpaces>
  <SharedDoc>false</SharedDoc>
  <HLinks>
    <vt:vector size="6" baseType="variant">
      <vt:variant>
        <vt:i4>4456538</vt:i4>
      </vt:variant>
      <vt:variant>
        <vt:i4>0</vt:i4>
      </vt:variant>
      <vt:variant>
        <vt:i4>0</vt:i4>
      </vt:variant>
      <vt:variant>
        <vt:i4>5</vt:i4>
      </vt:variant>
      <vt:variant>
        <vt:lpwstr>http://www.kr-ustecky.cz/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2012_O_02 Příloha č. 9 Smlouva o poskytnutí investiční-neinvestiční dotace</dc:title>
  <dc:creator>pechan.t</dc:creator>
  <cp:lastModifiedBy>Hyšková Barbora</cp:lastModifiedBy>
  <cp:revision>7</cp:revision>
  <cp:lastPrinted>2015-09-17T09:14:00Z</cp:lastPrinted>
  <dcterms:created xsi:type="dcterms:W3CDTF">2022-05-26T07:57:00Z</dcterms:created>
  <dcterms:modified xsi:type="dcterms:W3CDTF">2022-05-30T07:57:00Z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né">
    <vt:lpwstr>1</vt:lpwstr>
  </property>
  <property fmtid="{D5CDD505-2E9C-101B-9397-08002B2CF9AE}" pid="3" name="ContentType">
    <vt:lpwstr>Dokument</vt:lpwstr>
  </property>
  <property fmtid="{D5CDD505-2E9C-101B-9397-08002B2CF9AE}" pid="4" name="Číslo směrnice">
    <vt:lpwstr>31</vt:lpwstr>
  </property>
  <property fmtid="{D5CDD505-2E9C-101B-9397-08002B2CF9AE}" pid="5" name="Účinnost od">
    <vt:lpwstr>2010-06-25T00:00:00Z</vt:lpwstr>
  </property>
  <property fmtid="{D5CDD505-2E9C-101B-9397-08002B2CF9AE}" pid="6" name="Notifikace">
    <vt:lpwstr>Ne</vt:lpwstr>
  </property>
  <property fmtid="{D5CDD505-2E9C-101B-9397-08002B2CF9AE}" pid="7" name="Číslo směrnice0">
    <vt:lpwstr>94</vt:lpwstr>
  </property>
</Properties>
</file>