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1E7636" w:rsidRDefault="005E0132" w:rsidP="00E00E3C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1E7636">
        <w:rPr>
          <w:rFonts w:ascii="Century Gothic" w:hAnsi="Century Gothic" w:cs="Arial"/>
          <w:sz w:val="20"/>
          <w:szCs w:val="20"/>
        </w:rPr>
        <w:t xml:space="preserve">Čestné prohlášení </w:t>
      </w:r>
    </w:p>
    <w:p w:rsidR="005E0132" w:rsidRPr="001E7636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:rsidRPr="001E7636" w:rsidTr="00490C82">
        <w:trPr>
          <w:cantSplit/>
        </w:trPr>
        <w:tc>
          <w:tcPr>
            <w:tcW w:w="9140" w:type="dxa"/>
            <w:gridSpan w:val="2"/>
          </w:tcPr>
          <w:p w:rsidR="002D3518" w:rsidRPr="001E7636" w:rsidRDefault="002D3518" w:rsidP="000C7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- příjemce </w:t>
            </w:r>
            <w:r w:rsidR="000C7FEA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</w:tr>
      <w:tr w:rsidR="005E0132" w:rsidRPr="001E7636" w:rsidTr="00490C82">
        <w:trPr>
          <w:cantSplit/>
        </w:trPr>
        <w:tc>
          <w:tcPr>
            <w:tcW w:w="3420" w:type="dxa"/>
          </w:tcPr>
          <w:p w:rsidR="005E0132" w:rsidRPr="001E7636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720" w:type="dxa"/>
          </w:tcPr>
          <w:p w:rsidR="005E0132" w:rsidRPr="001E7636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E7636" w:rsidTr="00490C82">
        <w:trPr>
          <w:cantSplit/>
        </w:trPr>
        <w:tc>
          <w:tcPr>
            <w:tcW w:w="3420" w:type="dxa"/>
          </w:tcPr>
          <w:p w:rsidR="001623A7" w:rsidRPr="001E7636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:rsidR="005E0132" w:rsidRPr="001E7636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E7636" w:rsidTr="00490C82">
        <w:trPr>
          <w:cantSplit/>
        </w:trPr>
        <w:tc>
          <w:tcPr>
            <w:tcW w:w="3420" w:type="dxa"/>
          </w:tcPr>
          <w:p w:rsidR="001623A7" w:rsidRPr="001E7636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:rsidR="005E0132" w:rsidRPr="001E7636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E7636" w:rsidTr="00490C82">
        <w:trPr>
          <w:cantSplit/>
        </w:trPr>
        <w:tc>
          <w:tcPr>
            <w:tcW w:w="3420" w:type="dxa"/>
          </w:tcPr>
          <w:p w:rsidR="001623A7" w:rsidRPr="001E7636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1E76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:rsidR="005E0132" w:rsidRPr="001E7636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E0132" w:rsidRPr="001E7636" w:rsidRDefault="005E0132" w:rsidP="00E00E3C">
      <w:pPr>
        <w:rPr>
          <w:rFonts w:ascii="Century Gothic" w:hAnsi="Century Gothic" w:cs="Arial"/>
          <w:sz w:val="20"/>
          <w:szCs w:val="20"/>
        </w:rPr>
      </w:pPr>
    </w:p>
    <w:p w:rsidR="00B3226E" w:rsidRPr="001E7636" w:rsidRDefault="00B3226E" w:rsidP="00E00E3C">
      <w:pPr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1E7636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1E7636">
        <w:rPr>
          <w:rFonts w:ascii="Century Gothic" w:hAnsi="Century Gothic" w:cs="Arial"/>
          <w:sz w:val="20"/>
          <w:szCs w:val="20"/>
        </w:rPr>
        <w:t xml:space="preserve">dotačního programu </w:t>
      </w:r>
      <w:r w:rsidR="00BB1B43" w:rsidRPr="001E7636">
        <w:rPr>
          <w:rFonts w:ascii="Century Gothic" w:hAnsi="Century Gothic" w:cs="Arial"/>
          <w:sz w:val="20"/>
          <w:szCs w:val="20"/>
        </w:rPr>
        <w:t xml:space="preserve">Ústeckého kraje </w:t>
      </w:r>
      <w:r w:rsidR="006D1C2E" w:rsidRPr="001E7636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1E7636">
        <w:rPr>
          <w:rFonts w:ascii="Century Gothic" w:hAnsi="Century Gothic" w:cs="Arial"/>
          <w:sz w:val="20"/>
          <w:szCs w:val="20"/>
        </w:rPr>
        <w:t>dotace</w:t>
      </w:r>
      <w:r w:rsidR="006D1C2E" w:rsidRPr="001E7636">
        <w:rPr>
          <w:rFonts w:ascii="Century Gothic" w:hAnsi="Century Gothic" w:cs="Arial"/>
          <w:sz w:val="20"/>
          <w:szCs w:val="20"/>
        </w:rPr>
        <w:t xml:space="preserve"> toto</w:t>
      </w:r>
    </w:p>
    <w:p w:rsidR="003159D6" w:rsidRPr="001E7636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:rsidR="00B3226E" w:rsidRPr="001E7636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1E7636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1E7636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1E7636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1E7636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1E7636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1E7636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:rsidR="00BB1B43" w:rsidRPr="001E7636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:rsidR="00BB1B43" w:rsidRPr="001E7636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>Čestně prohlašuji, že naše organizace jako žadatel o dotac</w:t>
      </w:r>
      <w:r w:rsidR="00094B05" w:rsidRPr="001E7636">
        <w:rPr>
          <w:rFonts w:ascii="Century Gothic" w:hAnsi="Century Gothic" w:cs="Arial"/>
          <w:sz w:val="20"/>
          <w:szCs w:val="20"/>
        </w:rPr>
        <w:t>i z rozpočtu Ústeckého kraje ke </w:t>
      </w:r>
      <w:r w:rsidRPr="001E7636">
        <w:rPr>
          <w:rFonts w:ascii="Century Gothic" w:hAnsi="Century Gothic" w:cs="Arial"/>
          <w:sz w:val="20"/>
          <w:szCs w:val="20"/>
        </w:rPr>
        <w:t>dni podání žádosti:</w:t>
      </w:r>
    </w:p>
    <w:p w:rsidR="00BB1B43" w:rsidRPr="001E7636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:rsidR="00BB1B43" w:rsidRPr="001E7636" w:rsidRDefault="00BB1B43" w:rsidP="00651839">
      <w:pPr>
        <w:numPr>
          <w:ilvl w:val="0"/>
          <w:numId w:val="15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Pr="001E7636" w:rsidRDefault="00C82690" w:rsidP="00651839">
      <w:pPr>
        <w:numPr>
          <w:ilvl w:val="0"/>
          <w:numId w:val="15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>nemá žádné závazky po lhůtě splatnosti vůči státním fondům, přičemž za závazky vůči státním fondům se považují</w:t>
      </w:r>
      <w:r w:rsidR="00327282" w:rsidRPr="001E7636">
        <w:rPr>
          <w:rFonts w:ascii="Century Gothic" w:hAnsi="Century Gothic" w:cs="Arial"/>
          <w:sz w:val="20"/>
          <w:szCs w:val="20"/>
        </w:rPr>
        <w:t xml:space="preserve"> </w:t>
      </w:r>
      <w:r w:rsidRPr="001E7636">
        <w:rPr>
          <w:rFonts w:ascii="Century Gothic" w:hAnsi="Century Gothic" w:cs="Arial"/>
          <w:sz w:val="20"/>
          <w:szCs w:val="20"/>
        </w:rPr>
        <w:t xml:space="preserve">závazky </w:t>
      </w:r>
      <w:r w:rsidR="00B9080F" w:rsidRPr="001E7636">
        <w:rPr>
          <w:rFonts w:ascii="Century Gothic" w:hAnsi="Century Gothic" w:cs="Arial"/>
          <w:sz w:val="20"/>
          <w:szCs w:val="20"/>
        </w:rPr>
        <w:t xml:space="preserve">vůči </w:t>
      </w:r>
      <w:r w:rsidRPr="001E7636">
        <w:rPr>
          <w:rFonts w:ascii="Century Gothic" w:hAnsi="Century Gothic" w:cs="Arial"/>
          <w:sz w:val="20"/>
          <w:szCs w:val="20"/>
        </w:rPr>
        <w:t>Státnímu fondu životního prostředí, Pozemkovému fondu a Celní správě, za vypořádání nelze považovat posečkání úhrady dlužných závazků;</w:t>
      </w:r>
    </w:p>
    <w:p w:rsidR="00094B05" w:rsidRPr="0042680E" w:rsidRDefault="0042680E" w:rsidP="0042680E">
      <w:pPr>
        <w:pStyle w:val="Normlnweb"/>
        <w:numPr>
          <w:ilvl w:val="0"/>
          <w:numId w:val="15"/>
        </w:numPr>
        <w:autoSpaceDE/>
        <w:autoSpaceDN/>
        <w:spacing w:before="0" w:afterAutospacing="1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152E21">
        <w:rPr>
          <w:rFonts w:ascii="Century Gothic" w:hAnsi="Century Gothic" w:cs="Arial"/>
          <w:color w:val="000000"/>
          <w:sz w:val="20"/>
          <w:szCs w:val="20"/>
        </w:rPr>
        <w:t>žadatel nemá žádné závazky po lhůtě splatnosti vůči rozpočtu kraje, tzn. např., že bylo ve stanoveném termínu předloženo řádné vyúčtování v případě, že byly žadateli finanční prostředky v předchozích obdob</w:t>
      </w:r>
      <w:r>
        <w:rPr>
          <w:rFonts w:ascii="Century Gothic" w:hAnsi="Century Gothic" w:cs="Arial"/>
          <w:color w:val="000000"/>
          <w:sz w:val="20"/>
          <w:szCs w:val="20"/>
        </w:rPr>
        <w:t>ích poskytnuty.</w:t>
      </w:r>
    </w:p>
    <w:p w:rsidR="000C7FEA" w:rsidRPr="001E7636" w:rsidRDefault="00281858" w:rsidP="00281858">
      <w:pPr>
        <w:jc w:val="both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 xml:space="preserve">Zároveň </w:t>
      </w:r>
      <w:r w:rsidR="00A92189" w:rsidRPr="001E7636">
        <w:rPr>
          <w:rFonts w:ascii="Century Gothic" w:hAnsi="Century Gothic" w:cs="Arial"/>
          <w:sz w:val="20"/>
          <w:szCs w:val="20"/>
        </w:rPr>
        <w:t xml:space="preserve">čestně </w:t>
      </w:r>
      <w:r w:rsidRPr="001E7636">
        <w:rPr>
          <w:rFonts w:ascii="Century Gothic" w:hAnsi="Century Gothic" w:cs="Arial"/>
          <w:sz w:val="20"/>
          <w:szCs w:val="20"/>
        </w:rPr>
        <w:t xml:space="preserve">prohlašuji, že </w:t>
      </w:r>
    </w:p>
    <w:p w:rsidR="0071015B" w:rsidRPr="001E7636" w:rsidRDefault="0071015B" w:rsidP="00281858">
      <w:pPr>
        <w:jc w:val="both"/>
        <w:rPr>
          <w:rFonts w:ascii="Century Gothic" w:hAnsi="Century Gothic" w:cs="Arial"/>
          <w:sz w:val="20"/>
          <w:szCs w:val="20"/>
        </w:rPr>
      </w:pPr>
    </w:p>
    <w:p w:rsidR="00094B05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</w:t>
      </w:r>
      <w:r w:rsidR="0077590A">
        <w:rPr>
          <w:rFonts w:ascii="Century Gothic" w:hAnsi="Century Gothic" w:cs="Arial"/>
          <w:sz w:val="20"/>
          <w:szCs w:val="20"/>
        </w:rPr>
        <w:t xml:space="preserve">ek byl zcela nepostačující nebo </w:t>
      </w:r>
      <w:r w:rsidRPr="001E7636">
        <w:rPr>
          <w:rFonts w:ascii="Century Gothic" w:hAnsi="Century Gothic" w:cs="Arial"/>
          <w:sz w:val="20"/>
          <w:szCs w:val="20"/>
        </w:rPr>
        <w:t>byla zavedena nucená správa podl</w:t>
      </w:r>
      <w:r w:rsidR="0077590A">
        <w:rPr>
          <w:rFonts w:ascii="Century Gothic" w:hAnsi="Century Gothic" w:cs="Arial"/>
          <w:sz w:val="20"/>
          <w:szCs w:val="20"/>
        </w:rPr>
        <w:t>e zvláštních právních předpisů;</w:t>
      </w:r>
    </w:p>
    <w:p w:rsidR="00E66EC4" w:rsidRPr="00E66EC4" w:rsidRDefault="00E66EC4" w:rsidP="00E66EC4">
      <w:pPr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E66EC4">
        <w:rPr>
          <w:rFonts w:ascii="Century Gothic" w:hAnsi="Century Gothic" w:cs="Arial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1E7636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42680E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42680E">
        <w:rPr>
          <w:rFonts w:ascii="Century Gothic" w:hAnsi="Century Gothic" w:cs="Arial"/>
          <w:sz w:val="20"/>
          <w:szCs w:val="20"/>
        </w:rPr>
        <w:t xml:space="preserve">že žadatel je přímo zodpovědný za přípravu a realizaci </w:t>
      </w:r>
      <w:r w:rsidR="00094B05" w:rsidRPr="0042680E">
        <w:rPr>
          <w:rFonts w:ascii="Century Gothic" w:hAnsi="Century Gothic" w:cs="Arial"/>
          <w:sz w:val="20"/>
          <w:szCs w:val="20"/>
        </w:rPr>
        <w:t>p</w:t>
      </w:r>
      <w:r w:rsidRPr="0042680E">
        <w:rPr>
          <w:rFonts w:ascii="Century Gothic" w:hAnsi="Century Gothic" w:cs="Arial"/>
          <w:sz w:val="20"/>
          <w:szCs w:val="20"/>
        </w:rPr>
        <w:t>rojektu a nepůsobí jako prostředník</w:t>
      </w:r>
      <w:r w:rsidR="0042680E">
        <w:rPr>
          <w:rFonts w:ascii="Century Gothic" w:hAnsi="Century Gothic" w:cs="Arial"/>
          <w:sz w:val="20"/>
          <w:szCs w:val="20"/>
        </w:rPr>
        <w:t>.</w:t>
      </w:r>
    </w:p>
    <w:p w:rsidR="00B3226E" w:rsidRPr="001E7636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1810FA" w:rsidRPr="001E7636" w:rsidRDefault="00B3226E" w:rsidP="001810FA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1E7636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1E7636">
        <w:rPr>
          <w:rFonts w:ascii="Century Gothic" w:hAnsi="Century Gothic" w:cs="Arial"/>
          <w:sz w:val="20"/>
          <w:szCs w:val="20"/>
        </w:rPr>
        <w:t>dne</w:t>
      </w:r>
      <w:proofErr w:type="gramEnd"/>
      <w:r w:rsidRPr="001E7636">
        <w:rPr>
          <w:rFonts w:ascii="Century Gothic" w:hAnsi="Century Gothic" w:cs="Arial"/>
          <w:sz w:val="20"/>
          <w:szCs w:val="20"/>
        </w:rPr>
        <w:t xml:space="preserve"> ……………… </w:t>
      </w:r>
      <w:r w:rsidR="001810FA" w:rsidRPr="001E7636">
        <w:rPr>
          <w:rFonts w:ascii="Century Gothic" w:hAnsi="Century Gothic" w:cs="Arial"/>
          <w:sz w:val="20"/>
          <w:szCs w:val="20"/>
        </w:rPr>
        <w:tab/>
        <w:t>………………………</w:t>
      </w:r>
    </w:p>
    <w:p w:rsidR="00E90DDA" w:rsidRPr="001E7636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B3226E" w:rsidRPr="001E7636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E7636">
        <w:rPr>
          <w:rFonts w:ascii="Century Gothic" w:hAnsi="Century Gothic"/>
          <w:sz w:val="20"/>
          <w:szCs w:val="20"/>
        </w:rPr>
        <w:tab/>
      </w:r>
      <w:r w:rsidRPr="001E7636">
        <w:rPr>
          <w:rFonts w:ascii="Century Gothic" w:hAnsi="Century Gothic" w:cs="Arial"/>
          <w:sz w:val="20"/>
          <w:szCs w:val="20"/>
        </w:rPr>
        <w:t>razítko, podpis</w:t>
      </w:r>
    </w:p>
    <w:sectPr w:rsidR="00B3226E" w:rsidRPr="001E7636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C" w:rsidRDefault="004878DC">
      <w:r>
        <w:separator/>
      </w:r>
    </w:p>
  </w:endnote>
  <w:endnote w:type="continuationSeparator" w:id="0">
    <w:p w:rsidR="004878DC" w:rsidRDefault="0048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1E7636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C" w:rsidRDefault="004878DC">
      <w:r>
        <w:separator/>
      </w:r>
    </w:p>
  </w:footnote>
  <w:footnote w:type="continuationSeparator" w:id="0">
    <w:p w:rsidR="004878DC" w:rsidRDefault="0048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Default="00107450" w:rsidP="00107450">
    <w:pPr>
      <w:pStyle w:val="Zhlav"/>
      <w:jc w:val="right"/>
      <w:rPr>
        <w:rFonts w:ascii="Century Gothic" w:hAnsi="Century Gothic"/>
        <w:sz w:val="20"/>
        <w:szCs w:val="20"/>
      </w:rPr>
    </w:pPr>
    <w:r w:rsidRPr="001E7636">
      <w:rPr>
        <w:rFonts w:ascii="Century Gothic" w:hAnsi="Century Gothic"/>
        <w:sz w:val="20"/>
        <w:szCs w:val="20"/>
      </w:rPr>
      <w:t>P</w:t>
    </w:r>
    <w:r w:rsidR="00B65E2E">
      <w:rPr>
        <w:rFonts w:ascii="Century Gothic" w:hAnsi="Century Gothic"/>
        <w:sz w:val="20"/>
        <w:szCs w:val="20"/>
      </w:rPr>
      <w:t>říloha č. 4</w:t>
    </w:r>
  </w:p>
  <w:p w:rsidR="001E7636" w:rsidRPr="001E7636" w:rsidRDefault="001E7636" w:rsidP="00107450">
    <w:pPr>
      <w:pStyle w:val="Zhlav"/>
      <w:jc w:val="right"/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2C125B"/>
    <w:multiLevelType w:val="hybridMultilevel"/>
    <w:tmpl w:val="B6488386"/>
    <w:lvl w:ilvl="0" w:tplc="057A72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7EC9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07450"/>
    <w:rsid w:val="00137C4D"/>
    <w:rsid w:val="0016034D"/>
    <w:rsid w:val="001623A7"/>
    <w:rsid w:val="00172B1A"/>
    <w:rsid w:val="001810FA"/>
    <w:rsid w:val="0018406C"/>
    <w:rsid w:val="001860C3"/>
    <w:rsid w:val="001C5430"/>
    <w:rsid w:val="001E7636"/>
    <w:rsid w:val="00210280"/>
    <w:rsid w:val="00221B66"/>
    <w:rsid w:val="0024178A"/>
    <w:rsid w:val="00242621"/>
    <w:rsid w:val="00243A52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F2212"/>
    <w:rsid w:val="0042680E"/>
    <w:rsid w:val="004523A7"/>
    <w:rsid w:val="00454706"/>
    <w:rsid w:val="004666D5"/>
    <w:rsid w:val="00486C43"/>
    <w:rsid w:val="004878DC"/>
    <w:rsid w:val="00490634"/>
    <w:rsid w:val="00490C82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B706E"/>
    <w:rsid w:val="005C1159"/>
    <w:rsid w:val="005C2859"/>
    <w:rsid w:val="005D295E"/>
    <w:rsid w:val="005E0132"/>
    <w:rsid w:val="006156B2"/>
    <w:rsid w:val="00630434"/>
    <w:rsid w:val="00651839"/>
    <w:rsid w:val="00672A96"/>
    <w:rsid w:val="00674DC9"/>
    <w:rsid w:val="006956E2"/>
    <w:rsid w:val="006A08FD"/>
    <w:rsid w:val="006A2EC0"/>
    <w:rsid w:val="006B28A2"/>
    <w:rsid w:val="006C7F30"/>
    <w:rsid w:val="006D1C2E"/>
    <w:rsid w:val="006D62BC"/>
    <w:rsid w:val="006F10DC"/>
    <w:rsid w:val="0071015B"/>
    <w:rsid w:val="007264AD"/>
    <w:rsid w:val="007434C9"/>
    <w:rsid w:val="00773C16"/>
    <w:rsid w:val="0077590A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05429"/>
    <w:rsid w:val="00A30D96"/>
    <w:rsid w:val="00A446DE"/>
    <w:rsid w:val="00A541D8"/>
    <w:rsid w:val="00A57CFC"/>
    <w:rsid w:val="00A600A6"/>
    <w:rsid w:val="00A6097E"/>
    <w:rsid w:val="00A759D7"/>
    <w:rsid w:val="00A86D06"/>
    <w:rsid w:val="00A92189"/>
    <w:rsid w:val="00A97D38"/>
    <w:rsid w:val="00AA2F66"/>
    <w:rsid w:val="00AB60DC"/>
    <w:rsid w:val="00AD3EA6"/>
    <w:rsid w:val="00AD7C3B"/>
    <w:rsid w:val="00AE2955"/>
    <w:rsid w:val="00AF1793"/>
    <w:rsid w:val="00B11CA8"/>
    <w:rsid w:val="00B3226E"/>
    <w:rsid w:val="00B65E2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B1D4D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66EC4"/>
    <w:rsid w:val="00E77FCA"/>
    <w:rsid w:val="00E90DDA"/>
    <w:rsid w:val="00EC6D3B"/>
    <w:rsid w:val="00ED2EF4"/>
    <w:rsid w:val="00ED400E"/>
    <w:rsid w:val="00F165F9"/>
    <w:rsid w:val="00F91C50"/>
    <w:rsid w:val="00FA004F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  <w:style w:type="paragraph" w:styleId="Normlnweb">
    <w:name w:val="Normal (Web)"/>
    <w:basedOn w:val="Normln"/>
    <w:rsid w:val="0042680E"/>
    <w:pPr>
      <w:autoSpaceDE w:val="0"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Kosinová Kateřina</cp:lastModifiedBy>
  <cp:revision>2</cp:revision>
  <cp:lastPrinted>2023-06-30T08:22:00Z</cp:lastPrinted>
  <dcterms:created xsi:type="dcterms:W3CDTF">2023-06-30T08:22:00Z</dcterms:created>
  <dcterms:modified xsi:type="dcterms:W3CDTF">2023-06-30T08:22:00Z</dcterms:modified>
</cp:coreProperties>
</file>