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CB2" w:rsidRPr="003102C3" w:rsidRDefault="003837ED" w:rsidP="00140751">
      <w:bookmarkStart w:id="0" w:name="_GoBack"/>
      <w:r>
        <w:t xml:space="preserve">Kraje řeší zvýšení </w:t>
      </w:r>
      <w:r w:rsidR="00850BE2">
        <w:t xml:space="preserve">mezd </w:t>
      </w:r>
      <w:r>
        <w:t>řidičů autobusů, jednat budou i s vládou</w:t>
      </w:r>
    </w:p>
    <w:p w:rsidR="00EE0AAA" w:rsidRPr="00EE0AAA" w:rsidRDefault="00BE5DFC" w:rsidP="005D466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Praha, 17</w:t>
      </w:r>
      <w:r w:rsidR="00D87CF8">
        <w:rPr>
          <w:rFonts w:ascii="Times New Roman" w:hAnsi="Times New Roman"/>
        </w:rPr>
        <w:t>. února</w:t>
      </w:r>
      <w:r w:rsidR="00EE0AAA" w:rsidRPr="00EE0AAA">
        <w:rPr>
          <w:rFonts w:ascii="Times New Roman" w:hAnsi="Times New Roman"/>
        </w:rPr>
        <w:t xml:space="preserve"> 2017</w:t>
      </w:r>
    </w:p>
    <w:p w:rsidR="00690CB2" w:rsidRPr="00EE0AAA" w:rsidRDefault="00690CB2" w:rsidP="005D466B">
      <w:pPr>
        <w:jc w:val="both"/>
        <w:rPr>
          <w:rFonts w:ascii="Times New Roman" w:hAnsi="Times New Roman"/>
        </w:rPr>
      </w:pPr>
    </w:p>
    <w:p w:rsidR="007D3C02" w:rsidRPr="00491E20" w:rsidRDefault="007D3C02" w:rsidP="005D466B">
      <w:pPr>
        <w:jc w:val="both"/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</w:pPr>
      <w:r w:rsidRPr="00491E20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Hejtmanky a hejtmani se intenzivně zabývají situací kolem zvýšení </w:t>
      </w:r>
      <w:r w:rsidR="00850BE2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mezd</w:t>
      </w:r>
      <w:r w:rsidR="00850BE2" w:rsidRPr="00491E20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 </w:t>
      </w:r>
      <w:r w:rsidRPr="00491E20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řidičů veřejné autobu</w:t>
      </w:r>
      <w:r w:rsidR="00BE5DFC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sové dopravy. S aktuálním děním</w:t>
      </w:r>
      <w:r w:rsidRPr="00491E20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 tento týden </w:t>
      </w:r>
      <w:r w:rsidR="003A6AA3" w:rsidRPr="00491E20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mimo jiné </w:t>
      </w:r>
      <w:r w:rsidRPr="00491E20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seznámili prezidenta Miloše Zemana. A bude to i jedno z témat jednání s vládou, které se </w:t>
      </w:r>
      <w:r w:rsidR="00491E20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má uskutečnit</w:t>
      </w:r>
      <w:r w:rsidRPr="00491E20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 v pondělí 20. února 2017 ve Strakově akademii. </w:t>
      </w:r>
    </w:p>
    <w:p w:rsidR="004135E9" w:rsidRPr="00491E20" w:rsidRDefault="004135E9" w:rsidP="005D466B">
      <w:pPr>
        <w:jc w:val="both"/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</w:pPr>
    </w:p>
    <w:p w:rsidR="007D3C02" w:rsidRPr="00491E20" w:rsidRDefault="007D3C02" w:rsidP="005D466B">
      <w:pPr>
        <w:jc w:val="both"/>
        <w:rPr>
          <w:rFonts w:ascii="Times New Roman" w:hAnsi="Times New Roman"/>
          <w:sz w:val="22"/>
          <w:szCs w:val="22"/>
        </w:rPr>
      </w:pPr>
      <w:r w:rsidRPr="00491E20">
        <w:rPr>
          <w:rFonts w:ascii="Times New Roman" w:hAnsi="Times New Roman"/>
          <w:sz w:val="22"/>
          <w:szCs w:val="22"/>
        </w:rPr>
        <w:t xml:space="preserve">Pro řešení současné situace se zvýšením </w:t>
      </w:r>
      <w:r w:rsidR="00850BE2">
        <w:rPr>
          <w:rFonts w:ascii="Times New Roman" w:hAnsi="Times New Roman"/>
          <w:sz w:val="22"/>
          <w:szCs w:val="22"/>
        </w:rPr>
        <w:t>mezd</w:t>
      </w:r>
      <w:r w:rsidR="00850BE2" w:rsidRPr="00491E20">
        <w:rPr>
          <w:rFonts w:ascii="Times New Roman" w:hAnsi="Times New Roman"/>
          <w:sz w:val="22"/>
          <w:szCs w:val="22"/>
        </w:rPr>
        <w:t xml:space="preserve"> </w:t>
      </w:r>
      <w:r w:rsidRPr="00491E20">
        <w:rPr>
          <w:rFonts w:ascii="Times New Roman" w:hAnsi="Times New Roman"/>
          <w:sz w:val="22"/>
          <w:szCs w:val="22"/>
        </w:rPr>
        <w:t>řidičů autobusů jsou třeba tři hlavní věci:</w:t>
      </w:r>
    </w:p>
    <w:p w:rsidR="007D3C02" w:rsidRPr="00491E20" w:rsidRDefault="007D3C02" w:rsidP="005D466B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2"/>
          <w:szCs w:val="22"/>
        </w:rPr>
      </w:pPr>
      <w:r w:rsidRPr="00491E20">
        <w:rPr>
          <w:rFonts w:ascii="Times New Roman" w:hAnsi="Times New Roman"/>
          <w:b/>
          <w:bCs/>
          <w:sz w:val="22"/>
          <w:szCs w:val="22"/>
        </w:rPr>
        <w:t>Zanalyzovat uzavřené smlouvy s dopravci, navrhnout a uzavřít dodatky</w:t>
      </w:r>
      <w:r w:rsidRPr="00491E20">
        <w:rPr>
          <w:rFonts w:ascii="Times New Roman" w:hAnsi="Times New Roman"/>
          <w:sz w:val="22"/>
          <w:szCs w:val="22"/>
        </w:rPr>
        <w:t xml:space="preserve">. Zde už pomáhá Ministerstvo pro místní rozvoj, v jehož gesci je zákon o zadávání veřejných zakázek. </w:t>
      </w:r>
    </w:p>
    <w:p w:rsidR="007D3C02" w:rsidRPr="00491E20" w:rsidRDefault="007D3C02" w:rsidP="005D466B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2"/>
          <w:szCs w:val="22"/>
        </w:rPr>
      </w:pPr>
      <w:r w:rsidRPr="00491E20">
        <w:rPr>
          <w:rFonts w:ascii="Times New Roman" w:hAnsi="Times New Roman"/>
          <w:b/>
          <w:bCs/>
          <w:sz w:val="22"/>
          <w:szCs w:val="22"/>
        </w:rPr>
        <w:t>Zajistit financování.</w:t>
      </w:r>
      <w:r w:rsidRPr="00491E20">
        <w:rPr>
          <w:rFonts w:ascii="Times New Roman" w:hAnsi="Times New Roman"/>
          <w:sz w:val="22"/>
          <w:szCs w:val="22"/>
        </w:rPr>
        <w:t xml:space="preserve"> O finančních prostředcích, které souvisejí s dopravou, bud</w:t>
      </w:r>
      <w:r w:rsidR="00491E20">
        <w:rPr>
          <w:rFonts w:ascii="Times New Roman" w:hAnsi="Times New Roman"/>
          <w:sz w:val="22"/>
          <w:szCs w:val="22"/>
        </w:rPr>
        <w:t>e Asociace krajů ČR</w:t>
      </w:r>
      <w:r w:rsidRPr="00491E20">
        <w:rPr>
          <w:rFonts w:ascii="Times New Roman" w:hAnsi="Times New Roman"/>
          <w:sz w:val="22"/>
          <w:szCs w:val="22"/>
        </w:rPr>
        <w:t xml:space="preserve"> rovněž 20. února jednat s vládou. </w:t>
      </w:r>
      <w:r w:rsidR="00491E20">
        <w:rPr>
          <w:rFonts w:ascii="Times New Roman" w:hAnsi="Times New Roman"/>
          <w:sz w:val="22"/>
          <w:szCs w:val="22"/>
        </w:rPr>
        <w:t>Kraje se přitom nezříkají</w:t>
      </w:r>
      <w:r w:rsidRPr="00491E20">
        <w:rPr>
          <w:rFonts w:ascii="Times New Roman" w:hAnsi="Times New Roman"/>
          <w:sz w:val="22"/>
          <w:szCs w:val="22"/>
        </w:rPr>
        <w:t xml:space="preserve"> povinnosti zajistit</w:t>
      </w:r>
      <w:r w:rsidR="00491E20">
        <w:rPr>
          <w:rFonts w:ascii="Times New Roman" w:hAnsi="Times New Roman"/>
          <w:sz w:val="22"/>
          <w:szCs w:val="22"/>
        </w:rPr>
        <w:t xml:space="preserve"> dopravní obslužnost, </w:t>
      </w:r>
      <w:r w:rsidRPr="00491E20">
        <w:rPr>
          <w:rFonts w:ascii="Times New Roman" w:hAnsi="Times New Roman"/>
          <w:sz w:val="22"/>
          <w:szCs w:val="22"/>
        </w:rPr>
        <w:t xml:space="preserve">peníze jsou třeba i na opravu krajských komunikací. Viz dříve vydaná tisková zpráva </w:t>
      </w:r>
      <w:hyperlink r:id="rId8" w:tgtFrame="_blank" w:history="1">
        <w:r w:rsidRPr="00491E20">
          <w:rPr>
            <w:rStyle w:val="Hypertextovodkaz"/>
            <w:rFonts w:ascii="Times New Roman" w:hAnsi="Times New Roman"/>
            <w:sz w:val="22"/>
            <w:szCs w:val="22"/>
          </w:rPr>
          <w:t>zde</w:t>
        </w:r>
      </w:hyperlink>
      <w:r w:rsidRPr="00491E20">
        <w:rPr>
          <w:rFonts w:ascii="Times New Roman" w:hAnsi="Times New Roman"/>
          <w:sz w:val="22"/>
          <w:szCs w:val="22"/>
        </w:rPr>
        <w:t xml:space="preserve">. </w:t>
      </w:r>
    </w:p>
    <w:p w:rsidR="007D3C02" w:rsidRPr="00491E20" w:rsidRDefault="007D3C02" w:rsidP="005D466B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2"/>
          <w:szCs w:val="22"/>
        </w:rPr>
      </w:pPr>
      <w:r w:rsidRPr="00491E20">
        <w:rPr>
          <w:rFonts w:ascii="Times New Roman" w:hAnsi="Times New Roman"/>
          <w:b/>
          <w:bCs/>
          <w:sz w:val="22"/>
          <w:szCs w:val="22"/>
        </w:rPr>
        <w:t xml:space="preserve">Zajistit, aby peníze šly skutečně na zvýšení </w:t>
      </w:r>
      <w:r w:rsidR="00850BE2">
        <w:rPr>
          <w:rFonts w:ascii="Times New Roman" w:hAnsi="Times New Roman"/>
          <w:b/>
          <w:bCs/>
          <w:sz w:val="22"/>
          <w:szCs w:val="22"/>
        </w:rPr>
        <w:t>mezd</w:t>
      </w:r>
      <w:r w:rsidR="00850BE2" w:rsidRPr="00491E2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491E20">
        <w:rPr>
          <w:rFonts w:ascii="Times New Roman" w:hAnsi="Times New Roman"/>
          <w:b/>
          <w:bCs/>
          <w:sz w:val="22"/>
          <w:szCs w:val="22"/>
        </w:rPr>
        <w:t>řidičů</w:t>
      </w:r>
      <w:r w:rsidRPr="00491E20">
        <w:rPr>
          <w:rFonts w:ascii="Times New Roman" w:hAnsi="Times New Roman"/>
          <w:sz w:val="22"/>
          <w:szCs w:val="22"/>
        </w:rPr>
        <w:t>.  I zde je, stejně jako v případě smluv, naprosto nezbytné zapojení státu. Kraje totiž nemají oprávnění vstupovat do vztahů zaměstnavate</w:t>
      </w:r>
      <w:r w:rsidR="00491E20">
        <w:rPr>
          <w:rFonts w:ascii="Times New Roman" w:hAnsi="Times New Roman"/>
          <w:sz w:val="22"/>
          <w:szCs w:val="22"/>
        </w:rPr>
        <w:t xml:space="preserve">l – zaměstnanec. Smlouvy </w:t>
      </w:r>
      <w:r w:rsidR="005D466B">
        <w:rPr>
          <w:rFonts w:ascii="Times New Roman" w:hAnsi="Times New Roman"/>
          <w:sz w:val="22"/>
          <w:szCs w:val="22"/>
        </w:rPr>
        <w:t>jsou</w:t>
      </w:r>
      <w:r w:rsidR="00D62BEA">
        <w:rPr>
          <w:rFonts w:ascii="Times New Roman" w:hAnsi="Times New Roman"/>
          <w:sz w:val="22"/>
          <w:szCs w:val="22"/>
        </w:rPr>
        <w:t xml:space="preserve"> uzavřené s dopravci, nikoliv s</w:t>
      </w:r>
      <w:r w:rsidRPr="00491E20">
        <w:rPr>
          <w:rFonts w:ascii="Times New Roman" w:hAnsi="Times New Roman"/>
          <w:sz w:val="22"/>
          <w:szCs w:val="22"/>
        </w:rPr>
        <w:t xml:space="preserve"> řidiči. Kraje tedy nemohou kontrolovat, zda dopravci svým za</w:t>
      </w:r>
      <w:r w:rsidR="005D466B">
        <w:rPr>
          <w:rFonts w:ascii="Times New Roman" w:hAnsi="Times New Roman"/>
          <w:sz w:val="22"/>
          <w:szCs w:val="22"/>
        </w:rPr>
        <w:t xml:space="preserve">městnancům </w:t>
      </w:r>
      <w:r w:rsidR="00850BE2">
        <w:rPr>
          <w:rFonts w:ascii="Times New Roman" w:hAnsi="Times New Roman"/>
          <w:sz w:val="22"/>
          <w:szCs w:val="22"/>
        </w:rPr>
        <w:t xml:space="preserve">mzdy </w:t>
      </w:r>
      <w:r w:rsidR="005D466B">
        <w:rPr>
          <w:rFonts w:ascii="Times New Roman" w:hAnsi="Times New Roman"/>
          <w:sz w:val="22"/>
          <w:szCs w:val="22"/>
        </w:rPr>
        <w:t>skutečně zvýší. P</w:t>
      </w:r>
      <w:r w:rsidRPr="00491E20">
        <w:rPr>
          <w:rFonts w:ascii="Times New Roman" w:hAnsi="Times New Roman"/>
          <w:sz w:val="22"/>
          <w:szCs w:val="22"/>
        </w:rPr>
        <w:t>odle Ministerstva práce</w:t>
      </w:r>
      <w:r w:rsidR="005D466B">
        <w:rPr>
          <w:rFonts w:ascii="Times New Roman" w:hAnsi="Times New Roman"/>
          <w:sz w:val="22"/>
          <w:szCs w:val="22"/>
        </w:rPr>
        <w:t xml:space="preserve"> a sociálních věcí</w:t>
      </w:r>
      <w:r w:rsidRPr="00491E20">
        <w:rPr>
          <w:rFonts w:ascii="Times New Roman" w:hAnsi="Times New Roman"/>
          <w:sz w:val="22"/>
          <w:szCs w:val="22"/>
        </w:rPr>
        <w:t xml:space="preserve"> by se na danou věc měly letos zaměřit kontroly Státního úřadu inspekce práce, který spadá právě pod MPSV.</w:t>
      </w:r>
    </w:p>
    <w:p w:rsidR="004135E9" w:rsidRPr="00491E20" w:rsidRDefault="004135E9" w:rsidP="005D466B">
      <w:pPr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655930" w:rsidRPr="00491E20" w:rsidRDefault="007D3C02" w:rsidP="005D466B">
      <w:pPr>
        <w:jc w:val="both"/>
        <w:rPr>
          <w:rFonts w:ascii="Times New Roman" w:hAnsi="Times New Roman"/>
          <w:i/>
          <w:iCs/>
          <w:sz w:val="22"/>
          <w:szCs w:val="22"/>
        </w:rPr>
      </w:pPr>
      <w:r w:rsidRPr="00491E20">
        <w:rPr>
          <w:rFonts w:ascii="Times New Roman" w:hAnsi="Times New Roman"/>
          <w:i/>
          <w:iCs/>
          <w:sz w:val="22"/>
          <w:szCs w:val="22"/>
        </w:rPr>
        <w:t>„Zájmem a povinností krajů je postupovat podle zákona. Je tedy logické, že kraje požadují garan</w:t>
      </w:r>
      <w:r w:rsidR="005D466B">
        <w:rPr>
          <w:rFonts w:ascii="Times New Roman" w:hAnsi="Times New Roman"/>
          <w:i/>
          <w:iCs/>
          <w:sz w:val="22"/>
          <w:szCs w:val="22"/>
        </w:rPr>
        <w:t>tovat</w:t>
      </w:r>
      <w:r w:rsidRPr="00491E20">
        <w:rPr>
          <w:rFonts w:ascii="Times New Roman" w:hAnsi="Times New Roman"/>
          <w:i/>
          <w:iCs/>
          <w:sz w:val="22"/>
          <w:szCs w:val="22"/>
        </w:rPr>
        <w:t xml:space="preserve">, že vládní nařízení o zvýšení </w:t>
      </w:r>
      <w:r w:rsidR="00850BE2">
        <w:rPr>
          <w:rFonts w:ascii="Times New Roman" w:hAnsi="Times New Roman"/>
          <w:i/>
          <w:iCs/>
          <w:sz w:val="22"/>
          <w:szCs w:val="22"/>
        </w:rPr>
        <w:t>mezd</w:t>
      </w:r>
      <w:r w:rsidR="00850BE2" w:rsidRPr="00491E20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491E20">
        <w:rPr>
          <w:rFonts w:ascii="Times New Roman" w:hAnsi="Times New Roman"/>
          <w:i/>
          <w:iCs/>
          <w:sz w:val="22"/>
          <w:szCs w:val="22"/>
        </w:rPr>
        <w:t>řidičů autobusů realizují správně. Proto se analyzují smlouvy, uzavírají dodatky a měl by také vzniknout i vzor smluv uzavíraných na zá</w:t>
      </w:r>
      <w:r w:rsidR="004135E9" w:rsidRPr="00491E20">
        <w:rPr>
          <w:rFonts w:ascii="Times New Roman" w:hAnsi="Times New Roman"/>
          <w:i/>
          <w:iCs/>
          <w:sz w:val="22"/>
          <w:szCs w:val="22"/>
        </w:rPr>
        <w:t xml:space="preserve">kladě nových tendrů na dopravce,“ </w:t>
      </w:r>
      <w:r w:rsidR="004135E9" w:rsidRPr="00491E20">
        <w:rPr>
          <w:rFonts w:ascii="Times New Roman" w:hAnsi="Times New Roman"/>
          <w:iCs/>
          <w:sz w:val="22"/>
          <w:szCs w:val="22"/>
        </w:rPr>
        <w:t xml:space="preserve">říká </w:t>
      </w:r>
      <w:r w:rsidR="004135E9" w:rsidRPr="00491E20">
        <w:rPr>
          <w:rFonts w:ascii="Times New Roman" w:hAnsi="Times New Roman"/>
          <w:b/>
          <w:iCs/>
          <w:sz w:val="22"/>
          <w:szCs w:val="22"/>
        </w:rPr>
        <w:t>předsedkyně Rady Asociace krajů ČR a hejtmanka Karlovarského kraje Jana Vildumetzová</w:t>
      </w:r>
      <w:r w:rsidR="004135E9" w:rsidRPr="00491E20">
        <w:rPr>
          <w:rFonts w:ascii="Times New Roman" w:hAnsi="Times New Roman"/>
          <w:iCs/>
          <w:sz w:val="22"/>
          <w:szCs w:val="22"/>
        </w:rPr>
        <w:t xml:space="preserve"> a dodává:</w:t>
      </w:r>
      <w:r w:rsidR="004135E9" w:rsidRPr="00491E20">
        <w:rPr>
          <w:rFonts w:ascii="Times New Roman" w:hAnsi="Times New Roman"/>
          <w:i/>
          <w:iCs/>
          <w:sz w:val="22"/>
          <w:szCs w:val="22"/>
        </w:rPr>
        <w:t xml:space="preserve"> „</w:t>
      </w:r>
      <w:r w:rsidRPr="00491E20">
        <w:rPr>
          <w:rFonts w:ascii="Times New Roman" w:hAnsi="Times New Roman"/>
          <w:i/>
          <w:iCs/>
          <w:sz w:val="22"/>
          <w:szCs w:val="22"/>
        </w:rPr>
        <w:t>Pokud budou uzavřeny dodatky smluv s dopravci v únoru, tedy bude garance, že kraje postupují podle zákona, není důvod stávkovat. Bude totiž existovat smluvní závazek, podle kterého bude možné peníze navíc dopravcům vyplatit.</w:t>
      </w:r>
      <w:r w:rsidR="00655930" w:rsidRPr="00491E20">
        <w:rPr>
          <w:rFonts w:ascii="Times New Roman" w:hAnsi="Times New Roman"/>
          <w:i/>
          <w:iCs/>
          <w:sz w:val="22"/>
          <w:szCs w:val="22"/>
        </w:rPr>
        <w:t>“</w:t>
      </w:r>
      <w:r w:rsidRPr="00491E20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655930" w:rsidRPr="00491E20" w:rsidRDefault="00655930" w:rsidP="005D466B">
      <w:pPr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655930" w:rsidRPr="00491E20" w:rsidRDefault="00655930" w:rsidP="005D466B">
      <w:pPr>
        <w:jc w:val="both"/>
        <w:rPr>
          <w:rFonts w:ascii="Times New Roman" w:hAnsi="Times New Roman"/>
          <w:sz w:val="22"/>
          <w:szCs w:val="22"/>
        </w:rPr>
      </w:pPr>
      <w:r w:rsidRPr="00491E20">
        <w:rPr>
          <w:rFonts w:ascii="Times New Roman" w:hAnsi="Times New Roman"/>
          <w:iCs/>
          <w:sz w:val="22"/>
          <w:szCs w:val="22"/>
        </w:rPr>
        <w:t xml:space="preserve">Podle vedení Asociace krajů ČR by si odbory </w:t>
      </w:r>
      <w:r w:rsidR="007D3C02" w:rsidRPr="00491E20">
        <w:rPr>
          <w:rFonts w:ascii="Times New Roman" w:hAnsi="Times New Roman"/>
          <w:iCs/>
          <w:sz w:val="22"/>
          <w:szCs w:val="22"/>
        </w:rPr>
        <w:t>měly ohlídat, že peníze</w:t>
      </w:r>
      <w:r w:rsidRPr="00491E20">
        <w:rPr>
          <w:rFonts w:ascii="Times New Roman" w:hAnsi="Times New Roman"/>
          <w:iCs/>
          <w:sz w:val="22"/>
          <w:szCs w:val="22"/>
        </w:rPr>
        <w:t xml:space="preserve"> navíc od krajů</w:t>
      </w:r>
      <w:r w:rsidR="007D3C02" w:rsidRPr="00491E20">
        <w:rPr>
          <w:rFonts w:ascii="Times New Roman" w:hAnsi="Times New Roman"/>
          <w:iCs/>
          <w:sz w:val="22"/>
          <w:szCs w:val="22"/>
        </w:rPr>
        <w:t xml:space="preserve"> do</w:t>
      </w:r>
      <w:r w:rsidR="005D466B">
        <w:rPr>
          <w:rFonts w:ascii="Times New Roman" w:hAnsi="Times New Roman"/>
          <w:iCs/>
          <w:sz w:val="22"/>
          <w:szCs w:val="22"/>
        </w:rPr>
        <w:t>pravci poukáží skutečně řidičům. Ž</w:t>
      </w:r>
      <w:r w:rsidR="007D3C02" w:rsidRPr="00491E20">
        <w:rPr>
          <w:rFonts w:ascii="Times New Roman" w:hAnsi="Times New Roman"/>
          <w:iCs/>
          <w:sz w:val="22"/>
          <w:szCs w:val="22"/>
        </w:rPr>
        <w:t xml:space="preserve">e se </w:t>
      </w:r>
      <w:r w:rsidRPr="00491E20">
        <w:rPr>
          <w:rFonts w:ascii="Times New Roman" w:hAnsi="Times New Roman"/>
          <w:iCs/>
          <w:sz w:val="22"/>
          <w:szCs w:val="22"/>
        </w:rPr>
        <w:t xml:space="preserve">tedy </w:t>
      </w:r>
      <w:r w:rsidR="007D3C02" w:rsidRPr="00491E20">
        <w:rPr>
          <w:rFonts w:ascii="Times New Roman" w:hAnsi="Times New Roman"/>
          <w:iCs/>
          <w:sz w:val="22"/>
          <w:szCs w:val="22"/>
        </w:rPr>
        <w:t xml:space="preserve">řidičům autobusů skutečně zvýší </w:t>
      </w:r>
      <w:r w:rsidR="00850BE2">
        <w:rPr>
          <w:rFonts w:ascii="Times New Roman" w:hAnsi="Times New Roman"/>
          <w:iCs/>
          <w:sz w:val="22"/>
          <w:szCs w:val="22"/>
        </w:rPr>
        <w:t>mzdy</w:t>
      </w:r>
      <w:r w:rsidR="00850BE2" w:rsidRPr="00491E20">
        <w:rPr>
          <w:rFonts w:ascii="Times New Roman" w:hAnsi="Times New Roman"/>
          <w:iCs/>
          <w:sz w:val="22"/>
          <w:szCs w:val="22"/>
        </w:rPr>
        <w:t xml:space="preserve"> </w:t>
      </w:r>
      <w:r w:rsidR="007D3C02" w:rsidRPr="00491E20">
        <w:rPr>
          <w:rFonts w:ascii="Times New Roman" w:hAnsi="Times New Roman"/>
          <w:iCs/>
          <w:sz w:val="22"/>
          <w:szCs w:val="22"/>
        </w:rPr>
        <w:t xml:space="preserve">tak, jak to vládní nařízení ukládá. Ve většině krajů přitom už k dohodě s dopravci došlo, zvýšení </w:t>
      </w:r>
      <w:r w:rsidR="00850BE2">
        <w:rPr>
          <w:rFonts w:ascii="Times New Roman" w:hAnsi="Times New Roman"/>
          <w:iCs/>
          <w:sz w:val="22"/>
          <w:szCs w:val="22"/>
        </w:rPr>
        <w:t>mezd</w:t>
      </w:r>
      <w:r w:rsidR="00850BE2" w:rsidRPr="00491E20">
        <w:rPr>
          <w:rFonts w:ascii="Times New Roman" w:hAnsi="Times New Roman"/>
          <w:iCs/>
          <w:sz w:val="22"/>
          <w:szCs w:val="22"/>
        </w:rPr>
        <w:t xml:space="preserve"> </w:t>
      </w:r>
      <w:r w:rsidR="007D3C02" w:rsidRPr="00491E20">
        <w:rPr>
          <w:rFonts w:ascii="Times New Roman" w:hAnsi="Times New Roman"/>
          <w:iCs/>
          <w:sz w:val="22"/>
          <w:szCs w:val="22"/>
        </w:rPr>
        <w:t>řidičů spolu s dodatky smluv budou projednávat na nejbližším zastupitelstvu, některé kr</w:t>
      </w:r>
      <w:r w:rsidRPr="00491E20">
        <w:rPr>
          <w:rFonts w:ascii="Times New Roman" w:hAnsi="Times New Roman"/>
          <w:iCs/>
          <w:sz w:val="22"/>
          <w:szCs w:val="22"/>
        </w:rPr>
        <w:t>aje již všechno mají schválené.</w:t>
      </w:r>
      <w:r w:rsidR="007D73E8" w:rsidRPr="00491E20">
        <w:rPr>
          <w:rFonts w:ascii="Times New Roman" w:hAnsi="Times New Roman"/>
          <w:iCs/>
          <w:sz w:val="22"/>
          <w:szCs w:val="22"/>
        </w:rPr>
        <w:t xml:space="preserve"> </w:t>
      </w:r>
      <w:r w:rsidR="007D73E8" w:rsidRPr="00491E20">
        <w:rPr>
          <w:rFonts w:ascii="Times New Roman" w:hAnsi="Times New Roman"/>
          <w:sz w:val="22"/>
          <w:szCs w:val="22"/>
        </w:rPr>
        <w:t xml:space="preserve">Od dopravců chtějí kraje doložit – na lednových výplatách – o kolik zvýšili </w:t>
      </w:r>
      <w:r w:rsidR="00850BE2">
        <w:rPr>
          <w:rFonts w:ascii="Times New Roman" w:hAnsi="Times New Roman"/>
          <w:sz w:val="22"/>
          <w:szCs w:val="22"/>
        </w:rPr>
        <w:t>mzdy</w:t>
      </w:r>
      <w:r w:rsidR="00850BE2" w:rsidRPr="00491E20">
        <w:rPr>
          <w:rFonts w:ascii="Times New Roman" w:hAnsi="Times New Roman"/>
          <w:sz w:val="22"/>
          <w:szCs w:val="22"/>
        </w:rPr>
        <w:t xml:space="preserve"> </w:t>
      </w:r>
      <w:r w:rsidR="007D73E8" w:rsidRPr="00491E20">
        <w:rPr>
          <w:rFonts w:ascii="Times New Roman" w:hAnsi="Times New Roman"/>
          <w:sz w:val="22"/>
          <w:szCs w:val="22"/>
        </w:rPr>
        <w:t xml:space="preserve">řidičů. Aby bylo možné na základě reálných čísel potřebnou částku na zvýšení </w:t>
      </w:r>
      <w:r w:rsidR="00850BE2">
        <w:rPr>
          <w:rFonts w:ascii="Times New Roman" w:hAnsi="Times New Roman"/>
          <w:sz w:val="22"/>
          <w:szCs w:val="22"/>
        </w:rPr>
        <w:t>mezd</w:t>
      </w:r>
      <w:r w:rsidR="00850BE2" w:rsidRPr="00491E20">
        <w:rPr>
          <w:rFonts w:ascii="Times New Roman" w:hAnsi="Times New Roman"/>
          <w:sz w:val="22"/>
          <w:szCs w:val="22"/>
        </w:rPr>
        <w:t xml:space="preserve"> </w:t>
      </w:r>
      <w:r w:rsidR="007D73E8" w:rsidRPr="00491E20">
        <w:rPr>
          <w:rFonts w:ascii="Times New Roman" w:hAnsi="Times New Roman"/>
          <w:sz w:val="22"/>
          <w:szCs w:val="22"/>
        </w:rPr>
        <w:t>řidičů, která nebyla dříve smluvně ošetřena, doplatit. </w:t>
      </w:r>
      <w:r w:rsidRPr="00491E20">
        <w:rPr>
          <w:rFonts w:ascii="Times New Roman" w:hAnsi="Times New Roman"/>
          <w:iCs/>
          <w:sz w:val="22"/>
          <w:szCs w:val="22"/>
        </w:rPr>
        <w:t xml:space="preserve"> </w:t>
      </w:r>
    </w:p>
    <w:p w:rsidR="00655930" w:rsidRPr="00491E20" w:rsidRDefault="00655930" w:rsidP="005D466B">
      <w:pPr>
        <w:jc w:val="both"/>
        <w:rPr>
          <w:rFonts w:ascii="Times New Roman" w:hAnsi="Times New Roman"/>
          <w:b/>
          <w:i/>
          <w:color w:val="000000"/>
          <w:sz w:val="22"/>
          <w:szCs w:val="22"/>
          <w:shd w:val="clear" w:color="auto" w:fill="FFFFFF"/>
        </w:rPr>
      </w:pPr>
    </w:p>
    <w:p w:rsidR="004135E9" w:rsidRPr="00491E20" w:rsidRDefault="004135E9" w:rsidP="005D466B">
      <w:pPr>
        <w:jc w:val="both"/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</w:pPr>
      <w:r w:rsidRPr="00491E20">
        <w:rPr>
          <w:rFonts w:ascii="Times New Roman" w:hAnsi="Times New Roman"/>
          <w:b/>
          <w:i/>
          <w:color w:val="000000"/>
          <w:sz w:val="22"/>
          <w:szCs w:val="22"/>
          <w:shd w:val="clear" w:color="auto" w:fill="FFFFFF"/>
        </w:rPr>
        <w:t>„</w:t>
      </w:r>
      <w:r w:rsidR="00655930" w:rsidRPr="00491E20">
        <w:rPr>
          <w:rFonts w:ascii="Times New Roman" w:hAnsi="Times New Roman"/>
          <w:i/>
          <w:sz w:val="22"/>
          <w:szCs w:val="22"/>
        </w:rPr>
        <w:t>N</w:t>
      </w:r>
      <w:r w:rsidRPr="00491E20">
        <w:rPr>
          <w:rFonts w:ascii="Times New Roman" w:hAnsi="Times New Roman"/>
          <w:i/>
          <w:sz w:val="22"/>
          <w:szCs w:val="22"/>
        </w:rPr>
        <w:t>ávrhy dodatků stávajících smluv</w:t>
      </w:r>
      <w:r w:rsidR="00655930" w:rsidRPr="00491E20">
        <w:rPr>
          <w:rFonts w:ascii="Times New Roman" w:hAnsi="Times New Roman"/>
          <w:i/>
          <w:sz w:val="22"/>
          <w:szCs w:val="22"/>
        </w:rPr>
        <w:t xml:space="preserve"> jsme už poslali všem </w:t>
      </w:r>
      <w:r w:rsidRPr="00491E20">
        <w:rPr>
          <w:rFonts w:ascii="Times New Roman" w:hAnsi="Times New Roman"/>
          <w:i/>
          <w:sz w:val="22"/>
          <w:szCs w:val="22"/>
        </w:rPr>
        <w:t>dopravcům, kteří zajišťují Dopravu Ústeckého kraje. Celkem jde o 15 smluv s navýšením v dodatcích ve výši 85,5 milionů korun,“</w:t>
      </w:r>
      <w:r w:rsidRPr="00491E20">
        <w:rPr>
          <w:rFonts w:ascii="Times New Roman" w:hAnsi="Times New Roman"/>
          <w:sz w:val="22"/>
          <w:szCs w:val="22"/>
        </w:rPr>
        <w:t xml:space="preserve"> říká </w:t>
      </w:r>
      <w:r w:rsidR="00606016" w:rsidRPr="00491E20">
        <w:rPr>
          <w:rFonts w:ascii="Times New Roman" w:hAnsi="Times New Roman"/>
          <w:b/>
          <w:sz w:val="22"/>
          <w:szCs w:val="22"/>
        </w:rPr>
        <w:t xml:space="preserve">místopředseda Rady Asociace krajů ČR a </w:t>
      </w:r>
      <w:r w:rsidRPr="00491E20">
        <w:rPr>
          <w:rFonts w:ascii="Times New Roman" w:hAnsi="Times New Roman"/>
          <w:b/>
          <w:sz w:val="22"/>
          <w:szCs w:val="22"/>
        </w:rPr>
        <w:t>hejtman Ústeckého kraje Oldřich Bubeníček</w:t>
      </w:r>
      <w:r w:rsidRPr="00491E20">
        <w:rPr>
          <w:rFonts w:ascii="Times New Roman" w:hAnsi="Times New Roman"/>
          <w:sz w:val="22"/>
          <w:szCs w:val="22"/>
        </w:rPr>
        <w:t xml:space="preserve"> a dodává: </w:t>
      </w:r>
      <w:r w:rsidRPr="00491E20">
        <w:rPr>
          <w:rFonts w:ascii="Times New Roman" w:hAnsi="Times New Roman"/>
          <w:i/>
          <w:sz w:val="22"/>
          <w:szCs w:val="22"/>
        </w:rPr>
        <w:t xml:space="preserve">„Kraj se </w:t>
      </w:r>
      <w:r w:rsidR="007D73E8" w:rsidRPr="00491E20">
        <w:rPr>
          <w:rFonts w:ascii="Times New Roman" w:hAnsi="Times New Roman"/>
          <w:i/>
          <w:sz w:val="22"/>
          <w:szCs w:val="22"/>
        </w:rPr>
        <w:t>zabývá</w:t>
      </w:r>
      <w:r w:rsidRPr="00491E20">
        <w:rPr>
          <w:rFonts w:ascii="Times New Roman" w:hAnsi="Times New Roman"/>
          <w:i/>
          <w:sz w:val="22"/>
          <w:szCs w:val="22"/>
        </w:rPr>
        <w:t xml:space="preserve"> i možnostmi odvrácení stávky, kterou vyhlásila část odborových organizací. Pokud nebyly splněny dopravci podmínky vládního usnesení a nebyly řidičům, kterých se nařízení týkalo, vyplaceny vyšší mzdy, musí se zaměstnanci obráti</w:t>
      </w:r>
      <w:r w:rsidR="007D73E8" w:rsidRPr="00491E20">
        <w:rPr>
          <w:rFonts w:ascii="Times New Roman" w:hAnsi="Times New Roman"/>
          <w:i/>
          <w:sz w:val="22"/>
          <w:szCs w:val="22"/>
        </w:rPr>
        <w:t>t právě na svého zaměstnavatele.</w:t>
      </w:r>
      <w:r w:rsidR="00606016" w:rsidRPr="00491E20">
        <w:rPr>
          <w:rFonts w:ascii="Times New Roman" w:hAnsi="Times New Roman"/>
          <w:i/>
          <w:sz w:val="22"/>
          <w:szCs w:val="22"/>
        </w:rPr>
        <w:t xml:space="preserve">“ </w:t>
      </w:r>
      <w:r w:rsidR="00606016" w:rsidRPr="00491E20">
        <w:rPr>
          <w:rFonts w:ascii="Times New Roman" w:hAnsi="Times New Roman"/>
          <w:sz w:val="22"/>
          <w:szCs w:val="22"/>
        </w:rPr>
        <w:t xml:space="preserve">Vedení Ústeckého kraje také poslalo otevřený dopis řidičům autobusů, který najdete </w:t>
      </w:r>
      <w:hyperlink r:id="rId9" w:history="1">
        <w:r w:rsidR="00606016" w:rsidRPr="00491E20">
          <w:rPr>
            <w:rStyle w:val="Hypertextovodkaz"/>
            <w:rFonts w:ascii="Times New Roman" w:hAnsi="Times New Roman"/>
            <w:sz w:val="22"/>
            <w:szCs w:val="22"/>
          </w:rPr>
          <w:t>zde</w:t>
        </w:r>
      </w:hyperlink>
      <w:r w:rsidR="00606016" w:rsidRPr="00491E20">
        <w:rPr>
          <w:rFonts w:ascii="Times New Roman" w:hAnsi="Times New Roman"/>
          <w:sz w:val="22"/>
          <w:szCs w:val="22"/>
        </w:rPr>
        <w:t xml:space="preserve">. </w:t>
      </w:r>
    </w:p>
    <w:p w:rsidR="004135E9" w:rsidRPr="00491E20" w:rsidRDefault="004135E9" w:rsidP="005D466B">
      <w:pPr>
        <w:pStyle w:val="Normlnweb"/>
        <w:spacing w:before="0" w:beforeAutospacing="0" w:after="0" w:afterAutospacing="0"/>
        <w:rPr>
          <w:sz w:val="22"/>
          <w:szCs w:val="22"/>
        </w:rPr>
      </w:pPr>
    </w:p>
    <w:p w:rsidR="007D73E8" w:rsidRPr="00491E20" w:rsidRDefault="007D73E8" w:rsidP="005D466B">
      <w:pPr>
        <w:pStyle w:val="Normlnweb"/>
        <w:spacing w:before="0" w:beforeAutospacing="0" w:after="0" w:afterAutospacing="0"/>
        <w:jc w:val="both"/>
        <w:rPr>
          <w:iCs/>
          <w:sz w:val="22"/>
          <w:szCs w:val="22"/>
        </w:rPr>
      </w:pPr>
      <w:r w:rsidRPr="00491E20">
        <w:rPr>
          <w:sz w:val="22"/>
          <w:szCs w:val="22"/>
        </w:rPr>
        <w:t xml:space="preserve">Kraje </w:t>
      </w:r>
      <w:r w:rsidR="005D466B">
        <w:rPr>
          <w:sz w:val="22"/>
          <w:szCs w:val="22"/>
        </w:rPr>
        <w:t xml:space="preserve">sice dobře hospodaří, </w:t>
      </w:r>
      <w:r w:rsidRPr="00491E20">
        <w:rPr>
          <w:sz w:val="22"/>
          <w:szCs w:val="22"/>
        </w:rPr>
        <w:t>pokud</w:t>
      </w:r>
      <w:r w:rsidR="005D466B">
        <w:rPr>
          <w:sz w:val="22"/>
          <w:szCs w:val="22"/>
        </w:rPr>
        <w:t xml:space="preserve"> však</w:t>
      </w:r>
      <w:r w:rsidRPr="00491E20">
        <w:rPr>
          <w:sz w:val="22"/>
          <w:szCs w:val="22"/>
        </w:rPr>
        <w:t xml:space="preserve"> peníze, které mají k dispozici, poukáží například právě na zvýšení </w:t>
      </w:r>
      <w:r w:rsidR="00850BE2">
        <w:rPr>
          <w:sz w:val="22"/>
          <w:szCs w:val="22"/>
        </w:rPr>
        <w:t>mezd</w:t>
      </w:r>
      <w:r w:rsidR="00850BE2" w:rsidRPr="00491E20">
        <w:rPr>
          <w:sz w:val="22"/>
          <w:szCs w:val="22"/>
        </w:rPr>
        <w:t xml:space="preserve"> </w:t>
      </w:r>
      <w:r w:rsidRPr="00491E20">
        <w:rPr>
          <w:sz w:val="22"/>
          <w:szCs w:val="22"/>
        </w:rPr>
        <w:t xml:space="preserve">řidičů autobusů, logicky budou chybět jinde. Třeba na teď po zimě velmi aktuální opravu krajských komunikací.   </w:t>
      </w:r>
      <w:r w:rsidRPr="00491E20">
        <w:rPr>
          <w:iCs/>
          <w:sz w:val="22"/>
          <w:szCs w:val="22"/>
        </w:rPr>
        <w:t xml:space="preserve"> </w:t>
      </w:r>
    </w:p>
    <w:p w:rsidR="007D73E8" w:rsidRPr="00491E20" w:rsidRDefault="007D73E8" w:rsidP="005D466B">
      <w:pPr>
        <w:pStyle w:val="Normlnweb"/>
        <w:spacing w:before="0" w:beforeAutospacing="0" w:after="0" w:afterAutospacing="0"/>
        <w:jc w:val="both"/>
        <w:rPr>
          <w:iCs/>
          <w:sz w:val="22"/>
          <w:szCs w:val="22"/>
        </w:rPr>
      </w:pPr>
    </w:p>
    <w:p w:rsidR="007D3C02" w:rsidRPr="00491E20" w:rsidRDefault="00491E20" w:rsidP="005D466B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91E20">
        <w:rPr>
          <w:sz w:val="22"/>
          <w:szCs w:val="22"/>
        </w:rPr>
        <w:lastRenderedPageBreak/>
        <w:t>Tématem tak je</w:t>
      </w:r>
      <w:r w:rsidR="005D466B">
        <w:rPr>
          <w:sz w:val="22"/>
          <w:szCs w:val="22"/>
        </w:rPr>
        <w:t xml:space="preserve"> i</w:t>
      </w:r>
      <w:r w:rsidRPr="00491E20">
        <w:rPr>
          <w:sz w:val="22"/>
          <w:szCs w:val="22"/>
        </w:rPr>
        <w:t xml:space="preserve"> </w:t>
      </w:r>
      <w:r w:rsidR="007D73E8" w:rsidRPr="00491E20">
        <w:rPr>
          <w:sz w:val="22"/>
          <w:szCs w:val="22"/>
        </w:rPr>
        <w:t>například</w:t>
      </w:r>
      <w:r w:rsidRPr="00491E20">
        <w:rPr>
          <w:sz w:val="22"/>
          <w:szCs w:val="22"/>
        </w:rPr>
        <w:t xml:space="preserve"> dříve slíbené</w:t>
      </w:r>
      <w:r w:rsidR="007D3C02" w:rsidRPr="00491E20">
        <w:rPr>
          <w:sz w:val="22"/>
          <w:szCs w:val="22"/>
        </w:rPr>
        <w:t xml:space="preserve"> navýšení mezd pracovníků ve zdravotnických zařízeních, která </w:t>
      </w:r>
      <w:r w:rsidR="005D466B">
        <w:rPr>
          <w:sz w:val="22"/>
          <w:szCs w:val="22"/>
        </w:rPr>
        <w:t xml:space="preserve">kraje </w:t>
      </w:r>
      <w:r w:rsidR="007D3C02" w:rsidRPr="00491E20">
        <w:rPr>
          <w:sz w:val="22"/>
          <w:szCs w:val="22"/>
        </w:rPr>
        <w:t xml:space="preserve">zřizují. Zde by mělo jít o desetiprocentní nárůst. Stanovuje to memorandum uzavřené někdejším vedením Asociace krajů </w:t>
      </w:r>
      <w:r w:rsidRPr="00491E20">
        <w:rPr>
          <w:sz w:val="22"/>
          <w:szCs w:val="22"/>
        </w:rPr>
        <w:t xml:space="preserve">ČR </w:t>
      </w:r>
      <w:r w:rsidR="007D3C02" w:rsidRPr="00491E20">
        <w:rPr>
          <w:sz w:val="22"/>
          <w:szCs w:val="22"/>
        </w:rPr>
        <w:t xml:space="preserve">s bývalým ministrem zdravotnictví, které se </w:t>
      </w:r>
      <w:r w:rsidRPr="00491E20">
        <w:rPr>
          <w:sz w:val="22"/>
          <w:szCs w:val="22"/>
        </w:rPr>
        <w:t>bohužel</w:t>
      </w:r>
      <w:r w:rsidR="007D3C02" w:rsidRPr="00491E20">
        <w:rPr>
          <w:sz w:val="22"/>
          <w:szCs w:val="22"/>
        </w:rPr>
        <w:t xml:space="preserve"> neplní. </w:t>
      </w:r>
      <w:r w:rsidRPr="00491E20">
        <w:rPr>
          <w:sz w:val="22"/>
          <w:szCs w:val="22"/>
        </w:rPr>
        <w:t>Na jednání s vládou j</w:t>
      </w:r>
      <w:r w:rsidR="007D3C02" w:rsidRPr="00491E20">
        <w:rPr>
          <w:sz w:val="22"/>
          <w:szCs w:val="22"/>
        </w:rPr>
        <w:t xml:space="preserve">e </w:t>
      </w:r>
      <w:r w:rsidR="005D466B">
        <w:rPr>
          <w:sz w:val="22"/>
          <w:szCs w:val="22"/>
        </w:rPr>
        <w:t>třeba</w:t>
      </w:r>
      <w:r w:rsidR="007D3C02" w:rsidRPr="00491E20">
        <w:rPr>
          <w:sz w:val="22"/>
          <w:szCs w:val="22"/>
        </w:rPr>
        <w:t xml:space="preserve"> jasně říct, </w:t>
      </w:r>
      <w:r w:rsidRPr="00491E20">
        <w:rPr>
          <w:sz w:val="22"/>
          <w:szCs w:val="22"/>
        </w:rPr>
        <w:t>jaký je záměr do budoucna. </w:t>
      </w:r>
      <w:r w:rsidR="007D3C02" w:rsidRPr="00491E20">
        <w:rPr>
          <w:sz w:val="22"/>
          <w:szCs w:val="22"/>
        </w:rPr>
        <w:t xml:space="preserve">Zda, jak a kdy se finance na tyto mzdy projeví v úhradové vyhlášce. </w:t>
      </w:r>
    </w:p>
    <w:p w:rsidR="004135E9" w:rsidRPr="00491E20" w:rsidRDefault="004135E9" w:rsidP="005D466B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7D3C02" w:rsidRPr="00491E20" w:rsidRDefault="00491E20" w:rsidP="005D466B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91E20">
        <w:rPr>
          <w:sz w:val="22"/>
          <w:szCs w:val="22"/>
        </w:rPr>
        <w:t>Dá se čekat, že se n</w:t>
      </w:r>
      <w:r w:rsidR="00606016" w:rsidRPr="00491E20">
        <w:rPr>
          <w:sz w:val="22"/>
          <w:szCs w:val="22"/>
        </w:rPr>
        <w:t>a pondělním jednání s</w:t>
      </w:r>
      <w:r w:rsidRPr="00491E20">
        <w:rPr>
          <w:sz w:val="22"/>
          <w:szCs w:val="22"/>
        </w:rPr>
        <w:t> </w:t>
      </w:r>
      <w:r w:rsidR="00606016" w:rsidRPr="00491E20">
        <w:rPr>
          <w:sz w:val="22"/>
          <w:szCs w:val="22"/>
        </w:rPr>
        <w:t>vládou</w:t>
      </w:r>
      <w:r w:rsidRPr="00491E20">
        <w:rPr>
          <w:sz w:val="22"/>
          <w:szCs w:val="22"/>
        </w:rPr>
        <w:t xml:space="preserve"> proberou také </w:t>
      </w:r>
      <w:r w:rsidR="007D3C02" w:rsidRPr="00491E20">
        <w:rPr>
          <w:sz w:val="22"/>
          <w:szCs w:val="22"/>
        </w:rPr>
        <w:t xml:space="preserve">sociální služby, dotace, cestovní ruch apod. </w:t>
      </w:r>
      <w:r w:rsidR="004135E9" w:rsidRPr="00491E20">
        <w:rPr>
          <w:sz w:val="22"/>
          <w:szCs w:val="22"/>
        </w:rPr>
        <w:t xml:space="preserve">Prioritou </w:t>
      </w:r>
      <w:r w:rsidR="00606016" w:rsidRPr="00491E20">
        <w:rPr>
          <w:sz w:val="22"/>
          <w:szCs w:val="22"/>
        </w:rPr>
        <w:t xml:space="preserve">Asociace krajů ČR, která má za cíl prosazovat zájmy krajů, a tedy všech občanů, kteří v nich žijí, </w:t>
      </w:r>
      <w:r w:rsidR="004135E9" w:rsidRPr="00491E20">
        <w:rPr>
          <w:sz w:val="22"/>
          <w:szCs w:val="22"/>
        </w:rPr>
        <w:t>přitom je,</w:t>
      </w:r>
      <w:r w:rsidR="00606016" w:rsidRPr="00491E20">
        <w:rPr>
          <w:sz w:val="22"/>
          <w:szCs w:val="22"/>
        </w:rPr>
        <w:t xml:space="preserve"> aby</w:t>
      </w:r>
      <w:r w:rsidR="004135E9" w:rsidRPr="00491E20">
        <w:rPr>
          <w:sz w:val="22"/>
          <w:szCs w:val="22"/>
        </w:rPr>
        <w:t xml:space="preserve"> </w:t>
      </w:r>
      <w:r w:rsidR="00606016" w:rsidRPr="00491E20">
        <w:rPr>
          <w:sz w:val="22"/>
          <w:szCs w:val="22"/>
        </w:rPr>
        <w:t xml:space="preserve">se tato organizace </w:t>
      </w:r>
      <w:r w:rsidR="007D3C02" w:rsidRPr="00491E20">
        <w:rPr>
          <w:sz w:val="22"/>
          <w:szCs w:val="22"/>
        </w:rPr>
        <w:t xml:space="preserve">stala oficiálním připomínkovým místem k legislativě, posílila svou vzdělávací roli a hejtmani táhli za jeden provaz nezávisle na politické příslušnosti. </w:t>
      </w:r>
    </w:p>
    <w:p w:rsidR="009901A1" w:rsidRPr="00491E20" w:rsidRDefault="009901A1" w:rsidP="005D466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</w:p>
    <w:p w:rsidR="003A6AA3" w:rsidRPr="00491E20" w:rsidRDefault="00690CB2" w:rsidP="005D466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 w:rsidRPr="00491E20">
        <w:rPr>
          <w:rFonts w:ascii="Times New Roman" w:hAnsi="Times New Roman"/>
          <w:b/>
          <w:sz w:val="22"/>
          <w:szCs w:val="22"/>
        </w:rPr>
        <w:t xml:space="preserve">Kontakt: </w:t>
      </w:r>
      <w:r w:rsidR="00767E79" w:rsidRPr="00491E20">
        <w:rPr>
          <w:rFonts w:ascii="Times New Roman" w:hAnsi="Times New Roman"/>
          <w:b/>
          <w:sz w:val="22"/>
          <w:szCs w:val="22"/>
        </w:rPr>
        <w:t xml:space="preserve"> </w:t>
      </w:r>
    </w:p>
    <w:p w:rsidR="00036063" w:rsidRPr="00036063" w:rsidRDefault="00CB274C" w:rsidP="005D466B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FF"/>
          <w:sz w:val="22"/>
          <w:szCs w:val="22"/>
          <w:u w:val="single"/>
        </w:rPr>
      </w:pPr>
      <w:r w:rsidRPr="00491E20">
        <w:rPr>
          <w:rFonts w:ascii="Times New Roman" w:hAnsi="Times New Roman"/>
          <w:sz w:val="22"/>
          <w:szCs w:val="22"/>
        </w:rPr>
        <w:t xml:space="preserve">Štěpánka Filipová, </w:t>
      </w:r>
      <w:r w:rsidR="00252655" w:rsidRPr="00491E20">
        <w:rPr>
          <w:rFonts w:ascii="Times New Roman" w:hAnsi="Times New Roman"/>
          <w:sz w:val="22"/>
          <w:szCs w:val="22"/>
        </w:rPr>
        <w:t>mediální zastoupení</w:t>
      </w:r>
      <w:r w:rsidR="00690CB2" w:rsidRPr="00491E20">
        <w:rPr>
          <w:rFonts w:ascii="Times New Roman" w:hAnsi="Times New Roman"/>
          <w:sz w:val="22"/>
          <w:szCs w:val="22"/>
        </w:rPr>
        <w:t xml:space="preserve">, </w:t>
      </w:r>
      <w:r w:rsidR="00252655" w:rsidRPr="00491E20">
        <w:rPr>
          <w:rFonts w:ascii="Times New Roman" w:hAnsi="Times New Roman"/>
          <w:sz w:val="22"/>
          <w:szCs w:val="22"/>
        </w:rPr>
        <w:t>Asociace krajů ČR</w:t>
      </w:r>
      <w:r w:rsidR="00767E79" w:rsidRPr="00491E20">
        <w:rPr>
          <w:rFonts w:ascii="Times New Roman" w:hAnsi="Times New Roman"/>
          <w:sz w:val="22"/>
          <w:szCs w:val="22"/>
        </w:rPr>
        <w:t xml:space="preserve">, </w:t>
      </w:r>
      <w:r w:rsidR="00690CB2" w:rsidRPr="00491E20">
        <w:rPr>
          <w:rFonts w:ascii="Times New Roman" w:hAnsi="Times New Roman"/>
          <w:sz w:val="22"/>
          <w:szCs w:val="22"/>
        </w:rPr>
        <w:t xml:space="preserve">mobil: 724 302 802, </w:t>
      </w:r>
    </w:p>
    <w:p w:rsidR="00C7781F" w:rsidRPr="00491E20" w:rsidRDefault="00690CB2" w:rsidP="00036063">
      <w:pPr>
        <w:pStyle w:val="Odstavecseseznamem"/>
        <w:autoSpaceDE w:val="0"/>
        <w:autoSpaceDN w:val="0"/>
        <w:adjustRightInd w:val="0"/>
        <w:jc w:val="both"/>
        <w:rPr>
          <w:rStyle w:val="Hypertextovodkaz"/>
          <w:rFonts w:ascii="Times New Roman" w:hAnsi="Times New Roman"/>
          <w:sz w:val="22"/>
          <w:szCs w:val="22"/>
        </w:rPr>
      </w:pPr>
      <w:r w:rsidRPr="00491E20">
        <w:rPr>
          <w:rFonts w:ascii="Times New Roman" w:hAnsi="Times New Roman"/>
          <w:sz w:val="22"/>
          <w:szCs w:val="22"/>
        </w:rPr>
        <w:t xml:space="preserve">e-mail: </w:t>
      </w:r>
      <w:hyperlink r:id="rId10" w:history="1">
        <w:r w:rsidR="00B30825" w:rsidRPr="00491E20">
          <w:rPr>
            <w:rStyle w:val="Hypertextovodkaz"/>
            <w:rFonts w:ascii="Times New Roman" w:hAnsi="Times New Roman"/>
            <w:sz w:val="22"/>
            <w:szCs w:val="22"/>
          </w:rPr>
          <w:t>filipova@asociacekraju.cz</w:t>
        </w:r>
      </w:hyperlink>
    </w:p>
    <w:p w:rsidR="00036063" w:rsidRPr="00036063" w:rsidRDefault="003A6AA3" w:rsidP="005D466B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  <w:rPr>
          <w:rStyle w:val="Hypertextovodkaz"/>
          <w:rFonts w:ascii="Times New Roman" w:eastAsiaTheme="minorHAnsi" w:hAnsi="Times New Roman"/>
          <w:color w:val="000000" w:themeColor="text1"/>
          <w:sz w:val="22"/>
          <w:szCs w:val="22"/>
          <w:u w:val="none"/>
        </w:rPr>
      </w:pPr>
      <w:r w:rsidRPr="00491E20">
        <w:rPr>
          <w:rStyle w:val="Hypertextovodkaz"/>
          <w:rFonts w:ascii="Times New Roman" w:hAnsi="Times New Roman"/>
          <w:color w:val="000000" w:themeColor="text1"/>
          <w:sz w:val="22"/>
          <w:szCs w:val="22"/>
          <w:u w:val="none"/>
        </w:rPr>
        <w:t>Zdeněk Rytíř, vedoucí oddělení mediální komunikace, Ústecký kraj,</w:t>
      </w:r>
      <w:r w:rsidRPr="00036063">
        <w:rPr>
          <w:rStyle w:val="Hypertextovodkaz"/>
          <w:rFonts w:ascii="Times New Roman" w:hAnsi="Times New Roman"/>
          <w:color w:val="000000" w:themeColor="text1"/>
          <w:sz w:val="22"/>
          <w:szCs w:val="22"/>
          <w:u w:val="none"/>
        </w:rPr>
        <w:t xml:space="preserve"> </w:t>
      </w:r>
      <w:r w:rsidR="00036063" w:rsidRPr="00036063">
        <w:rPr>
          <w:rFonts w:ascii="Times New Roman" w:hAnsi="Times New Roman"/>
          <w:sz w:val="22"/>
          <w:szCs w:val="22"/>
        </w:rPr>
        <w:t> </w:t>
      </w:r>
      <w:r w:rsidR="00036063" w:rsidRPr="00036063">
        <w:rPr>
          <w:rStyle w:val="Hypertextovodkaz"/>
          <w:rFonts w:ascii="Times New Roman" w:hAnsi="Times New Roman"/>
          <w:color w:val="000000" w:themeColor="text1"/>
          <w:sz w:val="22"/>
          <w:szCs w:val="22"/>
          <w:u w:val="none"/>
        </w:rPr>
        <w:t xml:space="preserve">mobil: </w:t>
      </w:r>
      <w:r w:rsidR="00036063" w:rsidRPr="00036063">
        <w:rPr>
          <w:rFonts w:ascii="Times New Roman" w:hAnsi="Times New Roman"/>
          <w:color w:val="000000" w:themeColor="text1"/>
          <w:sz w:val="22"/>
          <w:szCs w:val="22"/>
          <w:lang w:eastAsia="cs-CZ"/>
        </w:rPr>
        <w:t>602 409 704</w:t>
      </w:r>
      <w:r w:rsidRPr="00036063">
        <w:rPr>
          <w:rStyle w:val="Hypertextovodkaz"/>
          <w:rFonts w:ascii="Times New Roman" w:hAnsi="Times New Roman"/>
          <w:color w:val="000000" w:themeColor="text1"/>
          <w:sz w:val="22"/>
          <w:szCs w:val="22"/>
          <w:u w:val="none"/>
        </w:rPr>
        <w:t xml:space="preserve">, </w:t>
      </w:r>
    </w:p>
    <w:p w:rsidR="003A6AA3" w:rsidRPr="00491E20" w:rsidRDefault="003A6AA3" w:rsidP="00036063">
      <w:pPr>
        <w:pStyle w:val="Odstavecseseznamem"/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 w:themeColor="text1"/>
          <w:sz w:val="22"/>
          <w:szCs w:val="22"/>
        </w:rPr>
      </w:pPr>
      <w:r w:rsidRPr="00036063">
        <w:rPr>
          <w:rStyle w:val="Hypertextovodkaz"/>
          <w:rFonts w:ascii="Times New Roman" w:hAnsi="Times New Roman"/>
          <w:color w:val="000000" w:themeColor="text1"/>
          <w:sz w:val="22"/>
          <w:szCs w:val="22"/>
          <w:u w:val="none"/>
        </w:rPr>
        <w:t xml:space="preserve">e-mail: </w:t>
      </w:r>
      <w:hyperlink r:id="rId11" w:history="1">
        <w:r w:rsidRPr="00036063">
          <w:rPr>
            <w:rStyle w:val="Hypertextovodkaz"/>
            <w:rFonts w:ascii="Times New Roman" w:hAnsi="Times New Roman"/>
            <w:sz w:val="22"/>
            <w:szCs w:val="22"/>
          </w:rPr>
          <w:t>rytir.z@kr-ustecky.cz</w:t>
        </w:r>
      </w:hyperlink>
      <w:r w:rsidRPr="00036063">
        <w:rPr>
          <w:rStyle w:val="Hypertextovodkaz"/>
          <w:rFonts w:ascii="Times New Roman" w:hAnsi="Times New Roman"/>
          <w:color w:val="000000" w:themeColor="text1"/>
          <w:sz w:val="22"/>
          <w:szCs w:val="22"/>
          <w:u w:val="none"/>
        </w:rPr>
        <w:t xml:space="preserve"> </w:t>
      </w:r>
    </w:p>
    <w:p w:rsidR="002B553D" w:rsidRPr="00491E20" w:rsidRDefault="002B553D" w:rsidP="005D466B">
      <w:pPr>
        <w:jc w:val="both"/>
        <w:rPr>
          <w:rFonts w:ascii="Times New Roman" w:hAnsi="Times New Roman"/>
          <w:sz w:val="22"/>
          <w:szCs w:val="22"/>
        </w:rPr>
      </w:pPr>
    </w:p>
    <w:p w:rsidR="002B553D" w:rsidRPr="00491E20" w:rsidRDefault="002B553D" w:rsidP="005D466B">
      <w:pPr>
        <w:jc w:val="both"/>
        <w:rPr>
          <w:rFonts w:ascii="Times New Roman" w:hAnsi="Times New Roman"/>
          <w:b/>
          <w:i/>
          <w:sz w:val="22"/>
          <w:szCs w:val="22"/>
        </w:rPr>
      </w:pPr>
      <w:r w:rsidRPr="00491E20">
        <w:rPr>
          <w:rFonts w:ascii="Times New Roman" w:hAnsi="Times New Roman"/>
          <w:b/>
          <w:i/>
          <w:sz w:val="22"/>
          <w:szCs w:val="22"/>
        </w:rPr>
        <w:t>O Asociaci krajů:</w:t>
      </w:r>
    </w:p>
    <w:p w:rsidR="002B553D" w:rsidRPr="00491E20" w:rsidRDefault="002B553D" w:rsidP="005D466B">
      <w:pPr>
        <w:shd w:val="clear" w:color="auto" w:fill="FFFFFF"/>
        <w:jc w:val="both"/>
        <w:rPr>
          <w:rFonts w:ascii="Times New Roman" w:eastAsia="Times New Roman" w:hAnsi="Times New Roman"/>
          <w:i/>
          <w:color w:val="646464"/>
          <w:sz w:val="22"/>
          <w:szCs w:val="22"/>
          <w:lang w:eastAsia="cs-CZ"/>
        </w:rPr>
      </w:pPr>
      <w:r w:rsidRPr="00491E20">
        <w:rPr>
          <w:rFonts w:ascii="Times New Roman" w:eastAsia="Times New Roman" w:hAnsi="Times New Roman"/>
          <w:i/>
          <w:color w:val="000000" w:themeColor="text1"/>
          <w:sz w:val="22"/>
          <w:szCs w:val="22"/>
          <w:lang w:eastAsia="cs-CZ"/>
        </w:rPr>
        <w:t xml:space="preserve">Asociace krajů České republiky je otevřenou zájmovou nestranickou a nevládní organizací, která byla založena na základě zákonů České republiky. </w:t>
      </w:r>
      <w:r w:rsidRPr="00491E20">
        <w:rPr>
          <w:rFonts w:ascii="Times New Roman" w:hAnsi="Times New Roman"/>
          <w:i/>
          <w:color w:val="000000" w:themeColor="text1"/>
          <w:sz w:val="22"/>
          <w:szCs w:val="22"/>
          <w:shd w:val="clear" w:color="auto" w:fill="FFFFFF"/>
        </w:rPr>
        <w:t>Členy Asociace krajů jsou všechny regiony České republiky, včetně hlavního města Prahy, která je ze zákona současně obcí i regionem</w:t>
      </w:r>
      <w:r w:rsidRPr="00491E20">
        <w:rPr>
          <w:rStyle w:val="apple-converted-space"/>
          <w:rFonts w:ascii="Times New Roman" w:hAnsi="Times New Roman"/>
          <w:i/>
          <w:color w:val="000000" w:themeColor="text1"/>
          <w:sz w:val="22"/>
          <w:szCs w:val="22"/>
          <w:shd w:val="clear" w:color="auto" w:fill="FFFFFF"/>
        </w:rPr>
        <w:t xml:space="preserve">. </w:t>
      </w:r>
      <w:r w:rsidRPr="00491E20">
        <w:rPr>
          <w:rFonts w:ascii="Times New Roman" w:eastAsia="Times New Roman" w:hAnsi="Times New Roman"/>
          <w:i/>
          <w:color w:val="000000" w:themeColor="text1"/>
          <w:sz w:val="22"/>
          <w:szCs w:val="22"/>
          <w:lang w:eastAsia="cs-CZ"/>
        </w:rPr>
        <w:t xml:space="preserve">Asociace je názorovou platformou, která si klade za prvořadý cíl hájit a prosazovat společné zájmy krajů. Základním a společným zájmem krajů je péče o všestranný rozvoj území a o potřeby občanů v něm žijících. Více na </w:t>
      </w:r>
      <w:hyperlink r:id="rId12" w:history="1">
        <w:r w:rsidRPr="00491E20">
          <w:rPr>
            <w:rStyle w:val="Hypertextovodkaz"/>
            <w:rFonts w:ascii="Times New Roman" w:eastAsia="Times New Roman" w:hAnsi="Times New Roman"/>
            <w:i/>
            <w:sz w:val="22"/>
            <w:szCs w:val="22"/>
            <w:lang w:eastAsia="cs-CZ"/>
          </w:rPr>
          <w:t>www.asociacekraju.cz</w:t>
        </w:r>
      </w:hyperlink>
      <w:r w:rsidRPr="00491E20">
        <w:rPr>
          <w:rFonts w:ascii="Times New Roman" w:eastAsia="Times New Roman" w:hAnsi="Times New Roman"/>
          <w:i/>
          <w:color w:val="646464"/>
          <w:sz w:val="22"/>
          <w:szCs w:val="22"/>
          <w:lang w:eastAsia="cs-CZ"/>
        </w:rPr>
        <w:t xml:space="preserve">. </w:t>
      </w:r>
      <w:bookmarkEnd w:id="0"/>
    </w:p>
    <w:p w:rsidR="002B553D" w:rsidRPr="00767E79" w:rsidRDefault="002B553D" w:rsidP="005D466B">
      <w:pPr>
        <w:jc w:val="both"/>
        <w:rPr>
          <w:rFonts w:ascii="Times New Roman" w:hAnsi="Times New Roman"/>
          <w:b/>
        </w:rPr>
      </w:pPr>
    </w:p>
    <w:p w:rsidR="000244A2" w:rsidRPr="00767E79" w:rsidRDefault="000244A2" w:rsidP="009901A1">
      <w:pPr>
        <w:spacing w:line="280" w:lineRule="atLeast"/>
        <w:jc w:val="both"/>
        <w:rPr>
          <w:rFonts w:ascii="Times New Roman" w:hAnsi="Times New Roman"/>
          <w:b/>
        </w:rPr>
      </w:pPr>
    </w:p>
    <w:sectPr w:rsidR="000244A2" w:rsidRPr="00767E79" w:rsidSect="00D87738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077" w:rsidRDefault="00A07077" w:rsidP="00CB274C">
      <w:r>
        <w:separator/>
      </w:r>
    </w:p>
  </w:endnote>
  <w:endnote w:type="continuationSeparator" w:id="0">
    <w:p w:rsidR="00A07077" w:rsidRDefault="00A07077" w:rsidP="00CB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077" w:rsidRDefault="00A07077" w:rsidP="00CB274C">
      <w:r>
        <w:separator/>
      </w:r>
    </w:p>
  </w:footnote>
  <w:footnote w:type="continuationSeparator" w:id="0">
    <w:p w:rsidR="00A07077" w:rsidRDefault="00A07077" w:rsidP="00CB2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AAA" w:rsidRDefault="003837ED" w:rsidP="00EE0AAA">
    <w:pPr>
      <w:rPr>
        <w:rFonts w:ascii="Times New Roman" w:hAnsi="Times New Roman"/>
        <w:b/>
      </w:rPr>
    </w:pPr>
    <w:r>
      <w:rPr>
        <w:rFonts w:ascii="Times New Roman" w:hAnsi="Times New Roman"/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05337417" wp14:editId="21F936A7">
          <wp:simplePos x="0" y="0"/>
          <wp:positionH relativeFrom="column">
            <wp:posOffset>4821555</wp:posOffset>
          </wp:positionH>
          <wp:positionV relativeFrom="paragraph">
            <wp:posOffset>-290830</wp:posOffset>
          </wp:positionV>
          <wp:extent cx="850900" cy="1085850"/>
          <wp:effectExtent l="0" t="0" r="6350" b="0"/>
          <wp:wrapTight wrapText="bothSides">
            <wp:wrapPolygon edited="0">
              <wp:start x="0" y="0"/>
              <wp:lineTo x="0" y="21221"/>
              <wp:lineTo x="21278" y="21221"/>
              <wp:lineTo x="21278" y="0"/>
              <wp:lineTo x="0" y="0"/>
            </wp:wrapPolygon>
          </wp:wrapTight>
          <wp:docPr id="4" name="Obrázek 4" descr="C:\Users\emil\Desktop\logo%20UK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mil\Desktop\logo%20UK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0AAA">
      <w:rPr>
        <w:rFonts w:ascii="Times New Roman" w:hAnsi="Times New Roman"/>
        <w:b/>
        <w:noProof/>
        <w:lang w:eastAsia="cs-CZ"/>
      </w:rPr>
      <w:drawing>
        <wp:anchor distT="0" distB="0" distL="114300" distR="114300" simplePos="0" relativeHeight="251658240" behindDoc="1" locked="0" layoutInCell="1" allowOverlap="1" wp14:anchorId="066F25F4" wp14:editId="710FC633">
          <wp:simplePos x="0" y="0"/>
          <wp:positionH relativeFrom="column">
            <wp:posOffset>-99695</wp:posOffset>
          </wp:positionH>
          <wp:positionV relativeFrom="paragraph">
            <wp:posOffset>-106680</wp:posOffset>
          </wp:positionV>
          <wp:extent cx="1619250" cy="752475"/>
          <wp:effectExtent l="19050" t="0" r="0" b="0"/>
          <wp:wrapTight wrapText="bothSides">
            <wp:wrapPolygon edited="0">
              <wp:start x="-254" y="0"/>
              <wp:lineTo x="-254" y="21327"/>
              <wp:lineTo x="21600" y="21327"/>
              <wp:lineTo x="21600" y="0"/>
              <wp:lineTo x="-254" y="0"/>
            </wp:wrapPolygon>
          </wp:wrapTight>
          <wp:docPr id="3" name="obrázek 1" descr="logo-asociace-kra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sociace-kraj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E0AAA" w:rsidRDefault="00EE0AAA" w:rsidP="00EE0AAA">
    <w:pPr>
      <w:rPr>
        <w:rFonts w:ascii="Times New Roman" w:hAnsi="Times New Roman"/>
        <w:b/>
      </w:rPr>
    </w:pPr>
    <w:r w:rsidRPr="00EE0AAA">
      <w:rPr>
        <w:rFonts w:ascii="Times New Roman" w:hAnsi="Times New Roman"/>
        <w:b/>
      </w:rPr>
      <w:t xml:space="preserve"> </w:t>
    </w:r>
  </w:p>
  <w:p w:rsidR="003837ED" w:rsidRDefault="00EE0AAA" w:rsidP="00EE0AAA">
    <w:pPr>
      <w:ind w:left="6372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</w:t>
    </w:r>
  </w:p>
  <w:p w:rsidR="003837ED" w:rsidRDefault="003837ED" w:rsidP="00EE0AAA">
    <w:pPr>
      <w:ind w:left="6372"/>
      <w:rPr>
        <w:rFonts w:ascii="Times New Roman" w:hAnsi="Times New Roman"/>
        <w:b/>
      </w:rPr>
    </w:pPr>
  </w:p>
  <w:p w:rsidR="003837ED" w:rsidRDefault="003837ED" w:rsidP="00EE0AAA">
    <w:pPr>
      <w:ind w:left="6372"/>
      <w:rPr>
        <w:rFonts w:ascii="Times New Roman" w:hAnsi="Times New Roman"/>
        <w:b/>
      </w:rPr>
    </w:pPr>
  </w:p>
  <w:p w:rsidR="00EE0AAA" w:rsidRPr="00EE0AAA" w:rsidRDefault="00EE0AAA" w:rsidP="00EE0AAA">
    <w:pPr>
      <w:ind w:left="6372"/>
      <w:rPr>
        <w:rFonts w:ascii="Times New Roman" w:hAnsi="Times New Roman"/>
        <w:b/>
      </w:rPr>
    </w:pPr>
    <w:r w:rsidRPr="00EE0AAA">
      <w:rPr>
        <w:rFonts w:ascii="Times New Roman" w:hAnsi="Times New Roman"/>
        <w:b/>
      </w:rPr>
      <w:t>TISKOVÁ ZPRÁVA</w:t>
    </w:r>
  </w:p>
  <w:p w:rsidR="00CB274C" w:rsidRDefault="00CB274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717"/>
    <w:multiLevelType w:val="hybridMultilevel"/>
    <w:tmpl w:val="F34890FE"/>
    <w:lvl w:ilvl="0" w:tplc="04050001">
      <w:start w:val="1"/>
      <w:numFmt w:val="bullet"/>
      <w:lvlText w:val=""/>
      <w:lvlJc w:val="left"/>
      <w:pPr>
        <w:ind w:left="60" w:hanging="4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34059"/>
    <w:multiLevelType w:val="hybridMultilevel"/>
    <w:tmpl w:val="B50E50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C7A5F"/>
    <w:multiLevelType w:val="hybridMultilevel"/>
    <w:tmpl w:val="CD7E198E"/>
    <w:lvl w:ilvl="0" w:tplc="04050001">
      <w:start w:val="1"/>
      <w:numFmt w:val="bullet"/>
      <w:lvlText w:val=""/>
      <w:lvlJc w:val="left"/>
      <w:pPr>
        <w:ind w:left="-300" w:hanging="4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4F205C"/>
    <w:multiLevelType w:val="hybridMultilevel"/>
    <w:tmpl w:val="3BAEF7AC"/>
    <w:lvl w:ilvl="0" w:tplc="9AE6E57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D6E22"/>
    <w:multiLevelType w:val="hybridMultilevel"/>
    <w:tmpl w:val="0CD22492"/>
    <w:lvl w:ilvl="0" w:tplc="A13AB9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A215F"/>
    <w:multiLevelType w:val="hybridMultilevel"/>
    <w:tmpl w:val="F8AC7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AF077B"/>
    <w:multiLevelType w:val="hybridMultilevel"/>
    <w:tmpl w:val="627A3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533057"/>
    <w:multiLevelType w:val="hybridMultilevel"/>
    <w:tmpl w:val="8BD04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C64FB0"/>
    <w:multiLevelType w:val="multilevel"/>
    <w:tmpl w:val="9E2A29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8E367E"/>
    <w:multiLevelType w:val="hybridMultilevel"/>
    <w:tmpl w:val="829AF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E712AB"/>
    <w:multiLevelType w:val="hybridMultilevel"/>
    <w:tmpl w:val="1512C128"/>
    <w:lvl w:ilvl="0" w:tplc="0405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B071DA2"/>
    <w:multiLevelType w:val="hybridMultilevel"/>
    <w:tmpl w:val="0CE29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B24EF2"/>
    <w:multiLevelType w:val="hybridMultilevel"/>
    <w:tmpl w:val="D2DA76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12"/>
  </w:num>
  <w:num w:numId="9">
    <w:abstractNumId w:val="8"/>
  </w:num>
  <w:num w:numId="10">
    <w:abstractNumId w:val="4"/>
  </w:num>
  <w:num w:numId="11">
    <w:abstractNumId w:val="9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1F"/>
    <w:rsid w:val="00021F2E"/>
    <w:rsid w:val="000244A2"/>
    <w:rsid w:val="00036063"/>
    <w:rsid w:val="000561F2"/>
    <w:rsid w:val="00081D41"/>
    <w:rsid w:val="000874C0"/>
    <w:rsid w:val="000C018A"/>
    <w:rsid w:val="000D35A5"/>
    <w:rsid w:val="00101D48"/>
    <w:rsid w:val="00140751"/>
    <w:rsid w:val="00166E1C"/>
    <w:rsid w:val="00171121"/>
    <w:rsid w:val="00171C13"/>
    <w:rsid w:val="00177690"/>
    <w:rsid w:val="00196D4C"/>
    <w:rsid w:val="001A1616"/>
    <w:rsid w:val="001B7CD5"/>
    <w:rsid w:val="001C616E"/>
    <w:rsid w:val="001D5157"/>
    <w:rsid w:val="001D586F"/>
    <w:rsid w:val="001E3E27"/>
    <w:rsid w:val="001E5EE2"/>
    <w:rsid w:val="001F18AA"/>
    <w:rsid w:val="001F7FB4"/>
    <w:rsid w:val="00234E21"/>
    <w:rsid w:val="00245919"/>
    <w:rsid w:val="00252655"/>
    <w:rsid w:val="00265CD4"/>
    <w:rsid w:val="002B553D"/>
    <w:rsid w:val="002E33A0"/>
    <w:rsid w:val="002F762B"/>
    <w:rsid w:val="003102C3"/>
    <w:rsid w:val="003837ED"/>
    <w:rsid w:val="00387EF4"/>
    <w:rsid w:val="003917E1"/>
    <w:rsid w:val="003A6AA3"/>
    <w:rsid w:val="003D1EFE"/>
    <w:rsid w:val="003F0240"/>
    <w:rsid w:val="003F3413"/>
    <w:rsid w:val="004135E9"/>
    <w:rsid w:val="00413F50"/>
    <w:rsid w:val="004439DD"/>
    <w:rsid w:val="004530F4"/>
    <w:rsid w:val="004803F5"/>
    <w:rsid w:val="00491E20"/>
    <w:rsid w:val="004C7C57"/>
    <w:rsid w:val="00522D70"/>
    <w:rsid w:val="00525157"/>
    <w:rsid w:val="005266D0"/>
    <w:rsid w:val="00530B4E"/>
    <w:rsid w:val="005D13CE"/>
    <w:rsid w:val="005D466B"/>
    <w:rsid w:val="00606016"/>
    <w:rsid w:val="00655930"/>
    <w:rsid w:val="00677C60"/>
    <w:rsid w:val="00681FA9"/>
    <w:rsid w:val="00690CB2"/>
    <w:rsid w:val="0072673E"/>
    <w:rsid w:val="00760C79"/>
    <w:rsid w:val="00767E79"/>
    <w:rsid w:val="00776412"/>
    <w:rsid w:val="007D3C02"/>
    <w:rsid w:val="007D71C4"/>
    <w:rsid w:val="007D73E8"/>
    <w:rsid w:val="007E4580"/>
    <w:rsid w:val="00850BE2"/>
    <w:rsid w:val="00893B09"/>
    <w:rsid w:val="008B04BD"/>
    <w:rsid w:val="008B75EE"/>
    <w:rsid w:val="008D6B60"/>
    <w:rsid w:val="008F3BD8"/>
    <w:rsid w:val="009125F0"/>
    <w:rsid w:val="00920B30"/>
    <w:rsid w:val="00947BDD"/>
    <w:rsid w:val="009901A1"/>
    <w:rsid w:val="009A5841"/>
    <w:rsid w:val="00A07077"/>
    <w:rsid w:val="00A125FF"/>
    <w:rsid w:val="00A26985"/>
    <w:rsid w:val="00A3055E"/>
    <w:rsid w:val="00A72EE4"/>
    <w:rsid w:val="00A75349"/>
    <w:rsid w:val="00A774E2"/>
    <w:rsid w:val="00AB1C96"/>
    <w:rsid w:val="00AD09B2"/>
    <w:rsid w:val="00AE6496"/>
    <w:rsid w:val="00B06679"/>
    <w:rsid w:val="00B30825"/>
    <w:rsid w:val="00B34438"/>
    <w:rsid w:val="00B558D7"/>
    <w:rsid w:val="00BA6D7C"/>
    <w:rsid w:val="00BD27AD"/>
    <w:rsid w:val="00BE5DFC"/>
    <w:rsid w:val="00C024C8"/>
    <w:rsid w:val="00C768A2"/>
    <w:rsid w:val="00C7781F"/>
    <w:rsid w:val="00C80915"/>
    <w:rsid w:val="00CB0051"/>
    <w:rsid w:val="00CB274C"/>
    <w:rsid w:val="00CC5CE3"/>
    <w:rsid w:val="00CD6DDE"/>
    <w:rsid w:val="00CE6342"/>
    <w:rsid w:val="00CE7E89"/>
    <w:rsid w:val="00D04E5C"/>
    <w:rsid w:val="00D32845"/>
    <w:rsid w:val="00D509B8"/>
    <w:rsid w:val="00D62BEA"/>
    <w:rsid w:val="00D82200"/>
    <w:rsid w:val="00D87738"/>
    <w:rsid w:val="00D87CF8"/>
    <w:rsid w:val="00DA0909"/>
    <w:rsid w:val="00DA1F45"/>
    <w:rsid w:val="00DC3316"/>
    <w:rsid w:val="00DE16E9"/>
    <w:rsid w:val="00E15D82"/>
    <w:rsid w:val="00E32DFB"/>
    <w:rsid w:val="00E71642"/>
    <w:rsid w:val="00EA7624"/>
    <w:rsid w:val="00ED73FE"/>
    <w:rsid w:val="00EE0AAA"/>
    <w:rsid w:val="00F13C88"/>
    <w:rsid w:val="00F20D87"/>
    <w:rsid w:val="00F50B3A"/>
    <w:rsid w:val="00F6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781F"/>
    <w:pPr>
      <w:spacing w:after="0" w:line="240" w:lineRule="auto"/>
    </w:pPr>
    <w:rPr>
      <w:rFonts w:ascii="Arial" w:eastAsia="Cambria" w:hAnsi="Arial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7781F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character" w:styleId="Hypertextovodkaz">
    <w:name w:val="Hyperlink"/>
    <w:basedOn w:val="Standardnpsmoodstavce"/>
    <w:rsid w:val="00C7781F"/>
    <w:rPr>
      <w:color w:val="0000FF"/>
      <w:u w:val="single"/>
    </w:rPr>
  </w:style>
  <w:style w:type="character" w:styleId="Siln">
    <w:name w:val="Strong"/>
    <w:uiPriority w:val="22"/>
    <w:qFormat/>
    <w:rsid w:val="00C7781F"/>
    <w:rPr>
      <w:b/>
      <w:bCs/>
    </w:rPr>
  </w:style>
  <w:style w:type="character" w:customStyle="1" w:styleId="color-gray4">
    <w:name w:val="color-gray4"/>
    <w:rsid w:val="00C7781F"/>
  </w:style>
  <w:style w:type="paragraph" w:styleId="Odstavecseseznamem">
    <w:name w:val="List Paragraph"/>
    <w:basedOn w:val="Normln"/>
    <w:uiPriority w:val="34"/>
    <w:qFormat/>
    <w:rsid w:val="00C7781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B27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274C"/>
    <w:rPr>
      <w:rFonts w:ascii="Arial" w:eastAsia="Cambria" w:hAnsi="Arial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CB27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274C"/>
    <w:rPr>
      <w:rFonts w:ascii="Arial" w:eastAsia="Cambria" w:hAnsi="Arial" w:cs="Times New Roman"/>
      <w:sz w:val="24"/>
      <w:szCs w:val="24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15D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5D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5D82"/>
    <w:rPr>
      <w:rFonts w:ascii="Arial" w:eastAsia="Cambria" w:hAnsi="Arial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5D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5D82"/>
    <w:rPr>
      <w:rFonts w:ascii="Arial" w:eastAsia="Cambria" w:hAnsi="Arial" w:cs="Times New Roman"/>
      <w:b/>
      <w:bCs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E15D82"/>
    <w:pPr>
      <w:spacing w:after="0" w:line="240" w:lineRule="auto"/>
    </w:pPr>
    <w:rPr>
      <w:rFonts w:ascii="Arial" w:eastAsia="Cambria" w:hAnsi="Arial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5D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5D82"/>
    <w:rPr>
      <w:rFonts w:ascii="Tahoma" w:eastAsia="Cambria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Standardnpsmoodstavce"/>
    <w:rsid w:val="002B553D"/>
  </w:style>
  <w:style w:type="character" w:styleId="Zvraznn">
    <w:name w:val="Emphasis"/>
    <w:basedOn w:val="Standardnpsmoodstavce"/>
    <w:uiPriority w:val="20"/>
    <w:qFormat/>
    <w:rsid w:val="003F341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781F"/>
    <w:pPr>
      <w:spacing w:after="0" w:line="240" w:lineRule="auto"/>
    </w:pPr>
    <w:rPr>
      <w:rFonts w:ascii="Arial" w:eastAsia="Cambria" w:hAnsi="Arial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7781F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character" w:styleId="Hypertextovodkaz">
    <w:name w:val="Hyperlink"/>
    <w:basedOn w:val="Standardnpsmoodstavce"/>
    <w:rsid w:val="00C7781F"/>
    <w:rPr>
      <w:color w:val="0000FF"/>
      <w:u w:val="single"/>
    </w:rPr>
  </w:style>
  <w:style w:type="character" w:styleId="Siln">
    <w:name w:val="Strong"/>
    <w:uiPriority w:val="22"/>
    <w:qFormat/>
    <w:rsid w:val="00C7781F"/>
    <w:rPr>
      <w:b/>
      <w:bCs/>
    </w:rPr>
  </w:style>
  <w:style w:type="character" w:customStyle="1" w:styleId="color-gray4">
    <w:name w:val="color-gray4"/>
    <w:rsid w:val="00C7781F"/>
  </w:style>
  <w:style w:type="paragraph" w:styleId="Odstavecseseznamem">
    <w:name w:val="List Paragraph"/>
    <w:basedOn w:val="Normln"/>
    <w:uiPriority w:val="34"/>
    <w:qFormat/>
    <w:rsid w:val="00C7781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B27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274C"/>
    <w:rPr>
      <w:rFonts w:ascii="Arial" w:eastAsia="Cambria" w:hAnsi="Arial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CB27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274C"/>
    <w:rPr>
      <w:rFonts w:ascii="Arial" w:eastAsia="Cambria" w:hAnsi="Arial" w:cs="Times New Roman"/>
      <w:sz w:val="24"/>
      <w:szCs w:val="24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15D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5D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5D82"/>
    <w:rPr>
      <w:rFonts w:ascii="Arial" w:eastAsia="Cambria" w:hAnsi="Arial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5D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5D82"/>
    <w:rPr>
      <w:rFonts w:ascii="Arial" w:eastAsia="Cambria" w:hAnsi="Arial" w:cs="Times New Roman"/>
      <w:b/>
      <w:bCs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E15D82"/>
    <w:pPr>
      <w:spacing w:after="0" w:line="240" w:lineRule="auto"/>
    </w:pPr>
    <w:rPr>
      <w:rFonts w:ascii="Arial" w:eastAsia="Cambria" w:hAnsi="Arial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5D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5D82"/>
    <w:rPr>
      <w:rFonts w:ascii="Tahoma" w:eastAsia="Cambria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Standardnpsmoodstavce"/>
    <w:rsid w:val="002B553D"/>
  </w:style>
  <w:style w:type="character" w:styleId="Zvraznn">
    <w:name w:val="Emphasis"/>
    <w:basedOn w:val="Standardnpsmoodstavce"/>
    <w:uiPriority w:val="20"/>
    <w:qFormat/>
    <w:rsid w:val="003F34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asociacekraju.cz/exchweb/bin/redir.asp?URL=http://www.asociacekraju.cz/verejnost-a-media/tiskove-zpravy-akcr/kraje-budou-usilovat-o-vic-penez-na-opravu-silnic-a-kompenzaci-vydaju-na-zvyseni-platu-ridicu-finance-by-totiz-chybely-jinde.html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sociacekraj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ytir.z@kr-ustecky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ilipova@asociacekraju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-ustecky.cz/otevreny-dopis-ridicum-autobusu/d-1709233/p1=204698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4850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rytir.z</cp:lastModifiedBy>
  <cp:revision>2</cp:revision>
  <dcterms:created xsi:type="dcterms:W3CDTF">2017-02-17T13:42:00Z</dcterms:created>
  <dcterms:modified xsi:type="dcterms:W3CDTF">2017-02-17T13:42:00Z</dcterms:modified>
</cp:coreProperties>
</file>