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45" w:rsidRDefault="00390445" w:rsidP="00927F29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DE3DAC" w:rsidRPr="00EA5CEE" w:rsidRDefault="00DE3DAC" w:rsidP="00927F29">
      <w:pPr>
        <w:spacing w:line="36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A5CEE">
        <w:rPr>
          <w:rFonts w:asciiTheme="majorHAnsi" w:hAnsiTheme="majorHAnsi"/>
          <w:b/>
          <w:sz w:val="22"/>
          <w:szCs w:val="22"/>
          <w:u w:val="single"/>
        </w:rPr>
        <w:t xml:space="preserve">TZ - Kotlíkové dotace </w:t>
      </w:r>
      <w:r w:rsidR="00D01DF3">
        <w:rPr>
          <w:rFonts w:asciiTheme="majorHAnsi" w:hAnsiTheme="majorHAnsi"/>
          <w:b/>
          <w:sz w:val="22"/>
          <w:szCs w:val="22"/>
          <w:u w:val="single"/>
        </w:rPr>
        <w:t>zlepší</w:t>
      </w:r>
      <w:r w:rsidRPr="00EA5CEE">
        <w:rPr>
          <w:rFonts w:asciiTheme="majorHAnsi" w:hAnsiTheme="majorHAnsi"/>
          <w:b/>
          <w:sz w:val="22"/>
          <w:szCs w:val="22"/>
          <w:u w:val="single"/>
        </w:rPr>
        <w:t xml:space="preserve"> váš rozpočet</w:t>
      </w:r>
      <w:r w:rsidR="009B29BE" w:rsidRPr="00EA5CEE">
        <w:rPr>
          <w:rFonts w:asciiTheme="majorHAnsi" w:hAnsiTheme="majorHAnsi"/>
          <w:b/>
          <w:sz w:val="22"/>
          <w:szCs w:val="22"/>
          <w:u w:val="single"/>
        </w:rPr>
        <w:t xml:space="preserve"> </w:t>
      </w:r>
      <w:r w:rsidR="00D01DF3">
        <w:rPr>
          <w:rFonts w:asciiTheme="majorHAnsi" w:hAnsiTheme="majorHAnsi"/>
          <w:b/>
          <w:sz w:val="22"/>
          <w:szCs w:val="22"/>
          <w:u w:val="single"/>
        </w:rPr>
        <w:t>a ochrání</w:t>
      </w:r>
      <w:r w:rsidR="009B29BE" w:rsidRPr="00EA5CEE">
        <w:rPr>
          <w:rFonts w:asciiTheme="majorHAnsi" w:hAnsiTheme="majorHAnsi"/>
          <w:b/>
          <w:sz w:val="22"/>
          <w:szCs w:val="22"/>
          <w:u w:val="single"/>
        </w:rPr>
        <w:t xml:space="preserve"> zdraví</w:t>
      </w:r>
      <w:r w:rsidRPr="00EA5CEE">
        <w:rPr>
          <w:rFonts w:asciiTheme="majorHAnsi" w:hAnsiTheme="majorHAnsi"/>
          <w:b/>
          <w:sz w:val="22"/>
          <w:szCs w:val="22"/>
          <w:u w:val="single"/>
        </w:rPr>
        <w:t xml:space="preserve">. </w:t>
      </w:r>
      <w:r w:rsidR="004E25E5">
        <w:rPr>
          <w:rFonts w:asciiTheme="majorHAnsi" w:hAnsiTheme="majorHAnsi"/>
          <w:b/>
          <w:sz w:val="22"/>
          <w:szCs w:val="22"/>
          <w:u w:val="single"/>
        </w:rPr>
        <w:t>Přijďte si na krajský úřad pro dotace co nejdříve!</w:t>
      </w:r>
      <w:r w:rsidRPr="00EA5CEE">
        <w:rPr>
          <w:rFonts w:asciiTheme="majorHAnsi" w:hAnsiTheme="majorHAnsi"/>
          <w:b/>
          <w:sz w:val="22"/>
          <w:szCs w:val="22"/>
          <w:u w:val="single"/>
        </w:rPr>
        <w:t>!</w:t>
      </w:r>
    </w:p>
    <w:p w:rsidR="00CC36AF" w:rsidRDefault="00EA5CEE" w:rsidP="00927F29">
      <w:pPr>
        <w:spacing w:line="360" w:lineRule="auto"/>
        <w:jc w:val="both"/>
        <w:rPr>
          <w:rFonts w:asciiTheme="majorHAnsi" w:hAnsiTheme="majorHAnsi"/>
          <w:b/>
          <w:iCs/>
          <w:sz w:val="22"/>
          <w:szCs w:val="22"/>
        </w:rPr>
      </w:pPr>
      <w:r w:rsidRPr="00EE2040">
        <w:rPr>
          <w:rFonts w:asciiTheme="majorHAnsi" w:hAnsiTheme="majorHAnsi"/>
          <w:b/>
          <w:sz w:val="22"/>
          <w:szCs w:val="22"/>
        </w:rPr>
        <w:t>Ministerstvo</w:t>
      </w:r>
      <w:r w:rsidR="00AB7AB9" w:rsidRPr="00EE2040">
        <w:rPr>
          <w:rFonts w:asciiTheme="majorHAnsi" w:hAnsiTheme="majorHAnsi"/>
          <w:b/>
          <w:sz w:val="22"/>
          <w:szCs w:val="22"/>
        </w:rPr>
        <w:t xml:space="preserve"> životního prostředí</w:t>
      </w:r>
      <w:r w:rsidR="00E10746" w:rsidRPr="00EE2040">
        <w:rPr>
          <w:rFonts w:asciiTheme="majorHAnsi" w:hAnsiTheme="majorHAnsi"/>
          <w:b/>
          <w:sz w:val="22"/>
          <w:szCs w:val="22"/>
        </w:rPr>
        <w:t xml:space="preserve"> v</w:t>
      </w:r>
      <w:r w:rsidR="00EE2040">
        <w:rPr>
          <w:rFonts w:asciiTheme="majorHAnsi" w:hAnsiTheme="majorHAnsi"/>
          <w:b/>
          <w:sz w:val="22"/>
          <w:szCs w:val="22"/>
        </w:rPr>
        <w:t xml:space="preserve"> úzké spolupráci </w:t>
      </w:r>
      <w:r w:rsidR="00EE7D13">
        <w:rPr>
          <w:rFonts w:asciiTheme="majorHAnsi" w:hAnsiTheme="majorHAnsi"/>
          <w:b/>
          <w:sz w:val="22"/>
          <w:szCs w:val="22"/>
        </w:rPr>
        <w:t xml:space="preserve"> s </w:t>
      </w:r>
      <w:r w:rsidR="00A0488C" w:rsidRPr="0003467F">
        <w:rPr>
          <w:rFonts w:asciiTheme="majorHAnsi" w:hAnsiTheme="majorHAnsi"/>
          <w:b/>
          <w:sz w:val="22"/>
          <w:szCs w:val="22"/>
        </w:rPr>
        <w:t xml:space="preserve">Ústeckým krajem </w:t>
      </w:r>
      <w:r w:rsidR="00E10746" w:rsidRPr="00EE2040">
        <w:rPr>
          <w:rFonts w:asciiTheme="majorHAnsi" w:hAnsiTheme="majorHAnsi"/>
          <w:b/>
          <w:sz w:val="22"/>
          <w:szCs w:val="22"/>
        </w:rPr>
        <w:t xml:space="preserve">nabízí občanům </w:t>
      </w:r>
      <w:r w:rsidR="004F62CE" w:rsidRPr="00EE2040">
        <w:rPr>
          <w:rFonts w:asciiTheme="majorHAnsi" w:hAnsiTheme="majorHAnsi"/>
          <w:b/>
          <w:sz w:val="22"/>
          <w:szCs w:val="22"/>
        </w:rPr>
        <w:t>možnost</w:t>
      </w:r>
      <w:r w:rsidR="00AB7AB9" w:rsidRPr="00EE2040">
        <w:rPr>
          <w:rFonts w:asciiTheme="majorHAnsi" w:hAnsiTheme="majorHAnsi"/>
          <w:b/>
          <w:sz w:val="22"/>
          <w:szCs w:val="22"/>
        </w:rPr>
        <w:t xml:space="preserve"> získat </w:t>
      </w:r>
      <w:r w:rsidR="004E25E5">
        <w:rPr>
          <w:rFonts w:asciiTheme="majorHAnsi" w:hAnsiTheme="majorHAnsi"/>
          <w:b/>
          <w:sz w:val="22"/>
          <w:szCs w:val="22"/>
        </w:rPr>
        <w:t xml:space="preserve">štědrou </w:t>
      </w:r>
      <w:r w:rsidR="00AB7AB9" w:rsidRPr="00EE2040">
        <w:rPr>
          <w:rFonts w:asciiTheme="majorHAnsi" w:hAnsiTheme="majorHAnsi"/>
          <w:b/>
          <w:sz w:val="22"/>
          <w:szCs w:val="22"/>
        </w:rPr>
        <w:t>dotaci</w:t>
      </w:r>
      <w:r w:rsidR="009C522A">
        <w:rPr>
          <w:rFonts w:asciiTheme="majorHAnsi" w:hAnsiTheme="majorHAnsi"/>
          <w:b/>
          <w:sz w:val="22"/>
          <w:szCs w:val="22"/>
        </w:rPr>
        <w:t xml:space="preserve"> z fondů</w:t>
      </w:r>
      <w:r w:rsidR="00AB7AB9" w:rsidRPr="00EE2040">
        <w:rPr>
          <w:rFonts w:asciiTheme="majorHAnsi" w:hAnsiTheme="majorHAnsi"/>
          <w:b/>
          <w:sz w:val="22"/>
          <w:szCs w:val="22"/>
        </w:rPr>
        <w:t xml:space="preserve"> </w:t>
      </w:r>
      <w:r w:rsidR="00D01DF3">
        <w:rPr>
          <w:rFonts w:asciiTheme="majorHAnsi" w:hAnsiTheme="majorHAnsi"/>
          <w:b/>
          <w:sz w:val="22"/>
          <w:szCs w:val="22"/>
        </w:rPr>
        <w:t xml:space="preserve">EU </w:t>
      </w:r>
      <w:r w:rsidR="007B6818" w:rsidRPr="00EE2040">
        <w:rPr>
          <w:rFonts w:asciiTheme="majorHAnsi" w:hAnsiTheme="majorHAnsi"/>
          <w:b/>
          <w:sz w:val="22"/>
          <w:szCs w:val="22"/>
        </w:rPr>
        <w:t>na</w:t>
      </w:r>
      <w:r w:rsidR="00AB7AB9" w:rsidRPr="00EE2040">
        <w:rPr>
          <w:rFonts w:asciiTheme="majorHAnsi" w:hAnsiTheme="majorHAnsi"/>
          <w:b/>
          <w:sz w:val="22"/>
          <w:szCs w:val="22"/>
        </w:rPr>
        <w:t xml:space="preserve"> </w:t>
      </w:r>
      <w:r w:rsidR="00AB7AB9" w:rsidRPr="00EE2040">
        <w:rPr>
          <w:rFonts w:asciiTheme="majorHAnsi" w:hAnsiTheme="majorHAnsi"/>
          <w:b/>
          <w:iCs/>
          <w:sz w:val="22"/>
          <w:szCs w:val="22"/>
        </w:rPr>
        <w:t xml:space="preserve">výměnu starého neekologického kotle za moderní nízkoemisní na biomasu, uhlí nebo jejich kombinaci, za tepelné čerpadlo nebo plynový kotel. </w:t>
      </w:r>
      <w:r w:rsidR="007B6818" w:rsidRPr="00EE2040">
        <w:rPr>
          <w:rFonts w:asciiTheme="majorHAnsi" w:hAnsiTheme="majorHAnsi"/>
          <w:b/>
          <w:iCs/>
          <w:sz w:val="22"/>
          <w:szCs w:val="22"/>
        </w:rPr>
        <w:t>Na nový zdroj m</w:t>
      </w:r>
      <w:r w:rsidR="000A57F7">
        <w:rPr>
          <w:rFonts w:asciiTheme="majorHAnsi" w:hAnsiTheme="majorHAnsi"/>
          <w:b/>
          <w:iCs/>
          <w:sz w:val="22"/>
          <w:szCs w:val="22"/>
        </w:rPr>
        <w:t>oho</w:t>
      </w:r>
      <w:r w:rsidR="007B6818" w:rsidRPr="00EE2040">
        <w:rPr>
          <w:rFonts w:asciiTheme="majorHAnsi" w:hAnsiTheme="majorHAnsi"/>
          <w:b/>
          <w:iCs/>
          <w:sz w:val="22"/>
          <w:szCs w:val="22"/>
        </w:rPr>
        <w:t xml:space="preserve">u lidé získat </w:t>
      </w:r>
      <w:r w:rsidR="004E25E5">
        <w:rPr>
          <w:rFonts w:asciiTheme="majorHAnsi" w:hAnsiTheme="majorHAnsi"/>
          <w:b/>
          <w:iCs/>
          <w:sz w:val="22"/>
          <w:szCs w:val="22"/>
        </w:rPr>
        <w:t xml:space="preserve">státní </w:t>
      </w:r>
      <w:r w:rsidR="007B6818" w:rsidRPr="00EE2040">
        <w:rPr>
          <w:rFonts w:asciiTheme="majorHAnsi" w:hAnsiTheme="majorHAnsi"/>
          <w:b/>
          <w:iCs/>
          <w:sz w:val="22"/>
          <w:szCs w:val="22"/>
        </w:rPr>
        <w:t>příspěvek</w:t>
      </w:r>
      <w:r w:rsidR="004E25E5" w:rsidRPr="004E25E5">
        <w:rPr>
          <w:rFonts w:asciiTheme="majorHAnsi" w:hAnsiTheme="majorHAnsi"/>
          <w:b/>
          <w:iCs/>
          <w:sz w:val="22"/>
          <w:szCs w:val="22"/>
        </w:rPr>
        <w:t xml:space="preserve"> od 70 do 8</w:t>
      </w:r>
      <w:r w:rsidR="004E25E5">
        <w:rPr>
          <w:rFonts w:asciiTheme="majorHAnsi" w:hAnsiTheme="majorHAnsi"/>
          <w:b/>
          <w:iCs/>
          <w:sz w:val="22"/>
          <w:szCs w:val="22"/>
        </w:rPr>
        <w:t>5</w:t>
      </w:r>
      <w:r w:rsidR="007B6818" w:rsidRPr="00EE2040">
        <w:rPr>
          <w:rFonts w:asciiTheme="majorHAnsi" w:hAnsiTheme="majorHAnsi"/>
          <w:b/>
          <w:iCs/>
          <w:sz w:val="22"/>
          <w:szCs w:val="22"/>
        </w:rPr>
        <w:t xml:space="preserve"> % podle typu nově pořízeného kotle a podle</w:t>
      </w:r>
      <w:r w:rsidR="004E25E5">
        <w:rPr>
          <w:rFonts w:asciiTheme="majorHAnsi" w:hAnsiTheme="majorHAnsi"/>
          <w:b/>
          <w:iCs/>
          <w:sz w:val="22"/>
          <w:szCs w:val="22"/>
        </w:rPr>
        <w:t xml:space="preserve"> toho, zda nový zdroj bude instalován v oblasti se zhoršeným ovzduším</w:t>
      </w:r>
      <w:r w:rsidR="007B6818" w:rsidRPr="00EE2040">
        <w:rPr>
          <w:rFonts w:asciiTheme="majorHAnsi" w:hAnsiTheme="majorHAnsi"/>
          <w:b/>
          <w:iCs/>
          <w:sz w:val="22"/>
          <w:szCs w:val="22"/>
        </w:rPr>
        <w:t xml:space="preserve">. Celkem se tak </w:t>
      </w:r>
      <w:r w:rsidR="004E25E5">
        <w:rPr>
          <w:rFonts w:asciiTheme="majorHAnsi" w:hAnsiTheme="majorHAnsi"/>
          <w:b/>
          <w:iCs/>
          <w:sz w:val="22"/>
          <w:szCs w:val="22"/>
        </w:rPr>
        <w:t xml:space="preserve">státní </w:t>
      </w:r>
      <w:r w:rsidR="007B6818" w:rsidRPr="00EE2040">
        <w:rPr>
          <w:rFonts w:asciiTheme="majorHAnsi" w:hAnsiTheme="majorHAnsi"/>
          <w:b/>
          <w:iCs/>
          <w:sz w:val="22"/>
          <w:szCs w:val="22"/>
        </w:rPr>
        <w:t>dotace může vyšplhat až na 127 500 Kč</w:t>
      </w:r>
      <w:r w:rsidR="002E1739" w:rsidRPr="00EE2040">
        <w:rPr>
          <w:rFonts w:asciiTheme="majorHAnsi" w:hAnsiTheme="majorHAnsi"/>
          <w:b/>
          <w:iCs/>
          <w:sz w:val="22"/>
          <w:szCs w:val="22"/>
        </w:rPr>
        <w:t xml:space="preserve"> z</w:t>
      </w:r>
      <w:r w:rsidR="004E25E5">
        <w:rPr>
          <w:rFonts w:asciiTheme="majorHAnsi" w:hAnsiTheme="majorHAnsi"/>
          <w:b/>
          <w:iCs/>
          <w:sz w:val="22"/>
          <w:szCs w:val="22"/>
        </w:rPr>
        <w:t> </w:t>
      </w:r>
      <w:r w:rsidR="00E60737" w:rsidRPr="00EE2040">
        <w:rPr>
          <w:rFonts w:asciiTheme="majorHAnsi" w:hAnsiTheme="majorHAnsi"/>
          <w:b/>
          <w:iCs/>
          <w:sz w:val="22"/>
          <w:szCs w:val="22"/>
        </w:rPr>
        <w:t>celkov</w:t>
      </w:r>
      <w:r w:rsidR="004E25E5">
        <w:rPr>
          <w:rFonts w:asciiTheme="majorHAnsi" w:hAnsiTheme="majorHAnsi"/>
          <w:b/>
          <w:iCs/>
          <w:sz w:val="22"/>
          <w:szCs w:val="22"/>
        </w:rPr>
        <w:t xml:space="preserve">é částky stanovené na maximálně </w:t>
      </w:r>
      <w:r w:rsidR="00E60737" w:rsidRPr="00EE2040">
        <w:rPr>
          <w:rFonts w:asciiTheme="majorHAnsi" w:hAnsiTheme="majorHAnsi"/>
          <w:b/>
          <w:iCs/>
          <w:sz w:val="22"/>
          <w:szCs w:val="22"/>
        </w:rPr>
        <w:t>150 000 Kč</w:t>
      </w:r>
      <w:r w:rsidR="006E093E">
        <w:rPr>
          <w:rFonts w:asciiTheme="majorHAnsi" w:hAnsiTheme="majorHAnsi"/>
          <w:b/>
          <w:iCs/>
          <w:sz w:val="22"/>
          <w:szCs w:val="22"/>
        </w:rPr>
        <w:t>.</w:t>
      </w:r>
      <w:r w:rsidR="00E6073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A0488C">
        <w:rPr>
          <w:rFonts w:asciiTheme="majorHAnsi" w:hAnsiTheme="majorHAnsi"/>
          <w:b/>
          <w:iCs/>
          <w:sz w:val="22"/>
          <w:szCs w:val="22"/>
        </w:rPr>
        <w:t>Někter</w:t>
      </w:r>
      <w:r w:rsidR="00EE7D13">
        <w:rPr>
          <w:rFonts w:asciiTheme="majorHAnsi" w:hAnsiTheme="majorHAnsi"/>
          <w:b/>
          <w:iCs/>
          <w:sz w:val="22"/>
          <w:szCs w:val="22"/>
        </w:rPr>
        <w:t>é</w:t>
      </w:r>
      <w:r w:rsidR="00A0488C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EE7D13">
        <w:rPr>
          <w:rFonts w:asciiTheme="majorHAnsi" w:hAnsiTheme="majorHAnsi"/>
          <w:b/>
          <w:iCs/>
          <w:sz w:val="22"/>
          <w:szCs w:val="22"/>
        </w:rPr>
        <w:t>obce</w:t>
      </w:r>
      <w:r w:rsidR="00A0488C">
        <w:rPr>
          <w:rFonts w:asciiTheme="majorHAnsi" w:hAnsiTheme="majorHAnsi"/>
          <w:b/>
          <w:iCs/>
          <w:sz w:val="22"/>
          <w:szCs w:val="22"/>
        </w:rPr>
        <w:t xml:space="preserve">  Ústeckého </w:t>
      </w:r>
      <w:r w:rsidR="00E60737">
        <w:rPr>
          <w:rFonts w:asciiTheme="majorHAnsi" w:hAnsiTheme="majorHAnsi"/>
          <w:b/>
          <w:iCs/>
          <w:sz w:val="22"/>
          <w:szCs w:val="22"/>
        </w:rPr>
        <w:t xml:space="preserve">kraje </w:t>
      </w:r>
      <w:r w:rsidR="004E25E5">
        <w:rPr>
          <w:rFonts w:asciiTheme="majorHAnsi" w:hAnsiTheme="majorHAnsi"/>
          <w:b/>
          <w:iCs/>
          <w:sz w:val="22"/>
          <w:szCs w:val="22"/>
        </w:rPr>
        <w:t>mohou</w:t>
      </w:r>
      <w:r w:rsidR="00E60737">
        <w:rPr>
          <w:rFonts w:asciiTheme="majorHAnsi" w:hAnsiTheme="majorHAnsi"/>
          <w:b/>
          <w:iCs/>
          <w:sz w:val="22"/>
          <w:szCs w:val="22"/>
        </w:rPr>
        <w:t xml:space="preserve"> </w:t>
      </w:r>
      <w:r w:rsidR="004E25E5">
        <w:rPr>
          <w:rFonts w:asciiTheme="majorHAnsi" w:hAnsiTheme="majorHAnsi"/>
          <w:b/>
          <w:iCs/>
          <w:sz w:val="22"/>
          <w:szCs w:val="22"/>
        </w:rPr>
        <w:t>ministerskou dotaci navýšit ještě o další příspěvek z vlastních zdrojů</w:t>
      </w:r>
      <w:r w:rsidR="00E60737">
        <w:rPr>
          <w:rFonts w:asciiTheme="majorHAnsi" w:hAnsiTheme="majorHAnsi"/>
          <w:b/>
          <w:iCs/>
          <w:sz w:val="22"/>
          <w:szCs w:val="22"/>
        </w:rPr>
        <w:t>, čímž se výsledná investice z rodinného rozpočtu ještě sníží.</w:t>
      </w:r>
      <w:r w:rsidR="00CC36AF">
        <w:rPr>
          <w:rFonts w:asciiTheme="majorHAnsi" w:hAnsiTheme="majorHAnsi"/>
          <w:b/>
          <w:iCs/>
          <w:sz w:val="22"/>
          <w:szCs w:val="22"/>
        </w:rPr>
        <w:t xml:space="preserve"> </w:t>
      </w:r>
    </w:p>
    <w:p w:rsidR="00CC36AF" w:rsidRPr="00EA5CEE" w:rsidRDefault="00CC36AF" w:rsidP="00CC36AF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Dotaci mohou získat</w:t>
      </w:r>
      <w:r w:rsidRPr="00EA5CEE">
        <w:rPr>
          <w:rFonts w:asciiTheme="majorHAnsi" w:hAnsiTheme="majorHAnsi" w:cs="Calibri"/>
          <w:sz w:val="22"/>
          <w:szCs w:val="22"/>
        </w:rPr>
        <w:t xml:space="preserve"> majitelé domů,</w:t>
      </w:r>
      <w:r>
        <w:rPr>
          <w:rFonts w:asciiTheme="majorHAnsi" w:hAnsiTheme="majorHAnsi" w:cs="Calibri"/>
          <w:sz w:val="22"/>
          <w:szCs w:val="22"/>
        </w:rPr>
        <w:t xml:space="preserve"> jejichž obydlí, kde bude nový zdroj instalován, splňuje požadavky na energetickou náročnost třídy C. V ostatních případech </w:t>
      </w:r>
      <w:r w:rsidRPr="00EA5CEE">
        <w:rPr>
          <w:rFonts w:asciiTheme="majorHAnsi" w:hAnsiTheme="majorHAnsi" w:cs="Calibri"/>
          <w:bCs/>
          <w:sz w:val="22"/>
          <w:szCs w:val="22"/>
        </w:rPr>
        <w:t>bude</w:t>
      </w:r>
      <w:r w:rsidRPr="00EA5CEE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muset být </w:t>
      </w:r>
      <w:r w:rsidRPr="00EA5CEE">
        <w:rPr>
          <w:rFonts w:asciiTheme="majorHAnsi" w:hAnsiTheme="majorHAnsi" w:cs="Calibri"/>
          <w:sz w:val="22"/>
          <w:szCs w:val="22"/>
        </w:rPr>
        <w:t xml:space="preserve">současně provedeno </w:t>
      </w:r>
      <w:r w:rsidRPr="00EA5CEE">
        <w:rPr>
          <w:rFonts w:asciiTheme="majorHAnsi" w:hAnsiTheme="majorHAnsi" w:cs="Calibri"/>
          <w:bCs/>
          <w:sz w:val="22"/>
          <w:szCs w:val="22"/>
        </w:rPr>
        <w:t>alespoň jedno tzv. mikro</w:t>
      </w:r>
      <w:r w:rsidR="00D819C7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EA5CEE">
        <w:rPr>
          <w:rFonts w:asciiTheme="majorHAnsi" w:hAnsiTheme="majorHAnsi" w:cs="Calibri"/>
          <w:bCs/>
          <w:sz w:val="22"/>
          <w:szCs w:val="22"/>
        </w:rPr>
        <w:t xml:space="preserve">energetické opatření </w:t>
      </w:r>
      <w:r w:rsidRPr="00EA5CEE">
        <w:rPr>
          <w:rFonts w:asciiTheme="majorHAnsi" w:hAnsiTheme="majorHAnsi" w:cs="Calibri"/>
          <w:sz w:val="22"/>
          <w:szCs w:val="22"/>
        </w:rPr>
        <w:t>vedoucí ke snížené energetické náročnosti rodinného domu</w:t>
      </w:r>
      <w:r>
        <w:rPr>
          <w:rFonts w:asciiTheme="majorHAnsi" w:hAnsiTheme="majorHAnsi" w:cs="Calibri"/>
          <w:sz w:val="22"/>
          <w:szCs w:val="22"/>
        </w:rPr>
        <w:t xml:space="preserve"> anebo mohou žadatelé o kotel současně požádat o dotaci na zateplení z programu Nová zelená úsporám</w:t>
      </w:r>
      <w:r w:rsidR="00EE7D13">
        <w:rPr>
          <w:rFonts w:asciiTheme="majorHAnsi" w:hAnsiTheme="majorHAnsi" w:cs="Calibri"/>
          <w:sz w:val="22"/>
          <w:szCs w:val="22"/>
        </w:rPr>
        <w:t xml:space="preserve">. </w:t>
      </w:r>
      <w:r>
        <w:rPr>
          <w:rFonts w:asciiTheme="majorHAnsi" w:hAnsiTheme="majorHAnsi" w:cs="Calibri"/>
          <w:sz w:val="22"/>
          <w:szCs w:val="22"/>
        </w:rPr>
        <w:t>Na mikro</w:t>
      </w:r>
      <w:r w:rsidR="00D819C7"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energetické opatření je rovněž možné čerpat dotaci. </w:t>
      </w:r>
    </w:p>
    <w:p w:rsidR="00CA1A36" w:rsidRDefault="00CC36AF" w:rsidP="00CC36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EA5CEE">
        <w:rPr>
          <w:rFonts w:asciiTheme="majorHAnsi" w:hAnsiTheme="majorHAnsi" w:cs="Calibri"/>
          <w:color w:val="000000"/>
          <w:sz w:val="22"/>
          <w:szCs w:val="22"/>
        </w:rPr>
        <w:t xml:space="preserve">Podporu na výměnu zdroje tepla je možno poskytnout pouze v případě, kdy je stávající rodinný dům vytápěn 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>převážně kotlem na pevná paliva</w:t>
      </w:r>
      <w:r w:rsidRPr="00EA5CEE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>Maximální výše způsobilých výdajů je stanovena ve výši 150 tis</w:t>
      </w:r>
      <w:r>
        <w:rPr>
          <w:rFonts w:asciiTheme="majorHAnsi" w:hAnsiTheme="majorHAnsi" w:cs="Calibri"/>
          <w:bCs/>
          <w:color w:val="000000"/>
          <w:sz w:val="22"/>
          <w:szCs w:val="22"/>
        </w:rPr>
        <w:t>íc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 xml:space="preserve"> Kč. Náklady na </w:t>
      </w:r>
      <w:r>
        <w:rPr>
          <w:rFonts w:asciiTheme="majorHAnsi" w:hAnsiTheme="majorHAnsi" w:cs="Calibri"/>
          <w:bCs/>
          <w:color w:val="000000"/>
          <w:sz w:val="22"/>
          <w:szCs w:val="22"/>
        </w:rPr>
        <w:t xml:space="preserve">tzv. 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>mikro</w:t>
      </w:r>
      <w:r w:rsidR="00D819C7">
        <w:rPr>
          <w:rFonts w:asciiTheme="majorHAnsi" w:hAnsiTheme="majorHAnsi" w:cs="Calibri"/>
          <w:bCs/>
          <w:color w:val="000000"/>
          <w:sz w:val="22"/>
          <w:szCs w:val="22"/>
        </w:rPr>
        <w:t xml:space="preserve"> 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>energetická opatření mohou tvořit max</w:t>
      </w:r>
      <w:r w:rsidR="00D01DF3">
        <w:rPr>
          <w:rFonts w:asciiTheme="majorHAnsi" w:hAnsiTheme="majorHAnsi" w:cs="Calibri"/>
          <w:bCs/>
          <w:color w:val="000000"/>
          <w:sz w:val="22"/>
          <w:szCs w:val="22"/>
        </w:rPr>
        <w:t>imálně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 xml:space="preserve"> 20 tis</w:t>
      </w:r>
      <w:r>
        <w:rPr>
          <w:rFonts w:asciiTheme="majorHAnsi" w:hAnsiTheme="majorHAnsi" w:cs="Calibri"/>
          <w:bCs/>
          <w:color w:val="000000"/>
          <w:sz w:val="22"/>
          <w:szCs w:val="22"/>
        </w:rPr>
        <w:t>íc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 xml:space="preserve"> Kč (z maximálně možných 150 tis</w:t>
      </w:r>
      <w:r>
        <w:rPr>
          <w:rFonts w:asciiTheme="majorHAnsi" w:hAnsiTheme="majorHAnsi" w:cs="Calibri"/>
          <w:bCs/>
          <w:color w:val="000000"/>
          <w:sz w:val="22"/>
          <w:szCs w:val="22"/>
        </w:rPr>
        <w:t>íc</w:t>
      </w:r>
      <w:r w:rsidRPr="00EA5CEE">
        <w:rPr>
          <w:rFonts w:asciiTheme="majorHAnsi" w:hAnsiTheme="majorHAnsi" w:cs="Calibri"/>
          <w:bCs/>
          <w:color w:val="000000"/>
          <w:sz w:val="22"/>
          <w:szCs w:val="22"/>
        </w:rPr>
        <w:t xml:space="preserve"> Kč</w:t>
      </w:r>
      <w:r w:rsidRPr="00EA5CEE">
        <w:rPr>
          <w:rFonts w:asciiTheme="majorHAnsi" w:hAnsiTheme="majorHAnsi" w:cs="Calibri"/>
          <w:color w:val="000000"/>
          <w:sz w:val="22"/>
          <w:szCs w:val="22"/>
        </w:rPr>
        <w:t xml:space="preserve">). </w:t>
      </w:r>
    </w:p>
    <w:p w:rsidR="00CA1A36" w:rsidRPr="00EA5CEE" w:rsidRDefault="00CA1A36" w:rsidP="00CC36A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Calibri"/>
          <w:color w:val="000000"/>
          <w:sz w:val="22"/>
          <w:szCs w:val="22"/>
        </w:rPr>
      </w:pPr>
    </w:p>
    <w:p w:rsidR="00C84737" w:rsidRDefault="00C84737" w:rsidP="00927F2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iCs/>
          <w:sz w:val="22"/>
          <w:szCs w:val="22"/>
        </w:rPr>
        <w:t>„</w:t>
      </w:r>
      <w:r w:rsidRPr="00EA5CEE">
        <w:rPr>
          <w:rFonts w:asciiTheme="majorHAnsi" w:hAnsiTheme="majorHAnsi"/>
          <w:i/>
          <w:iCs/>
          <w:sz w:val="22"/>
          <w:szCs w:val="22"/>
        </w:rPr>
        <w:t xml:space="preserve">Jsem hrdý na to, že se nám v Evropské unii </w:t>
      </w:r>
      <w:r>
        <w:rPr>
          <w:rFonts w:asciiTheme="majorHAnsi" w:hAnsiTheme="majorHAnsi"/>
          <w:i/>
          <w:iCs/>
          <w:sz w:val="22"/>
          <w:szCs w:val="22"/>
        </w:rPr>
        <w:t xml:space="preserve">letos </w:t>
      </w:r>
      <w:r w:rsidRPr="00EA5CEE">
        <w:rPr>
          <w:rFonts w:asciiTheme="majorHAnsi" w:hAnsiTheme="majorHAnsi"/>
          <w:i/>
          <w:sz w:val="22"/>
          <w:szCs w:val="22"/>
        </w:rPr>
        <w:t>na jaře p</w:t>
      </w:r>
      <w:r w:rsidRPr="00EA5CEE">
        <w:rPr>
          <w:rFonts w:asciiTheme="majorHAnsi" w:hAnsiTheme="majorHAnsi"/>
          <w:i/>
          <w:iCs/>
          <w:sz w:val="22"/>
          <w:szCs w:val="22"/>
        </w:rPr>
        <w:t xml:space="preserve">odařilo získat </w:t>
      </w:r>
      <w:r>
        <w:rPr>
          <w:rFonts w:asciiTheme="majorHAnsi" w:hAnsiTheme="majorHAnsi"/>
          <w:i/>
          <w:iCs/>
          <w:sz w:val="22"/>
          <w:szCs w:val="22"/>
        </w:rPr>
        <w:t>9 </w:t>
      </w:r>
      <w:r w:rsidRPr="00EA5CEE">
        <w:rPr>
          <w:rFonts w:asciiTheme="majorHAnsi" w:hAnsiTheme="majorHAnsi"/>
          <w:i/>
          <w:iCs/>
          <w:sz w:val="22"/>
          <w:szCs w:val="22"/>
        </w:rPr>
        <w:t>miliard korun z</w:t>
      </w:r>
      <w:r w:rsidR="00F3641A">
        <w:rPr>
          <w:rFonts w:asciiTheme="majorHAnsi" w:hAnsiTheme="majorHAnsi"/>
          <w:i/>
          <w:iCs/>
          <w:sz w:val="22"/>
          <w:szCs w:val="22"/>
        </w:rPr>
        <w:t> </w:t>
      </w:r>
      <w:r w:rsidRPr="00EA5CEE">
        <w:rPr>
          <w:rFonts w:asciiTheme="majorHAnsi" w:hAnsiTheme="majorHAnsi"/>
          <w:i/>
          <w:iCs/>
          <w:sz w:val="22"/>
          <w:szCs w:val="22"/>
        </w:rPr>
        <w:t xml:space="preserve">evropských fondů, které budou mít možnost úplně poprvé využít přímo občané, a to na výměnu starých neekologických kotlů za moderní nízkoemisní na biomasu, uhlí nebo jejich kombinaci, za tepelné čerpadlo nebo plynový kotel. </w:t>
      </w:r>
      <w:r w:rsidR="004E25E5">
        <w:rPr>
          <w:rFonts w:asciiTheme="majorHAnsi" w:hAnsiTheme="majorHAnsi"/>
          <w:i/>
          <w:iCs/>
          <w:sz w:val="22"/>
          <w:szCs w:val="22"/>
        </w:rPr>
        <w:t>Evropské p</w:t>
      </w:r>
      <w:r w:rsidRPr="00EA5CEE">
        <w:rPr>
          <w:rFonts w:asciiTheme="majorHAnsi" w:hAnsiTheme="majorHAnsi"/>
          <w:i/>
          <w:iCs/>
          <w:sz w:val="22"/>
          <w:szCs w:val="22"/>
        </w:rPr>
        <w:t xml:space="preserve">rostředky Ministerstvo životního prostředí převede na krajské úřady, kam si pro dotace na nové kotle budou chodit přímo občané,“ </w:t>
      </w:r>
      <w:r>
        <w:rPr>
          <w:rFonts w:asciiTheme="majorHAnsi" w:hAnsiTheme="majorHAnsi"/>
          <w:sz w:val="22"/>
          <w:szCs w:val="22"/>
        </w:rPr>
        <w:t>řekl</w:t>
      </w:r>
      <w:r w:rsidR="00F3641A">
        <w:rPr>
          <w:rFonts w:asciiTheme="majorHAnsi" w:hAnsiTheme="majorHAnsi"/>
          <w:sz w:val="22"/>
          <w:szCs w:val="22"/>
        </w:rPr>
        <w:t xml:space="preserve"> </w:t>
      </w:r>
      <w:r w:rsidRPr="00EA5CEE">
        <w:rPr>
          <w:rFonts w:asciiTheme="majorHAnsi" w:hAnsiTheme="majorHAnsi"/>
          <w:sz w:val="22"/>
          <w:szCs w:val="22"/>
        </w:rPr>
        <w:t>ministr životního prostředí Richard Brabec.</w:t>
      </w:r>
    </w:p>
    <w:p w:rsidR="00A0488C" w:rsidRDefault="00A0488C" w:rsidP="00927F2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Ústecký kraj zahájí příjem žádostí 25. ledna 201</w:t>
      </w:r>
      <w:r w:rsidR="00EE7D13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>. Příjem žádostí bude ukončen 31. března 201</w:t>
      </w:r>
      <w:r w:rsidR="00EE7D13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>.</w:t>
      </w:r>
      <w:r w:rsidR="0052206A">
        <w:rPr>
          <w:rFonts w:asciiTheme="majorHAnsi" w:hAnsiTheme="majorHAnsi"/>
          <w:sz w:val="22"/>
          <w:szCs w:val="22"/>
        </w:rPr>
        <w:t xml:space="preserve"> </w:t>
      </w:r>
    </w:p>
    <w:p w:rsidR="004E1D18" w:rsidRPr="004E1D18" w:rsidRDefault="00A0488C" w:rsidP="00927F29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EA5CEE" w:rsidDel="00A0488C">
        <w:rPr>
          <w:rFonts w:asciiTheme="majorHAnsi" w:hAnsiTheme="majorHAnsi"/>
          <w:sz w:val="22"/>
          <w:szCs w:val="22"/>
        </w:rPr>
        <w:lastRenderedPageBreak/>
        <w:t xml:space="preserve"> </w:t>
      </w:r>
      <w:r w:rsidR="004E1D18" w:rsidRPr="00EE2040">
        <w:rPr>
          <w:rFonts w:asciiTheme="majorHAnsi" w:hAnsiTheme="majorHAnsi"/>
          <w:i/>
          <w:iCs/>
          <w:sz w:val="22"/>
          <w:szCs w:val="22"/>
        </w:rPr>
        <w:t xml:space="preserve">„Jsem rád, že si v naší první výzvě ke kotlíkovým dotacím nenechal </w:t>
      </w:r>
      <w:r w:rsidR="00F00F9E">
        <w:rPr>
          <w:rFonts w:asciiTheme="majorHAnsi" w:hAnsiTheme="majorHAnsi"/>
          <w:i/>
          <w:iCs/>
          <w:sz w:val="22"/>
          <w:szCs w:val="22"/>
        </w:rPr>
        <w:t xml:space="preserve">žádný z krajů </w:t>
      </w:r>
      <w:r w:rsidR="004E1D18" w:rsidRPr="00EE2040">
        <w:rPr>
          <w:rFonts w:asciiTheme="majorHAnsi" w:hAnsiTheme="majorHAnsi"/>
          <w:i/>
          <w:iCs/>
          <w:sz w:val="22"/>
          <w:szCs w:val="22"/>
        </w:rPr>
        <w:t>ujít takto jedinečnou příležitost, která se nám dnes díky evropským fondům v Česku nabízí.</w:t>
      </w:r>
      <w:r w:rsidR="00EE2040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4E25E5">
        <w:rPr>
          <w:rFonts w:asciiTheme="majorHAnsi" w:hAnsiTheme="majorHAnsi"/>
          <w:i/>
          <w:iCs/>
          <w:sz w:val="22"/>
          <w:szCs w:val="22"/>
        </w:rPr>
        <w:t>Naším cíle</w:t>
      </w:r>
      <w:r w:rsidR="00D01DF3">
        <w:rPr>
          <w:rFonts w:asciiTheme="majorHAnsi" w:hAnsiTheme="majorHAnsi"/>
          <w:i/>
          <w:iCs/>
          <w:sz w:val="22"/>
          <w:szCs w:val="22"/>
        </w:rPr>
        <w:t>m</w:t>
      </w:r>
      <w:r w:rsidR="004E25E5">
        <w:rPr>
          <w:rFonts w:asciiTheme="majorHAnsi" w:hAnsiTheme="majorHAnsi"/>
          <w:i/>
          <w:iCs/>
          <w:sz w:val="22"/>
          <w:szCs w:val="22"/>
        </w:rPr>
        <w:t xml:space="preserve"> je vyměnit až 100 tisíc kotlů po celé České republice do roku 2020. Taková masivní výměna starých neekologických kotlů bezpochyby přispěje ke zlepšení ovzduší v</w:t>
      </w:r>
      <w:r w:rsidR="000A57F7">
        <w:rPr>
          <w:rFonts w:asciiTheme="majorHAnsi" w:hAnsiTheme="majorHAnsi"/>
          <w:i/>
          <w:iCs/>
          <w:sz w:val="22"/>
          <w:szCs w:val="22"/>
        </w:rPr>
        <w:t> </w:t>
      </w:r>
      <w:r w:rsidR="004E25E5">
        <w:rPr>
          <w:rFonts w:asciiTheme="majorHAnsi" w:hAnsiTheme="majorHAnsi"/>
          <w:i/>
          <w:iCs/>
          <w:sz w:val="22"/>
          <w:szCs w:val="22"/>
        </w:rPr>
        <w:t>ČR</w:t>
      </w:r>
      <w:r w:rsidR="000A57F7">
        <w:rPr>
          <w:rFonts w:asciiTheme="majorHAnsi" w:hAnsiTheme="majorHAnsi"/>
          <w:i/>
          <w:iCs/>
          <w:sz w:val="22"/>
          <w:szCs w:val="22"/>
        </w:rPr>
        <w:t>,</w:t>
      </w:r>
      <w:r w:rsidR="004E25E5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4E1D18" w:rsidRPr="00EE2040">
        <w:rPr>
          <w:rFonts w:asciiTheme="majorHAnsi" w:hAnsiTheme="majorHAnsi"/>
          <w:i/>
          <w:iCs/>
          <w:sz w:val="22"/>
          <w:szCs w:val="22"/>
        </w:rPr>
        <w:t>“</w:t>
      </w:r>
      <w:r w:rsidR="004E1D18" w:rsidRPr="00EE2040">
        <w:rPr>
          <w:rFonts w:asciiTheme="majorHAnsi" w:hAnsiTheme="majorHAnsi"/>
          <w:sz w:val="22"/>
          <w:szCs w:val="22"/>
        </w:rPr>
        <w:t xml:space="preserve"> </w:t>
      </w:r>
      <w:r w:rsidR="004E1D18">
        <w:rPr>
          <w:rFonts w:asciiTheme="majorHAnsi" w:hAnsiTheme="majorHAnsi"/>
          <w:sz w:val="22"/>
          <w:szCs w:val="22"/>
        </w:rPr>
        <w:t>dodal</w:t>
      </w:r>
      <w:r w:rsidR="004E1D18" w:rsidRPr="00EE2040">
        <w:rPr>
          <w:rFonts w:asciiTheme="majorHAnsi" w:hAnsiTheme="majorHAnsi"/>
          <w:sz w:val="22"/>
          <w:szCs w:val="22"/>
        </w:rPr>
        <w:t xml:space="preserve"> ministr životního prostředí Richard Brabec.</w:t>
      </w:r>
    </w:p>
    <w:p w:rsidR="0052206A" w:rsidRPr="0052206A" w:rsidRDefault="00C84737" w:rsidP="00927F29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Zapojit se do rozsáhlé plošné výměny starých kotlů může opravdu každý, kdo </w:t>
      </w:r>
      <w:r>
        <w:rPr>
          <w:rFonts w:asciiTheme="majorHAnsi" w:hAnsiTheme="majorHAnsi" w:cs="Arial"/>
          <w:sz w:val="22"/>
          <w:szCs w:val="22"/>
        </w:rPr>
        <w:t>se chce aktivně podílet na postupném zlepšování kvality ovzduší ve svém regionu i v celé ČR</w:t>
      </w:r>
      <w:r w:rsidR="003B4798" w:rsidRPr="00EA5CEE">
        <w:rPr>
          <w:rFonts w:asciiTheme="majorHAnsi" w:hAnsiTheme="majorHAnsi" w:cs="Arial"/>
          <w:sz w:val="22"/>
          <w:szCs w:val="22"/>
        </w:rPr>
        <w:t xml:space="preserve">, </w:t>
      </w:r>
      <w:r>
        <w:rPr>
          <w:rFonts w:asciiTheme="majorHAnsi" w:hAnsiTheme="majorHAnsi" w:cs="Arial"/>
          <w:sz w:val="22"/>
          <w:szCs w:val="22"/>
        </w:rPr>
        <w:t>a navíc tím získ</w:t>
      </w:r>
      <w:r w:rsidR="00D819C7">
        <w:rPr>
          <w:rFonts w:asciiTheme="majorHAnsi" w:hAnsiTheme="majorHAnsi" w:cs="Arial"/>
          <w:sz w:val="22"/>
          <w:szCs w:val="22"/>
        </w:rPr>
        <w:t>at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3B4798" w:rsidRPr="00EA5CEE">
        <w:rPr>
          <w:rFonts w:asciiTheme="majorHAnsi" w:hAnsiTheme="majorHAnsi" w:cs="Arial"/>
          <w:sz w:val="22"/>
          <w:szCs w:val="22"/>
        </w:rPr>
        <w:t>také pohodlí</w:t>
      </w:r>
      <w:r w:rsidR="00A0488C">
        <w:rPr>
          <w:rFonts w:asciiTheme="majorHAnsi" w:hAnsiTheme="majorHAnsi" w:cs="Arial"/>
          <w:sz w:val="22"/>
          <w:szCs w:val="22"/>
        </w:rPr>
        <w:t xml:space="preserve"> a do budoucna šetřit až 6 000 Kč ročně na samotném vytápění</w:t>
      </w:r>
      <w:r w:rsidR="003B4798" w:rsidRPr="00EA5CEE">
        <w:rPr>
          <w:rFonts w:asciiTheme="majorHAnsi" w:hAnsiTheme="majorHAnsi" w:cs="Arial"/>
          <w:sz w:val="22"/>
          <w:szCs w:val="22"/>
        </w:rPr>
        <w:t>. S</w:t>
      </w:r>
      <w:r w:rsidR="002E1739">
        <w:rPr>
          <w:rFonts w:asciiTheme="majorHAnsi" w:hAnsiTheme="majorHAnsi" w:cs="Arial"/>
          <w:sz w:val="22"/>
          <w:szCs w:val="22"/>
        </w:rPr>
        <w:t xml:space="preserve"> plně </w:t>
      </w:r>
      <w:r w:rsidR="003B4798" w:rsidRPr="00EA5CEE">
        <w:rPr>
          <w:rFonts w:asciiTheme="majorHAnsi" w:hAnsiTheme="majorHAnsi" w:cs="Arial"/>
          <w:sz w:val="22"/>
          <w:szCs w:val="22"/>
        </w:rPr>
        <w:t xml:space="preserve">automatickým </w:t>
      </w:r>
      <w:r w:rsidR="002E1739">
        <w:rPr>
          <w:rFonts w:asciiTheme="majorHAnsi" w:hAnsiTheme="majorHAnsi" w:cs="Arial"/>
          <w:sz w:val="22"/>
          <w:szCs w:val="22"/>
        </w:rPr>
        <w:t xml:space="preserve">novým zdrojem </w:t>
      </w:r>
      <w:r w:rsidR="00C111C1">
        <w:rPr>
          <w:rFonts w:asciiTheme="majorHAnsi" w:hAnsiTheme="majorHAnsi" w:cs="Arial"/>
          <w:sz w:val="22"/>
          <w:szCs w:val="22"/>
        </w:rPr>
        <w:t>vytápě</w:t>
      </w:r>
      <w:r w:rsidR="002E1739">
        <w:rPr>
          <w:rFonts w:asciiTheme="majorHAnsi" w:hAnsiTheme="majorHAnsi" w:cs="Arial"/>
          <w:sz w:val="22"/>
          <w:szCs w:val="22"/>
        </w:rPr>
        <w:t>ní</w:t>
      </w:r>
      <w:r w:rsidR="003B4798" w:rsidRPr="00EA5CEE">
        <w:rPr>
          <w:rFonts w:asciiTheme="majorHAnsi" w:hAnsiTheme="majorHAnsi" w:cs="Arial"/>
          <w:sz w:val="22"/>
          <w:szCs w:val="22"/>
        </w:rPr>
        <w:t xml:space="preserve"> odpadne</w:t>
      </w:r>
      <w:r>
        <w:rPr>
          <w:rFonts w:asciiTheme="majorHAnsi" w:hAnsiTheme="majorHAnsi" w:cs="Arial"/>
          <w:sz w:val="22"/>
          <w:szCs w:val="22"/>
        </w:rPr>
        <w:t xml:space="preserve"> majiteli</w:t>
      </w:r>
      <w:r w:rsidR="003B4798" w:rsidRPr="00EA5CEE">
        <w:rPr>
          <w:rFonts w:asciiTheme="majorHAnsi" w:hAnsiTheme="majorHAnsi" w:cs="Arial"/>
          <w:sz w:val="22"/>
          <w:szCs w:val="22"/>
        </w:rPr>
        <w:t xml:space="preserve"> nutnost častého přikládání, kotli stačí obsluha jen jednou za několik dnů. Navíc i to minimum nákladů, které do výměny </w:t>
      </w:r>
      <w:r>
        <w:rPr>
          <w:rFonts w:asciiTheme="majorHAnsi" w:hAnsiTheme="majorHAnsi" w:cs="Arial"/>
          <w:sz w:val="22"/>
          <w:szCs w:val="22"/>
        </w:rPr>
        <w:t>zájemce o dotaci vloží</w:t>
      </w:r>
      <w:r w:rsidR="003B4798" w:rsidRPr="00EA5CEE">
        <w:rPr>
          <w:rFonts w:asciiTheme="majorHAnsi" w:hAnsiTheme="majorHAnsi" w:cs="Arial"/>
          <w:sz w:val="22"/>
          <w:szCs w:val="22"/>
        </w:rPr>
        <w:t>, se brzy vrátí. Pořizovací cena takového c</w:t>
      </w:r>
      <w:r w:rsidR="00AB7AB9" w:rsidRPr="00EA5CEE">
        <w:rPr>
          <w:rFonts w:asciiTheme="majorHAnsi" w:hAnsiTheme="majorHAnsi" w:cs="Arial"/>
          <w:sz w:val="22"/>
          <w:szCs w:val="22"/>
        </w:rPr>
        <w:t xml:space="preserve">hytrého </w:t>
      </w:r>
      <w:r w:rsidR="004E25E5">
        <w:rPr>
          <w:rFonts w:asciiTheme="majorHAnsi" w:hAnsiTheme="majorHAnsi" w:cs="Arial"/>
          <w:sz w:val="22"/>
          <w:szCs w:val="22"/>
        </w:rPr>
        <w:t xml:space="preserve">a ekologického </w:t>
      </w:r>
      <w:r w:rsidR="00AB7AB9" w:rsidRPr="00EA5CEE">
        <w:rPr>
          <w:rFonts w:asciiTheme="majorHAnsi" w:hAnsiTheme="majorHAnsi" w:cs="Arial"/>
          <w:sz w:val="22"/>
          <w:szCs w:val="22"/>
        </w:rPr>
        <w:t>zařízení je</w:t>
      </w:r>
      <w:r w:rsidR="003B4798" w:rsidRPr="00EA5CEE">
        <w:rPr>
          <w:rFonts w:asciiTheme="majorHAnsi" w:hAnsiTheme="majorHAnsi" w:cs="Arial"/>
          <w:sz w:val="22"/>
          <w:szCs w:val="22"/>
        </w:rPr>
        <w:t xml:space="preserve"> vyšší než u klasického kotle, ovšem </w:t>
      </w:r>
      <w:r w:rsidR="004E25E5">
        <w:rPr>
          <w:rFonts w:asciiTheme="majorHAnsi" w:hAnsiTheme="majorHAnsi" w:cs="Arial"/>
          <w:sz w:val="22"/>
          <w:szCs w:val="22"/>
        </w:rPr>
        <w:t>vyšší náklady</w:t>
      </w:r>
      <w:r w:rsidR="004E25E5" w:rsidRPr="00EA5CEE">
        <w:rPr>
          <w:rFonts w:asciiTheme="majorHAnsi" w:hAnsiTheme="majorHAnsi" w:cs="Arial"/>
          <w:sz w:val="22"/>
          <w:szCs w:val="22"/>
        </w:rPr>
        <w:t xml:space="preserve"> </w:t>
      </w:r>
      <w:r w:rsidR="003B4798" w:rsidRPr="00EA5CEE">
        <w:rPr>
          <w:rFonts w:asciiTheme="majorHAnsi" w:hAnsiTheme="majorHAnsi" w:cs="Arial"/>
          <w:sz w:val="22"/>
          <w:szCs w:val="22"/>
        </w:rPr>
        <w:t xml:space="preserve">řeší právě kotlíková dotace, která podle typu kotle dosahuje </w:t>
      </w:r>
      <w:r w:rsidR="00E60737">
        <w:rPr>
          <w:rFonts w:asciiTheme="majorHAnsi" w:hAnsiTheme="majorHAnsi" w:cs="Arial"/>
          <w:sz w:val="22"/>
          <w:szCs w:val="22"/>
        </w:rPr>
        <w:t>až</w:t>
      </w:r>
      <w:r w:rsidR="003B4798" w:rsidRPr="00EA5CEE">
        <w:rPr>
          <w:rFonts w:asciiTheme="majorHAnsi" w:hAnsiTheme="majorHAnsi" w:cs="Arial"/>
          <w:sz w:val="22"/>
          <w:szCs w:val="22"/>
        </w:rPr>
        <w:t xml:space="preserve"> 85 % z maximálních uznatelných nákladů, což je stopadesátitisícová částka.</w:t>
      </w:r>
      <w:r w:rsidR="00AB1B3D">
        <w:rPr>
          <w:rFonts w:asciiTheme="majorHAnsi" w:hAnsiTheme="majorHAnsi" w:cs="Arial"/>
          <w:sz w:val="22"/>
          <w:szCs w:val="22"/>
        </w:rPr>
        <w:t> </w:t>
      </w:r>
      <w:r w:rsidR="0052206A">
        <w:rPr>
          <w:rFonts w:asciiTheme="majorHAnsi" w:hAnsiTheme="majorHAnsi" w:cs="Arial"/>
          <w:sz w:val="22"/>
          <w:szCs w:val="22"/>
        </w:rPr>
        <w:t>C</w:t>
      </w:r>
      <w:r w:rsidR="00AB1B3D">
        <w:rPr>
          <w:rFonts w:asciiTheme="majorHAnsi" w:hAnsiTheme="majorHAnsi" w:cs="Arial"/>
          <w:sz w:val="22"/>
          <w:szCs w:val="22"/>
        </w:rPr>
        <w:t xml:space="preserve">ílem </w:t>
      </w:r>
      <w:r w:rsidR="0052206A">
        <w:rPr>
          <w:rFonts w:asciiTheme="majorHAnsi" w:hAnsiTheme="majorHAnsi" w:cs="Arial"/>
          <w:sz w:val="22"/>
          <w:szCs w:val="22"/>
        </w:rPr>
        <w:t xml:space="preserve">této podpory je </w:t>
      </w:r>
      <w:r w:rsidR="00AB1B3D">
        <w:rPr>
          <w:rFonts w:asciiTheme="majorHAnsi" w:hAnsiTheme="majorHAnsi" w:cs="Arial"/>
          <w:sz w:val="22"/>
          <w:szCs w:val="22"/>
        </w:rPr>
        <w:t>významně zlepšit stav ovzduší v celé ČR, ale také aby lidem usnadnilo splnit povinnosti, které přináší legislativa, konkrétně zákon o ochraně ovzduší. Podle něj o</w:t>
      </w:r>
      <w:r>
        <w:rPr>
          <w:rFonts w:asciiTheme="majorHAnsi" w:hAnsiTheme="majorHAnsi" w:cs="Arial"/>
          <w:sz w:val="22"/>
          <w:szCs w:val="22"/>
        </w:rPr>
        <w:t>d</w:t>
      </w:r>
      <w:r w:rsidR="00AB1B3D">
        <w:rPr>
          <w:rFonts w:asciiTheme="majorHAnsi" w:hAnsiTheme="majorHAnsi" w:cs="Arial"/>
          <w:sz w:val="22"/>
          <w:szCs w:val="22"/>
        </w:rPr>
        <w:t xml:space="preserve"> 1. 9.</w:t>
      </w:r>
      <w:r w:rsidR="00AB1B3D" w:rsidRPr="00EA5CEE">
        <w:rPr>
          <w:rFonts w:asciiTheme="majorHAnsi" w:hAnsiTheme="majorHAnsi" w:cs="Arial"/>
          <w:sz w:val="22"/>
          <w:szCs w:val="22"/>
        </w:rPr>
        <w:t xml:space="preserve"> 2022 </w:t>
      </w:r>
      <w:r>
        <w:rPr>
          <w:rFonts w:asciiTheme="majorHAnsi" w:hAnsiTheme="majorHAnsi" w:cs="Arial"/>
          <w:sz w:val="22"/>
          <w:szCs w:val="22"/>
        </w:rPr>
        <w:t>nebude možné</w:t>
      </w:r>
      <w:r w:rsidRPr="00EA5CE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provozovat</w:t>
      </w:r>
      <w:r w:rsidRPr="00EA5CEE">
        <w:rPr>
          <w:rFonts w:asciiTheme="majorHAnsi" w:hAnsiTheme="majorHAnsi" w:cs="Arial"/>
          <w:sz w:val="22"/>
          <w:szCs w:val="22"/>
        </w:rPr>
        <w:t xml:space="preserve"> </w:t>
      </w:r>
      <w:r w:rsidR="00E10746" w:rsidRPr="00EA5CEE">
        <w:rPr>
          <w:rFonts w:asciiTheme="majorHAnsi" w:hAnsiTheme="majorHAnsi" w:cs="Arial"/>
          <w:sz w:val="22"/>
          <w:szCs w:val="22"/>
        </w:rPr>
        <w:t xml:space="preserve">kotle </w:t>
      </w:r>
      <w:r w:rsidR="002431D9">
        <w:rPr>
          <w:rFonts w:asciiTheme="majorHAnsi" w:hAnsiTheme="majorHAnsi" w:cs="Arial"/>
          <w:sz w:val="22"/>
          <w:szCs w:val="22"/>
        </w:rPr>
        <w:t>nejnižších emisních</w:t>
      </w:r>
      <w:r w:rsidR="00E539A1">
        <w:rPr>
          <w:rFonts w:asciiTheme="majorHAnsi" w:hAnsiTheme="majorHAnsi" w:cs="Arial"/>
          <w:sz w:val="22"/>
          <w:szCs w:val="22"/>
        </w:rPr>
        <w:t xml:space="preserve"> </w:t>
      </w:r>
      <w:r w:rsidR="00E10746" w:rsidRPr="00EA5CEE">
        <w:rPr>
          <w:rFonts w:asciiTheme="majorHAnsi" w:hAnsiTheme="majorHAnsi" w:cs="Arial"/>
          <w:sz w:val="22"/>
          <w:szCs w:val="22"/>
        </w:rPr>
        <w:t>tříd</w:t>
      </w:r>
      <w:r w:rsidR="002431D9">
        <w:rPr>
          <w:rFonts w:asciiTheme="majorHAnsi" w:hAnsiTheme="majorHAnsi" w:cs="Arial"/>
          <w:sz w:val="22"/>
          <w:szCs w:val="22"/>
        </w:rPr>
        <w:t xml:space="preserve"> (1. a 2.</w:t>
      </w:r>
      <w:r w:rsidR="000A57F7">
        <w:rPr>
          <w:rFonts w:asciiTheme="majorHAnsi" w:hAnsiTheme="majorHAnsi" w:cs="Arial"/>
          <w:sz w:val="22"/>
          <w:szCs w:val="22"/>
        </w:rPr>
        <w:t xml:space="preserve"> třída</w:t>
      </w:r>
      <w:r w:rsidR="002431D9">
        <w:rPr>
          <w:rFonts w:asciiTheme="majorHAnsi" w:hAnsiTheme="majorHAnsi" w:cs="Arial"/>
          <w:sz w:val="22"/>
          <w:szCs w:val="22"/>
        </w:rPr>
        <w:t>)</w:t>
      </w:r>
      <w:r w:rsidR="00AB1B3D">
        <w:rPr>
          <w:rFonts w:asciiTheme="majorHAnsi" w:hAnsiTheme="majorHAnsi" w:cs="Arial"/>
          <w:sz w:val="22"/>
          <w:szCs w:val="22"/>
        </w:rPr>
        <w:t>. Pokud lidé nevyužijí jednu ze tří výzev, které MŽP spolu s kraji v programovém období 2014-2020 na výměnu kotlů chystá, budou muset staré</w:t>
      </w:r>
      <w:r w:rsidR="00CA206F">
        <w:rPr>
          <w:rFonts w:asciiTheme="majorHAnsi" w:hAnsiTheme="majorHAnsi" w:cs="Arial"/>
          <w:sz w:val="22"/>
          <w:szCs w:val="22"/>
        </w:rPr>
        <w:t>, emisně nevyhovující</w:t>
      </w:r>
      <w:r w:rsidR="00AB1B3D">
        <w:rPr>
          <w:rFonts w:asciiTheme="majorHAnsi" w:hAnsiTheme="majorHAnsi" w:cs="Arial"/>
          <w:sz w:val="22"/>
          <w:szCs w:val="22"/>
        </w:rPr>
        <w:t xml:space="preserve"> kotle</w:t>
      </w:r>
      <w:r w:rsidR="00CA206F">
        <w:rPr>
          <w:rFonts w:asciiTheme="majorHAnsi" w:hAnsiTheme="majorHAnsi" w:cs="Arial"/>
          <w:sz w:val="22"/>
          <w:szCs w:val="22"/>
        </w:rPr>
        <w:t xml:space="preserve"> vyměnit </w:t>
      </w:r>
      <w:r w:rsidR="00FD4A62">
        <w:rPr>
          <w:rFonts w:asciiTheme="majorHAnsi" w:hAnsiTheme="majorHAnsi" w:cs="Arial"/>
          <w:sz w:val="22"/>
          <w:szCs w:val="22"/>
        </w:rPr>
        <w:t>už bez dotací a peníze tak vytáhnou ze své peněženky.</w:t>
      </w:r>
      <w:r w:rsidR="0052206A">
        <w:rPr>
          <w:rFonts w:asciiTheme="majorHAnsi" w:hAnsiTheme="majorHAnsi" w:cs="Arial"/>
          <w:sz w:val="22"/>
          <w:szCs w:val="22"/>
        </w:rPr>
        <w:t xml:space="preserve"> V Ústeckém kraji je předpoklad vyměnit do konce roku 2018 minimálně 1 080 zastaralých kotlů.</w:t>
      </w:r>
    </w:p>
    <w:p w:rsidR="003B4798" w:rsidRPr="00EA5CEE" w:rsidRDefault="00927F29" w:rsidP="0003467F">
      <w:pPr>
        <w:pStyle w:val="Default"/>
        <w:spacing w:line="360" w:lineRule="auto"/>
        <w:jc w:val="both"/>
        <w:rPr>
          <w:rFonts w:asciiTheme="majorHAnsi" w:hAnsiTheme="majorHAnsi"/>
          <w:iCs/>
          <w:sz w:val="22"/>
          <w:szCs w:val="22"/>
        </w:rPr>
      </w:pPr>
      <w:r w:rsidRPr="00EA5CEE">
        <w:rPr>
          <w:rFonts w:asciiTheme="majorHAnsi" w:hAnsiTheme="majorHAnsi"/>
          <w:sz w:val="22"/>
          <w:szCs w:val="22"/>
        </w:rPr>
        <w:t>Veškeré informace, které vám pomohou zorientovat se v přípravě a podání žádosti o dotaci</w:t>
      </w:r>
      <w:r w:rsidR="00A0488C">
        <w:rPr>
          <w:rFonts w:asciiTheme="majorHAnsi" w:hAnsiTheme="majorHAnsi"/>
          <w:sz w:val="22"/>
          <w:szCs w:val="22"/>
        </w:rPr>
        <w:t xml:space="preserve"> v Ústeckém kraji</w:t>
      </w:r>
      <w:r w:rsidRPr="00EA5CEE">
        <w:rPr>
          <w:rFonts w:asciiTheme="majorHAnsi" w:hAnsiTheme="majorHAnsi"/>
          <w:sz w:val="22"/>
          <w:szCs w:val="22"/>
        </w:rPr>
        <w:t xml:space="preserve">, </w:t>
      </w:r>
      <w:r w:rsidR="003B4798" w:rsidRPr="00EA5CEE">
        <w:rPr>
          <w:rFonts w:asciiTheme="majorHAnsi" w:hAnsiTheme="majorHAnsi"/>
          <w:sz w:val="22"/>
          <w:szCs w:val="22"/>
        </w:rPr>
        <w:t xml:space="preserve">najdete </w:t>
      </w:r>
      <w:r w:rsidR="003B4798" w:rsidRPr="00EA5CEE">
        <w:rPr>
          <w:rFonts w:asciiTheme="majorHAnsi" w:hAnsiTheme="majorHAnsi"/>
          <w:iCs/>
          <w:sz w:val="22"/>
          <w:szCs w:val="22"/>
        </w:rPr>
        <w:t xml:space="preserve">na </w:t>
      </w:r>
      <w:hyperlink r:id="rId8" w:history="1">
        <w:r w:rsidR="00A0488C" w:rsidRPr="00AB0B5E">
          <w:rPr>
            <w:rStyle w:val="Hypertextovodkaz"/>
            <w:rFonts w:asciiTheme="majorHAnsi" w:hAnsiTheme="majorHAnsi"/>
            <w:iCs/>
            <w:sz w:val="22"/>
            <w:szCs w:val="22"/>
          </w:rPr>
          <w:t>www.kr-ustecky.cz/kotlikovedotace</w:t>
        </w:r>
      </w:hyperlink>
      <w:r w:rsidR="00A0488C">
        <w:rPr>
          <w:rFonts w:asciiTheme="majorHAnsi" w:hAnsiTheme="majorHAnsi"/>
          <w:iCs/>
          <w:sz w:val="22"/>
          <w:szCs w:val="22"/>
        </w:rPr>
        <w:t xml:space="preserve"> případně na stránkách Státního fondu živo</w:t>
      </w:r>
      <w:r w:rsidR="00EE7D13">
        <w:rPr>
          <w:rFonts w:asciiTheme="majorHAnsi" w:hAnsiTheme="majorHAnsi"/>
          <w:iCs/>
          <w:sz w:val="22"/>
          <w:szCs w:val="22"/>
        </w:rPr>
        <w:t>t</w:t>
      </w:r>
      <w:r w:rsidR="00A0488C">
        <w:rPr>
          <w:rFonts w:asciiTheme="majorHAnsi" w:hAnsiTheme="majorHAnsi"/>
          <w:iCs/>
          <w:sz w:val="22"/>
          <w:szCs w:val="22"/>
        </w:rPr>
        <w:t xml:space="preserve">ního prostředí </w:t>
      </w:r>
      <w:r w:rsidR="00A0488C" w:rsidRPr="00390445">
        <w:rPr>
          <w:rFonts w:asciiTheme="majorHAnsi" w:hAnsiTheme="majorHAnsi"/>
          <w:iCs/>
          <w:color w:val="auto"/>
          <w:sz w:val="22"/>
          <w:szCs w:val="22"/>
        </w:rPr>
        <w:t xml:space="preserve">ČR  </w:t>
      </w:r>
      <w:hyperlink r:id="rId9" w:tgtFrame="_parent" w:history="1">
        <w:r w:rsidR="003B4798" w:rsidRPr="00390445">
          <w:rPr>
            <w:rStyle w:val="Hypertextovodkaz"/>
            <w:rFonts w:asciiTheme="majorHAnsi" w:hAnsiTheme="majorHAnsi"/>
            <w:color w:val="auto"/>
            <w:sz w:val="22"/>
            <w:szCs w:val="22"/>
          </w:rPr>
          <w:t>www.sfzp.cz/kotlikovedotace</w:t>
        </w:r>
      </w:hyperlink>
      <w:r w:rsidR="00A0488C">
        <w:rPr>
          <w:rStyle w:val="Hypertextovodkaz"/>
          <w:rFonts w:asciiTheme="majorHAnsi" w:hAnsiTheme="majorHAnsi"/>
          <w:sz w:val="22"/>
          <w:szCs w:val="22"/>
        </w:rPr>
        <w:t xml:space="preserve"> </w:t>
      </w:r>
      <w:r w:rsidR="00A0488C" w:rsidRPr="0005010C">
        <w:rPr>
          <w:rStyle w:val="Hypertextovodkaz"/>
          <w:rFonts w:asciiTheme="majorHAnsi" w:hAnsiTheme="majorHAnsi"/>
          <w:color w:val="auto"/>
          <w:sz w:val="22"/>
          <w:szCs w:val="22"/>
          <w:u w:val="none"/>
        </w:rPr>
        <w:t>a</w:t>
      </w:r>
      <w:r w:rsidR="00A0488C" w:rsidRPr="0005010C">
        <w:rPr>
          <w:rStyle w:val="Hypertextovodkaz"/>
          <w:rFonts w:asciiTheme="majorHAnsi" w:hAnsiTheme="majorHAnsi"/>
          <w:sz w:val="22"/>
          <w:szCs w:val="22"/>
          <w:u w:val="none"/>
        </w:rPr>
        <w:t xml:space="preserve"> </w:t>
      </w:r>
      <w:r w:rsidR="003B4798" w:rsidRPr="00EA5CEE">
        <w:rPr>
          <w:rFonts w:asciiTheme="majorHAnsi" w:hAnsiTheme="majorHAnsi"/>
          <w:iCs/>
          <w:sz w:val="22"/>
          <w:szCs w:val="22"/>
        </w:rPr>
        <w:t xml:space="preserve"> infolince </w:t>
      </w:r>
      <w:r w:rsidR="003B4798" w:rsidRPr="00EA5CEE">
        <w:rPr>
          <w:rFonts w:asciiTheme="majorHAnsi" w:hAnsiTheme="majorHAnsi"/>
          <w:sz w:val="22"/>
          <w:szCs w:val="22"/>
        </w:rPr>
        <w:t>800 260</w:t>
      </w:r>
      <w:r w:rsidR="002431D9">
        <w:rPr>
          <w:rFonts w:asciiTheme="majorHAnsi" w:hAnsiTheme="majorHAnsi"/>
          <w:sz w:val="22"/>
          <w:szCs w:val="22"/>
        </w:rPr>
        <w:t> </w:t>
      </w:r>
      <w:r w:rsidR="003B4798" w:rsidRPr="00EA5CEE">
        <w:rPr>
          <w:rFonts w:asciiTheme="majorHAnsi" w:hAnsiTheme="majorHAnsi"/>
          <w:sz w:val="22"/>
          <w:szCs w:val="22"/>
        </w:rPr>
        <w:t>500</w:t>
      </w:r>
      <w:r w:rsidR="002431D9">
        <w:rPr>
          <w:rFonts w:asciiTheme="majorHAnsi" w:hAnsiTheme="majorHAnsi"/>
          <w:sz w:val="22"/>
          <w:szCs w:val="22"/>
        </w:rPr>
        <w:t>.</w:t>
      </w:r>
    </w:p>
    <w:p w:rsidR="00927F29" w:rsidRDefault="00927F29" w:rsidP="00DE3DAC">
      <w:pPr>
        <w:spacing w:line="360" w:lineRule="auto"/>
      </w:pPr>
    </w:p>
    <w:p w:rsidR="00AB7AB9" w:rsidRDefault="00AB7AB9" w:rsidP="00DE3DAC">
      <w:pPr>
        <w:spacing w:line="360" w:lineRule="auto"/>
      </w:pPr>
      <w:bookmarkStart w:id="0" w:name="_GoBack"/>
      <w:bookmarkEnd w:id="0"/>
    </w:p>
    <w:sectPr w:rsidR="00AB7AB9" w:rsidSect="00390445">
      <w:headerReference w:type="default" r:id="rId10"/>
      <w:pgSz w:w="11900" w:h="16840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A7" w:rsidRDefault="00FB7CA7" w:rsidP="00390445">
      <w:pPr>
        <w:spacing w:after="0"/>
      </w:pPr>
      <w:r>
        <w:separator/>
      </w:r>
    </w:p>
  </w:endnote>
  <w:endnote w:type="continuationSeparator" w:id="0">
    <w:p w:rsidR="00FB7CA7" w:rsidRDefault="00FB7CA7" w:rsidP="00390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A7" w:rsidRDefault="00FB7CA7" w:rsidP="00390445">
      <w:pPr>
        <w:spacing w:after="0"/>
      </w:pPr>
      <w:r>
        <w:separator/>
      </w:r>
    </w:p>
  </w:footnote>
  <w:footnote w:type="continuationSeparator" w:id="0">
    <w:p w:rsidR="00FB7CA7" w:rsidRDefault="00FB7CA7" w:rsidP="003904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45" w:rsidRDefault="00276327" w:rsidP="00276327">
    <w:pPr>
      <w:pStyle w:val="Zhlav"/>
      <w:tabs>
        <w:tab w:val="clear" w:pos="4536"/>
        <w:tab w:val="center" w:pos="8222"/>
      </w:tabs>
    </w:pPr>
    <w:r w:rsidRPr="00AB01E6">
      <w:rPr>
        <w:b/>
        <w:noProof/>
        <w:lang w:eastAsia="cs-CZ"/>
      </w:rPr>
      <w:drawing>
        <wp:inline distT="0" distB="0" distL="0" distR="0" wp14:anchorId="76C46E37" wp14:editId="68C5201A">
          <wp:extent cx="2128183" cy="560149"/>
          <wp:effectExtent l="19050" t="0" r="5417" b="0"/>
          <wp:docPr id="5" name="obrázek 4" descr="cid:_1_0F598E400F598BD40051A4C2C1257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_1_0F598E400F598BD40051A4C2C1257ED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7" cy="56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76327">
      <w:rPr>
        <w:rFonts w:ascii="Calibri" w:eastAsia="Times New Roman" w:hAnsi="Calibri" w:cs="Calibri"/>
        <w:b/>
        <w:noProof/>
        <w:sz w:val="22"/>
        <w:szCs w:val="22"/>
        <w:lang w:eastAsia="cs-CZ"/>
      </w:rPr>
      <w:drawing>
        <wp:inline distT="0" distB="0" distL="0" distR="0" wp14:anchorId="24AE3CA2" wp14:editId="4B58C67A">
          <wp:extent cx="1712890" cy="576328"/>
          <wp:effectExtent l="19050" t="0" r="1610" b="0"/>
          <wp:docPr id="2" name="obrázek 7" descr="cid:_1_0F5990700F598BD40051A4C2C1257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_1_0F5990700F598BD40051A4C2C1257ED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890" cy="5763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244"/>
    <w:multiLevelType w:val="hybridMultilevel"/>
    <w:tmpl w:val="6D049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E0B9A"/>
    <w:multiLevelType w:val="hybridMultilevel"/>
    <w:tmpl w:val="70283D3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E06035"/>
    <w:multiLevelType w:val="hybridMultilevel"/>
    <w:tmpl w:val="56707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F4A95"/>
    <w:multiLevelType w:val="hybridMultilevel"/>
    <w:tmpl w:val="590C7770"/>
    <w:lvl w:ilvl="0" w:tplc="6CEC31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912CA"/>
    <w:multiLevelType w:val="hybridMultilevel"/>
    <w:tmpl w:val="147ADBEA"/>
    <w:lvl w:ilvl="0" w:tplc="9120070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82"/>
    <w:rsid w:val="0003467F"/>
    <w:rsid w:val="0005010C"/>
    <w:rsid w:val="000A57F7"/>
    <w:rsid w:val="000F77C4"/>
    <w:rsid w:val="0011388E"/>
    <w:rsid w:val="00121993"/>
    <w:rsid w:val="001612ED"/>
    <w:rsid w:val="001F5A58"/>
    <w:rsid w:val="002431D9"/>
    <w:rsid w:val="0024527C"/>
    <w:rsid w:val="00276327"/>
    <w:rsid w:val="002E1739"/>
    <w:rsid w:val="002F3FCD"/>
    <w:rsid w:val="00303D23"/>
    <w:rsid w:val="00304821"/>
    <w:rsid w:val="00317C34"/>
    <w:rsid w:val="00390445"/>
    <w:rsid w:val="003A5DBC"/>
    <w:rsid w:val="003B4798"/>
    <w:rsid w:val="003D04A9"/>
    <w:rsid w:val="003F33BA"/>
    <w:rsid w:val="00457E8D"/>
    <w:rsid w:val="00472BAB"/>
    <w:rsid w:val="004E1D18"/>
    <w:rsid w:val="004E25E5"/>
    <w:rsid w:val="004F62CE"/>
    <w:rsid w:val="00502730"/>
    <w:rsid w:val="00514B92"/>
    <w:rsid w:val="0052206A"/>
    <w:rsid w:val="00527452"/>
    <w:rsid w:val="005626C7"/>
    <w:rsid w:val="005F3AE8"/>
    <w:rsid w:val="00690671"/>
    <w:rsid w:val="006A5E75"/>
    <w:rsid w:val="006C002C"/>
    <w:rsid w:val="006E093E"/>
    <w:rsid w:val="006E6C29"/>
    <w:rsid w:val="00733C91"/>
    <w:rsid w:val="007B6818"/>
    <w:rsid w:val="00804C3F"/>
    <w:rsid w:val="00810F70"/>
    <w:rsid w:val="008C78BE"/>
    <w:rsid w:val="008D751E"/>
    <w:rsid w:val="00927F29"/>
    <w:rsid w:val="009B29BE"/>
    <w:rsid w:val="009C4B6D"/>
    <w:rsid w:val="009C522A"/>
    <w:rsid w:val="00A0488C"/>
    <w:rsid w:val="00A049C5"/>
    <w:rsid w:val="00A45183"/>
    <w:rsid w:val="00A94D56"/>
    <w:rsid w:val="00A9506B"/>
    <w:rsid w:val="00AA2185"/>
    <w:rsid w:val="00AB1B3D"/>
    <w:rsid w:val="00AB5A20"/>
    <w:rsid w:val="00AB7AB9"/>
    <w:rsid w:val="00B4728D"/>
    <w:rsid w:val="00B47392"/>
    <w:rsid w:val="00B75182"/>
    <w:rsid w:val="00B92B57"/>
    <w:rsid w:val="00BC61AB"/>
    <w:rsid w:val="00BE0769"/>
    <w:rsid w:val="00C050C2"/>
    <w:rsid w:val="00C111C1"/>
    <w:rsid w:val="00C40595"/>
    <w:rsid w:val="00C84737"/>
    <w:rsid w:val="00CA1A36"/>
    <w:rsid w:val="00CA206F"/>
    <w:rsid w:val="00CC36AF"/>
    <w:rsid w:val="00D01DF3"/>
    <w:rsid w:val="00D819C7"/>
    <w:rsid w:val="00DE0A87"/>
    <w:rsid w:val="00DE3DAC"/>
    <w:rsid w:val="00E10746"/>
    <w:rsid w:val="00E11844"/>
    <w:rsid w:val="00E20FDB"/>
    <w:rsid w:val="00E367FD"/>
    <w:rsid w:val="00E539A1"/>
    <w:rsid w:val="00E60737"/>
    <w:rsid w:val="00EA5CEE"/>
    <w:rsid w:val="00EA786D"/>
    <w:rsid w:val="00EE2040"/>
    <w:rsid w:val="00EE7D13"/>
    <w:rsid w:val="00F00F9E"/>
    <w:rsid w:val="00F3641A"/>
    <w:rsid w:val="00F41F3F"/>
    <w:rsid w:val="00FA65D8"/>
    <w:rsid w:val="00FB5A96"/>
    <w:rsid w:val="00FB5D48"/>
    <w:rsid w:val="00FB7CA7"/>
    <w:rsid w:val="00FD4A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9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B7518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B75182"/>
    <w:rPr>
      <w:b/>
      <w:bCs/>
    </w:rPr>
  </w:style>
  <w:style w:type="character" w:customStyle="1" w:styleId="apple-converted-space">
    <w:name w:val="apple-converted-space"/>
    <w:basedOn w:val="Standardnpsmoodstavce"/>
    <w:rsid w:val="00F41F3F"/>
  </w:style>
  <w:style w:type="paragraph" w:customStyle="1" w:styleId="right">
    <w:name w:val="right"/>
    <w:basedOn w:val="Normln"/>
    <w:rsid w:val="00F41F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050C2"/>
    <w:pPr>
      <w:ind w:left="720"/>
      <w:contextualSpacing/>
    </w:pPr>
  </w:style>
  <w:style w:type="character" w:styleId="Hypertextovodkaz">
    <w:name w:val="Hyperlink"/>
    <w:uiPriority w:val="99"/>
    <w:unhideWhenUsed/>
    <w:rsid w:val="00C050C2"/>
    <w:rPr>
      <w:color w:val="0000FF"/>
      <w:u w:val="single"/>
    </w:rPr>
  </w:style>
  <w:style w:type="paragraph" w:customStyle="1" w:styleId="Default">
    <w:name w:val="Default"/>
    <w:rsid w:val="00DE3D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F29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044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0445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96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B75182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B75182"/>
    <w:rPr>
      <w:b/>
      <w:bCs/>
    </w:rPr>
  </w:style>
  <w:style w:type="character" w:customStyle="1" w:styleId="apple-converted-space">
    <w:name w:val="apple-converted-space"/>
    <w:basedOn w:val="Standardnpsmoodstavce"/>
    <w:rsid w:val="00F41F3F"/>
  </w:style>
  <w:style w:type="paragraph" w:customStyle="1" w:styleId="right">
    <w:name w:val="right"/>
    <w:basedOn w:val="Normln"/>
    <w:rsid w:val="00F41F3F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C050C2"/>
    <w:pPr>
      <w:ind w:left="720"/>
      <w:contextualSpacing/>
    </w:pPr>
  </w:style>
  <w:style w:type="character" w:styleId="Hypertextovodkaz">
    <w:name w:val="Hyperlink"/>
    <w:uiPriority w:val="99"/>
    <w:unhideWhenUsed/>
    <w:rsid w:val="00C050C2"/>
    <w:rPr>
      <w:color w:val="0000FF"/>
      <w:u w:val="single"/>
    </w:rPr>
  </w:style>
  <w:style w:type="paragraph" w:customStyle="1" w:styleId="Default">
    <w:name w:val="Default"/>
    <w:rsid w:val="00DE3D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F29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044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04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0445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kotlikovedotac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fzp.cz/kotlikovedotac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cid:_1_0F598E400F598BD40051A4C2C1257EDF" TargetMode="External"/><Relationship Id="rId1" Type="http://schemas.openxmlformats.org/officeDocument/2006/relationships/image" Target="media/image1.gif"/><Relationship Id="rId4" Type="http://schemas.openxmlformats.org/officeDocument/2006/relationships/image" Target="cid:_1_0F5990700F598BD40051A4C2C1257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Kolar</dc:creator>
  <cp:lastModifiedBy>Miler Jiří</cp:lastModifiedBy>
  <cp:revision>9</cp:revision>
  <cp:lastPrinted>2015-11-14T19:14:00Z</cp:lastPrinted>
  <dcterms:created xsi:type="dcterms:W3CDTF">2015-12-14T12:52:00Z</dcterms:created>
  <dcterms:modified xsi:type="dcterms:W3CDTF">2015-12-14T13:26:00Z</dcterms:modified>
</cp:coreProperties>
</file>