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0E" w:rsidRDefault="007B030E" w:rsidP="007B03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Společné stanovisko Ministerstva pro místní rozvoj a Úřadu pro ochranu hospodářské soutěže k aplikaci nového základního kvalifikačního předpokladu podle § 53 odst. 1 písm. l) zákona č. 137/2006 Sb., o veřejných zakázkách (ZVZ) </w:t>
      </w:r>
    </w:p>
    <w:p w:rsidR="007B030E" w:rsidRDefault="007B030E" w:rsidP="007B03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souvislosti s přijetím zákona č. 374/2015 Sb., o ozdravných postupech a řešení krize na finančním trhu, byl zákon č. 137/2006 Sb., o veřejných zakázkách, ve znění pozdějších předpisů, novelizován. Tato novelizace byla provedena zákonem č. 375/2015 Sb. s účinnosti od 1. ledna 2016. </w:t>
      </w:r>
    </w:p>
    <w:p w:rsidR="007B030E" w:rsidRDefault="007B030E" w:rsidP="007B03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Novelizací bylo dotčeno ustanovení § 53 ZVZ, které upravuje problematiku základní kvalifikace. Ke stávajícím základním kvalifikačním předpokladům (§ 53 odst. 1 písm. a) až k) ZVZ, a případně i § 53 odst. 2 ZVZ) se přidává nový předpoklad vymezený v ustanovení § 53 odst. 1 písm. l) ZVZ. Podle tohoto ustanovení splňuje základní kvalifikační předpoklady dodavatel, vůči němuž nebyla v posledních 3 letech zavedena dočasná správa nebo v posledních 3 letech uplatněno opatření k řešení krize podle zákona upravujícího ozdravné postupy a řešení krize na finančním trhu. Podle § 53 odst. 3 písm. d) ZVZ prokazuje dodavatel tuto skutečnost čestným prohlášením. </w:t>
      </w:r>
    </w:p>
    <w:p w:rsidR="007B030E" w:rsidRDefault="007B030E" w:rsidP="007B03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Zákon, kterým byla novelizace ZVZ provedena, neobsahuje přechodná ustanovení, podle kterých by se určilo, zda dodavatelé musí nový kvalifikační předpoklad prokázat i v zadávacích řízeních, která byla zahájena před účinností této novelizace. </w:t>
      </w:r>
    </w:p>
    <w:p w:rsidR="007B030E" w:rsidRDefault="007B030E" w:rsidP="007B03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souladu se základními zásadami, kterými je vázán náš právní řád, se výše uvedené povinnosti vztahují pouze na zadávací řízení, která byla zahájena po nabytí účinnosti předmětné novely zákona. Zadavatelům a dodavatelům se neukládají nové povinnosti v těch zadávacích řízeních, která byla zahájena před účinností novely. To by porušovalo zejména principy právní jistoty a zákazu retroaktivity. Na probíhající zadávací řízení se až do jeho ukončení zásadně vztahuje právní předpis ve znění účinném k datu zahájení zadávacího řízení. </w:t>
      </w:r>
    </w:p>
    <w:p w:rsidR="007B030E" w:rsidRDefault="007B030E" w:rsidP="007B03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Platí totiž, že požadavky na prokázání splnění kvalifikace stanoví zadavatel v oznámení či výzvě o zahájení zadávacího řízení, tedy v dokumentech, jejichž odesláním se zadávací řízení zahajuje. Zadavatel tímto způsobem vymezuje kvalifikační předpoklady pro účely konkrétního zadávacího řízení a může tak činit pouze v rozsahu, který mu právní předpisy umožňují. Dodavatelé ve svých nabídkách či žádostech o účast reagují na takto vymezené zadávací podmínky. </w:t>
      </w:r>
    </w:p>
    <w:p w:rsidR="007B030E" w:rsidRDefault="007B030E" w:rsidP="007B03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Dále platí, že zákon č. 375/2015 Sb. (předmětná novela ZVZ) přináší zcela nové instituty (dočasná správa, opatření k řešení krize), jež do 31. 12. 2015 nemohly být zavedeny. Proto prokazování splnění předmětného kvalifikačního předpokladu, který se navíc vztahuje toliko na omezený okruh subjektů působících na finančním trhu, v zadávacích řízeních zahájených před 31. 12. 2015 a k 1. 1. 2016 neukončených by bylo ryze formalistickým požadavkem. </w:t>
      </w:r>
    </w:p>
    <w:p w:rsidR="007B030E" w:rsidRDefault="007B030E" w:rsidP="007B030E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Výklad, podle kterého se na dříve zahájená zadávací řízení novelizace základních kvalifikačních předpokladů nevztahuje, byl již v minulosti uplatňován. Například na začátku roku 2012 došlo k zavedení nových základních kvalifikačních předpokladů týkajících se problematiky trestní bezúhonnosti právnických osob a deliktů za umožnění nelegální práce. Společné stanovisko Ministerstva pro místní rozvoj a Úřadu pro ochranu hospodářské soutěže tehdy tento výklad aprobovalo. Společné stanovisko je uveřejněno na internetových stránkách Úřadu pro ochranu hospodářské soutěže. Tento výklad lze tudíž považovat za ustálený a široce akceptovaný.</w:t>
      </w:r>
    </w:p>
    <w:p w:rsidR="007B030E" w:rsidRDefault="007B030E" w:rsidP="007B030E"/>
    <w:p w:rsidR="00A066D9" w:rsidRDefault="00A066D9"/>
    <w:sectPr w:rsidR="00A066D9" w:rsidSect="0074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030E"/>
    <w:rsid w:val="00001077"/>
    <w:rsid w:val="000055D6"/>
    <w:rsid w:val="0003276F"/>
    <w:rsid w:val="00061573"/>
    <w:rsid w:val="000D75ED"/>
    <w:rsid w:val="000F0850"/>
    <w:rsid w:val="00112EF4"/>
    <w:rsid w:val="00132F61"/>
    <w:rsid w:val="00166CB3"/>
    <w:rsid w:val="00173EB2"/>
    <w:rsid w:val="00180918"/>
    <w:rsid w:val="001A2902"/>
    <w:rsid w:val="001A2CA6"/>
    <w:rsid w:val="001B6956"/>
    <w:rsid w:val="001E41C8"/>
    <w:rsid w:val="002B54CF"/>
    <w:rsid w:val="002D4A94"/>
    <w:rsid w:val="002D7B47"/>
    <w:rsid w:val="00302540"/>
    <w:rsid w:val="00311EBC"/>
    <w:rsid w:val="003B4A0D"/>
    <w:rsid w:val="003C369F"/>
    <w:rsid w:val="00407384"/>
    <w:rsid w:val="00413D5D"/>
    <w:rsid w:val="004451F6"/>
    <w:rsid w:val="004867C8"/>
    <w:rsid w:val="004A30A8"/>
    <w:rsid w:val="004C353A"/>
    <w:rsid w:val="004E20F8"/>
    <w:rsid w:val="004E3D85"/>
    <w:rsid w:val="004F2510"/>
    <w:rsid w:val="004F41E5"/>
    <w:rsid w:val="00522F9F"/>
    <w:rsid w:val="005368E5"/>
    <w:rsid w:val="0055628F"/>
    <w:rsid w:val="005808A7"/>
    <w:rsid w:val="005B325E"/>
    <w:rsid w:val="005B711A"/>
    <w:rsid w:val="0061634C"/>
    <w:rsid w:val="00657E1F"/>
    <w:rsid w:val="006663B0"/>
    <w:rsid w:val="00687BCC"/>
    <w:rsid w:val="006944C6"/>
    <w:rsid w:val="006A4249"/>
    <w:rsid w:val="0072339E"/>
    <w:rsid w:val="00740871"/>
    <w:rsid w:val="00744DF4"/>
    <w:rsid w:val="007906E7"/>
    <w:rsid w:val="00794B69"/>
    <w:rsid w:val="007B030E"/>
    <w:rsid w:val="007B05CE"/>
    <w:rsid w:val="007C0ED3"/>
    <w:rsid w:val="007D01AE"/>
    <w:rsid w:val="007F2576"/>
    <w:rsid w:val="00805481"/>
    <w:rsid w:val="0081290D"/>
    <w:rsid w:val="00831D60"/>
    <w:rsid w:val="00836F1A"/>
    <w:rsid w:val="00883F90"/>
    <w:rsid w:val="008C7DAE"/>
    <w:rsid w:val="009273A4"/>
    <w:rsid w:val="009631C7"/>
    <w:rsid w:val="00984EFE"/>
    <w:rsid w:val="009A1488"/>
    <w:rsid w:val="009A5F15"/>
    <w:rsid w:val="009B55DC"/>
    <w:rsid w:val="009C0276"/>
    <w:rsid w:val="009D74FC"/>
    <w:rsid w:val="009F6856"/>
    <w:rsid w:val="00A066D9"/>
    <w:rsid w:val="00A501C8"/>
    <w:rsid w:val="00A74A67"/>
    <w:rsid w:val="00A76D5B"/>
    <w:rsid w:val="00A82EEF"/>
    <w:rsid w:val="00AC2C2F"/>
    <w:rsid w:val="00AE54D3"/>
    <w:rsid w:val="00B033A9"/>
    <w:rsid w:val="00B204E9"/>
    <w:rsid w:val="00BA0A73"/>
    <w:rsid w:val="00C01C3D"/>
    <w:rsid w:val="00D070DF"/>
    <w:rsid w:val="00D229DD"/>
    <w:rsid w:val="00D31DE5"/>
    <w:rsid w:val="00D671E4"/>
    <w:rsid w:val="00D922FE"/>
    <w:rsid w:val="00D97352"/>
    <w:rsid w:val="00DF0BC0"/>
    <w:rsid w:val="00DF64A1"/>
    <w:rsid w:val="00E136DD"/>
    <w:rsid w:val="00E25E0D"/>
    <w:rsid w:val="00E620AC"/>
    <w:rsid w:val="00E92813"/>
    <w:rsid w:val="00EE4C5F"/>
    <w:rsid w:val="00F10D85"/>
    <w:rsid w:val="00F5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30E"/>
    <w:rPr>
      <w:rFonts w:ascii="Calibri" w:eastAsiaTheme="minorHAns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9C0276"/>
    <w:pPr>
      <w:keepNext/>
      <w:spacing w:before="220" w:after="220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0276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customStyle="1" w:styleId="pole">
    <w:name w:val="pole"/>
    <w:basedOn w:val="Normln"/>
    <w:qFormat/>
    <w:rsid w:val="009C0276"/>
    <w:pPr>
      <w:tabs>
        <w:tab w:val="left" w:pos="1701"/>
      </w:tabs>
      <w:ind w:left="1701" w:hanging="1701"/>
    </w:pPr>
    <w:rPr>
      <w:rFonts w:ascii="Arial" w:eastAsia="Calibri" w:hAnsi="Arial"/>
      <w:sz w:val="18"/>
      <w:lang w:eastAsia="en-US"/>
    </w:rPr>
  </w:style>
  <w:style w:type="paragraph" w:customStyle="1" w:styleId="podpis">
    <w:name w:val="podpis"/>
    <w:basedOn w:val="Normln"/>
    <w:qFormat/>
    <w:rsid w:val="009C0276"/>
    <w:pPr>
      <w:contextualSpacing/>
    </w:pPr>
    <w:rPr>
      <w:rFonts w:ascii="Arial" w:eastAsia="Calibri" w:hAnsi="Arial"/>
      <w:lang w:eastAsia="en-US"/>
    </w:rPr>
  </w:style>
  <w:style w:type="paragraph" w:customStyle="1" w:styleId="zklad">
    <w:name w:val="základ"/>
    <w:qFormat/>
    <w:rsid w:val="009C0276"/>
    <w:pPr>
      <w:spacing w:after="22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rzdndek">
    <w:name w:val="prázdný řádek"/>
    <w:basedOn w:val="zklad"/>
    <w:qFormat/>
    <w:rsid w:val="009C0276"/>
    <w:pPr>
      <w:spacing w:after="0"/>
    </w:pPr>
  </w:style>
  <w:style w:type="paragraph" w:customStyle="1" w:styleId="nadpisvc">
    <w:name w:val="nadpis (věc)"/>
    <w:basedOn w:val="Normln"/>
    <w:qFormat/>
    <w:rsid w:val="009C0276"/>
    <w:pPr>
      <w:spacing w:before="240" w:after="240"/>
    </w:pPr>
    <w:rPr>
      <w:rFonts w:ascii="Arial" w:eastAsia="Calibri" w:hAnsi="Arial"/>
      <w:b/>
      <w:lang w:eastAsia="en-US"/>
    </w:rPr>
  </w:style>
  <w:style w:type="paragraph" w:customStyle="1" w:styleId="plohy">
    <w:name w:val="přílohy"/>
    <w:basedOn w:val="Normln"/>
    <w:qFormat/>
    <w:rsid w:val="009C0276"/>
    <w:pPr>
      <w:jc w:val="both"/>
    </w:pPr>
    <w:rPr>
      <w:rFonts w:ascii="Arial" w:eastAsia="Calibri" w:hAnsi="Arial"/>
      <w:b/>
      <w:lang w:eastAsia="en-US"/>
    </w:rPr>
  </w:style>
  <w:style w:type="paragraph" w:customStyle="1" w:styleId="odbor">
    <w:name w:val="odbor"/>
    <w:basedOn w:val="pole"/>
    <w:qFormat/>
    <w:rsid w:val="009C0276"/>
    <w:rPr>
      <w:b/>
    </w:rPr>
  </w:style>
  <w:style w:type="paragraph" w:customStyle="1" w:styleId="uk-ku">
    <w:name w:val="uk-ku"/>
    <w:basedOn w:val="Normln"/>
    <w:qFormat/>
    <w:rsid w:val="009C0276"/>
    <w:rPr>
      <w:rFonts w:ascii="Arial" w:eastAsia="Times New Roman" w:hAnsi="Arial" w:cs="Arial"/>
      <w:b/>
      <w:sz w:val="28"/>
      <w:szCs w:val="28"/>
    </w:rPr>
  </w:style>
  <w:style w:type="paragraph" w:customStyle="1" w:styleId="Default">
    <w:name w:val="Default"/>
    <w:basedOn w:val="Normln"/>
    <w:rsid w:val="007B030E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2985</Characters>
  <Application>Microsoft Office Word</Application>
  <DocSecurity>0</DocSecurity>
  <Lines>24</Lines>
  <Paragraphs>6</Paragraphs>
  <ScaleCrop>false</ScaleCrop>
  <Company>Krajský úřad Ústeckého kraje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vorlickova.e</dc:creator>
  <cp:lastModifiedBy>vorlickova.e</cp:lastModifiedBy>
  <cp:revision>1</cp:revision>
  <dcterms:created xsi:type="dcterms:W3CDTF">2016-01-27T07:40:00Z</dcterms:created>
  <dcterms:modified xsi:type="dcterms:W3CDTF">2016-01-27T07:41:00Z</dcterms:modified>
</cp:coreProperties>
</file>