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B5D0C" w14:textId="77777777" w:rsidR="009B0210" w:rsidRDefault="009B0210" w:rsidP="00822AC4">
      <w:pPr>
        <w:pStyle w:val="Default"/>
        <w:jc w:val="center"/>
        <w:rPr>
          <w:rFonts w:ascii="Times New Roman" w:hAnsi="Times New Roman" w:cs="Times New Roman"/>
          <w:b/>
          <w:bCs/>
          <w:color w:val="auto"/>
          <w:sz w:val="28"/>
        </w:rPr>
      </w:pPr>
    </w:p>
    <w:p w14:paraId="586D684E" w14:textId="77777777" w:rsidR="00FE76A2" w:rsidRPr="00E10EF8" w:rsidRDefault="00FE76A2" w:rsidP="00822AC4">
      <w:pPr>
        <w:pStyle w:val="Default"/>
        <w:jc w:val="center"/>
        <w:rPr>
          <w:rFonts w:ascii="Times New Roman" w:hAnsi="Times New Roman" w:cs="Times New Roman"/>
          <w:b/>
          <w:bCs/>
          <w:color w:val="auto"/>
          <w:sz w:val="28"/>
        </w:rPr>
      </w:pPr>
    </w:p>
    <w:p w14:paraId="78475518" w14:textId="77777777" w:rsidR="009B0210" w:rsidRPr="00E10EF8" w:rsidRDefault="009B0210" w:rsidP="00822AC4">
      <w:pPr>
        <w:pStyle w:val="Default"/>
        <w:jc w:val="center"/>
        <w:rPr>
          <w:rFonts w:ascii="Times New Roman" w:hAnsi="Times New Roman" w:cs="Times New Roman"/>
          <w:b/>
          <w:bCs/>
          <w:color w:val="auto"/>
          <w:sz w:val="28"/>
        </w:rPr>
      </w:pPr>
    </w:p>
    <w:p w14:paraId="639874F9" w14:textId="77777777" w:rsidR="0053561A" w:rsidRPr="00BD34CC" w:rsidRDefault="0053561A" w:rsidP="00822AC4">
      <w:pPr>
        <w:pStyle w:val="Default"/>
        <w:jc w:val="center"/>
        <w:rPr>
          <w:rFonts w:ascii="Times New Roman" w:hAnsi="Times New Roman" w:cs="Times New Roman"/>
          <w:b/>
          <w:bCs/>
          <w:color w:val="auto"/>
          <w:sz w:val="28"/>
        </w:rPr>
      </w:pPr>
      <w:r w:rsidRPr="00BD34CC">
        <w:rPr>
          <w:rFonts w:ascii="Times New Roman" w:hAnsi="Times New Roman" w:cs="Times New Roman"/>
          <w:b/>
          <w:bCs/>
          <w:color w:val="auto"/>
          <w:sz w:val="28"/>
        </w:rPr>
        <w:t xml:space="preserve">Metodika Ústeckého kraje pro poskytování </w:t>
      </w:r>
      <w:r w:rsidR="00640B18" w:rsidRPr="00BD34CC">
        <w:rPr>
          <w:rFonts w:ascii="Times New Roman" w:hAnsi="Times New Roman" w:cs="Times New Roman"/>
          <w:b/>
          <w:bCs/>
          <w:color w:val="auto"/>
          <w:sz w:val="28"/>
        </w:rPr>
        <w:t xml:space="preserve">finanční podpory </w:t>
      </w:r>
      <w:r w:rsidRPr="00BD34CC">
        <w:rPr>
          <w:rFonts w:ascii="Times New Roman" w:hAnsi="Times New Roman" w:cs="Times New Roman"/>
          <w:b/>
          <w:bCs/>
          <w:color w:val="auto"/>
          <w:sz w:val="28"/>
        </w:rPr>
        <w:t>poskytovatelům sociálních služeb v rámci programu</w:t>
      </w:r>
      <w:r w:rsidR="00D90AAA" w:rsidRPr="00BD34CC">
        <w:rPr>
          <w:rFonts w:ascii="Times New Roman" w:hAnsi="Times New Roman" w:cs="Times New Roman"/>
          <w:b/>
          <w:bCs/>
          <w:color w:val="auto"/>
          <w:sz w:val="28"/>
        </w:rPr>
        <w:t xml:space="preserve"> </w:t>
      </w:r>
      <w:r w:rsidR="00FE76A2" w:rsidRPr="00EB4FBF">
        <w:rPr>
          <w:rFonts w:ascii="Times New Roman" w:hAnsi="Times New Roman" w:cs="Times New Roman"/>
          <w:b/>
          <w:bCs/>
          <w:color w:val="auto"/>
          <w:sz w:val="28"/>
        </w:rPr>
        <w:t>POSOSUK</w:t>
      </w:r>
      <w:r w:rsidR="00EB4FBF">
        <w:rPr>
          <w:rFonts w:ascii="Times New Roman" w:hAnsi="Times New Roman" w:cs="Times New Roman"/>
          <w:b/>
          <w:bCs/>
          <w:color w:val="auto"/>
          <w:sz w:val="28"/>
        </w:rPr>
        <w:t xml:space="preserve"> 4</w:t>
      </w:r>
    </w:p>
    <w:p w14:paraId="6ACC6D04" w14:textId="77777777" w:rsidR="00E74CAE" w:rsidRPr="00BD34CC" w:rsidRDefault="00E74CAE" w:rsidP="00071AD3">
      <w:pPr>
        <w:pStyle w:val="Default"/>
        <w:ind w:left="720"/>
        <w:jc w:val="both"/>
        <w:rPr>
          <w:rFonts w:ascii="Times New Roman" w:hAnsi="Times New Roman" w:cs="Times New Roman"/>
          <w:color w:val="auto"/>
        </w:rPr>
      </w:pPr>
    </w:p>
    <w:p w14:paraId="3F7F1642" w14:textId="77777777" w:rsidR="00822AC4" w:rsidRPr="00BD34CC" w:rsidRDefault="00822AC4" w:rsidP="00822AC4">
      <w:pPr>
        <w:pStyle w:val="Default"/>
        <w:jc w:val="both"/>
        <w:rPr>
          <w:rFonts w:ascii="Times New Roman" w:hAnsi="Times New Roman" w:cs="Times New Roman"/>
          <w:b/>
          <w:bCs/>
          <w:color w:val="auto"/>
        </w:rPr>
      </w:pPr>
    </w:p>
    <w:p w14:paraId="0985B9B9" w14:textId="77777777" w:rsidR="00F62D60" w:rsidRPr="00BD34CC" w:rsidRDefault="00AE0E4C" w:rsidP="00822AC4">
      <w:pPr>
        <w:pStyle w:val="Default"/>
        <w:jc w:val="both"/>
        <w:rPr>
          <w:rFonts w:ascii="Times New Roman" w:hAnsi="Times New Roman" w:cs="Times New Roman"/>
          <w:b/>
          <w:bCs/>
          <w:color w:val="auto"/>
        </w:rPr>
      </w:pPr>
      <w:r w:rsidRPr="00BD34CC">
        <w:rPr>
          <w:rFonts w:ascii="Times New Roman" w:hAnsi="Times New Roman" w:cs="Times New Roman"/>
          <w:b/>
          <w:bCs/>
          <w:color w:val="auto"/>
        </w:rPr>
        <w:t>Obecné podmínky pro poskytování vyrovnávací platby</w:t>
      </w:r>
    </w:p>
    <w:p w14:paraId="6A329637" w14:textId="77777777" w:rsidR="00F62D60" w:rsidRPr="00BD34CC" w:rsidRDefault="00F62D60" w:rsidP="00F62D60">
      <w:pPr>
        <w:pStyle w:val="Default"/>
        <w:ind w:left="360"/>
        <w:jc w:val="both"/>
        <w:rPr>
          <w:rFonts w:ascii="Times New Roman" w:hAnsi="Times New Roman" w:cs="Times New Roman"/>
          <w:b/>
          <w:bCs/>
          <w:color w:val="auto"/>
        </w:rPr>
      </w:pPr>
    </w:p>
    <w:p w14:paraId="31B9BC09" w14:textId="77777777" w:rsidR="00F62D60" w:rsidRPr="00BD34CC" w:rsidRDefault="00F62D60" w:rsidP="006B3E11">
      <w:pPr>
        <w:pStyle w:val="Default"/>
        <w:numPr>
          <w:ilvl w:val="0"/>
          <w:numId w:val="20"/>
        </w:numPr>
        <w:jc w:val="both"/>
        <w:rPr>
          <w:rFonts w:ascii="Times New Roman" w:hAnsi="Times New Roman" w:cs="Times New Roman"/>
          <w:b/>
        </w:rPr>
      </w:pPr>
      <w:r w:rsidRPr="00BD34CC">
        <w:rPr>
          <w:rFonts w:ascii="Times New Roman" w:hAnsi="Times New Roman" w:cs="Times New Roman"/>
          <w:b/>
        </w:rPr>
        <w:t>Právní prostředí ČR</w:t>
      </w:r>
    </w:p>
    <w:p w14:paraId="3D6F6901" w14:textId="77777777" w:rsidR="00F62D60" w:rsidRPr="00BD34CC" w:rsidRDefault="00F62D60" w:rsidP="00F62D60">
      <w:pPr>
        <w:jc w:val="both"/>
      </w:pPr>
      <w:r w:rsidRPr="00BD34CC">
        <w:t>Systém financování sociálních služeb v ČR je upraven množstvím právních předpisů. V následujícím přehledu jsou uvedeny ty, které jsou pro účely tohoto dokumentu nejdůležitější:</w:t>
      </w:r>
    </w:p>
    <w:p w14:paraId="761C2CFE" w14:textId="77777777" w:rsidR="00F62D60" w:rsidRPr="00BD34CC" w:rsidRDefault="00F62D60" w:rsidP="00F62D60">
      <w:pPr>
        <w:pStyle w:val="Nadpis3"/>
        <w:numPr>
          <w:ilvl w:val="0"/>
          <w:numId w:val="0"/>
        </w:numPr>
        <w:ind w:left="720" w:hanging="720"/>
        <w:rPr>
          <w:rFonts w:ascii="Times New Roman" w:eastAsia="Times New Roman" w:hAnsi="Times New Roman" w:cs="Times New Roman"/>
          <w:bCs w:val="0"/>
          <w:sz w:val="24"/>
          <w:szCs w:val="24"/>
          <w:lang w:eastAsia="cs-CZ"/>
        </w:rPr>
      </w:pPr>
      <w:r w:rsidRPr="00BD34CC">
        <w:rPr>
          <w:rFonts w:ascii="Times New Roman" w:eastAsia="Times New Roman" w:hAnsi="Times New Roman" w:cs="Times New Roman"/>
          <w:bCs w:val="0"/>
          <w:sz w:val="24"/>
          <w:szCs w:val="24"/>
          <w:lang w:eastAsia="cs-CZ"/>
        </w:rPr>
        <w:t>České právní normy</w:t>
      </w:r>
    </w:p>
    <w:p w14:paraId="31F7001D" w14:textId="77777777" w:rsidR="00F62D60" w:rsidRPr="00BD34CC" w:rsidRDefault="00F62D60" w:rsidP="00F62D60">
      <w:pPr>
        <w:jc w:val="both"/>
      </w:pPr>
      <w:r w:rsidRPr="00BD34CC">
        <w:t>Oblast sociálních služeb je v českém právním systému upravena následujícími normami:</w:t>
      </w:r>
    </w:p>
    <w:p w14:paraId="6BCC2B7A"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108/2006 Sb., o sociálních službách, ve znění pozdějších předpisů</w:t>
      </w:r>
    </w:p>
    <w:p w14:paraId="12ACEA73"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Vyhláška č. 505/2006 Sb., kterou se provádějí některá ustanovení zákona o sociálních službách, ve znění pozdějších předpisů</w:t>
      </w:r>
    </w:p>
    <w:p w14:paraId="0EAAEC76" w14:textId="77777777" w:rsidR="00F62D60" w:rsidRPr="00BD34CC" w:rsidRDefault="00F62D60" w:rsidP="001E467A">
      <w:pPr>
        <w:jc w:val="both"/>
      </w:pPr>
      <w:r w:rsidRPr="00BD34CC">
        <w:t>Této oblasti se však dále dotýkají například i následující právní předpisy:</w:t>
      </w:r>
    </w:p>
    <w:p w14:paraId="4E3E2490"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89/2012 Sb., občanský zákoník</w:t>
      </w:r>
      <w:r w:rsidR="001A5D6E">
        <w:rPr>
          <w:rFonts w:ascii="Times New Roman" w:hAnsi="Times New Roman" w:cs="Times New Roman"/>
        </w:rPr>
        <w:t>, ve znění pozdějších předpisů</w:t>
      </w:r>
      <w:r w:rsidRPr="00BD34CC">
        <w:rPr>
          <w:rFonts w:ascii="Times New Roman" w:hAnsi="Times New Roman" w:cs="Times New Roman"/>
        </w:rPr>
        <w:t xml:space="preserve"> (oblast práva závazkového)</w:t>
      </w:r>
    </w:p>
    <w:p w14:paraId="410D7CE8"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500/2004 Sb., správní řád, ve znění pozdějších předpisů (režim veřejnoprávních smluv)</w:t>
      </w:r>
    </w:p>
    <w:p w14:paraId="3D7DACE5"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128/2000 Sb., o obcích (obecní zřízení), ve znění pozdějších předpisů</w:t>
      </w:r>
    </w:p>
    <w:p w14:paraId="195E9427"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129/2000 Sb., o krajích (krajské zřízení), ve znění pozdějších předpisů</w:t>
      </w:r>
    </w:p>
    <w:p w14:paraId="5C66502B"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131/2000 Sb., o hlavním městě Praze, ve znění pozdějších předpisů</w:t>
      </w:r>
    </w:p>
    <w:p w14:paraId="5C1E5DB5" w14:textId="77777777" w:rsidR="00F62D60" w:rsidRPr="00BD34CC" w:rsidRDefault="00F62D60" w:rsidP="001E467A">
      <w:pPr>
        <w:jc w:val="both"/>
      </w:pPr>
      <w:r w:rsidRPr="00BD34CC">
        <w:t>Oblast financování (poskytnutí finančních prostředků a kontroly)</w:t>
      </w:r>
    </w:p>
    <w:p w14:paraId="13FDCBAA"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218/2000 Sb., o rozpočtových pravidlech a o změně některých souvisejících zákonů (rozpočtová pravidla), ve znění pozdějších předpisů</w:t>
      </w:r>
    </w:p>
    <w:p w14:paraId="0A7AE33F"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250/2000 Sb., o rozpočtových pravidlech územních rozpočtů, ve znění pozdějších předpisů</w:t>
      </w:r>
    </w:p>
    <w:p w14:paraId="276C9AFD"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526/1990 Sb., o cenách, ve znění pozdějších předpisů</w:t>
      </w:r>
    </w:p>
    <w:p w14:paraId="0C82B11B"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 xml:space="preserve">Vyhláška č. </w:t>
      </w:r>
      <w:r w:rsidR="003C703E" w:rsidRPr="00BD34CC">
        <w:rPr>
          <w:rFonts w:ascii="Times New Roman" w:hAnsi="Times New Roman" w:cs="Times New Roman"/>
        </w:rPr>
        <w:t>367/2015</w:t>
      </w:r>
      <w:r w:rsidRPr="00BD34CC">
        <w:rPr>
          <w:rFonts w:ascii="Times New Roman" w:hAnsi="Times New Roman" w:cs="Times New Roman"/>
        </w:rPr>
        <w:t xml:space="preserve"> Sb., </w:t>
      </w:r>
      <w:r w:rsidR="001A5D6E">
        <w:rPr>
          <w:rFonts w:ascii="Times New Roman" w:hAnsi="Times New Roman" w:cs="Times New Roman"/>
        </w:rPr>
        <w:t>o zásadách a lhůtách finančního vypořádání vztahů se státním rozpočtem, státními finančními aktivy a Národním fondem (</w:t>
      </w:r>
      <w:proofErr w:type="spellStart"/>
      <w:r w:rsidR="001A5D6E">
        <w:rPr>
          <w:rFonts w:ascii="Times New Roman" w:hAnsi="Times New Roman" w:cs="Times New Roman"/>
        </w:rPr>
        <w:t>vyhlášeka</w:t>
      </w:r>
      <w:proofErr w:type="spellEnd"/>
      <w:r w:rsidR="001A5D6E">
        <w:rPr>
          <w:rFonts w:ascii="Times New Roman" w:hAnsi="Times New Roman" w:cs="Times New Roman"/>
        </w:rPr>
        <w:t xml:space="preserve"> o finančním vypořádání)</w:t>
      </w:r>
    </w:p>
    <w:p w14:paraId="0CD12072" w14:textId="77777777" w:rsidR="00F62D60" w:rsidRPr="00BD34CC" w:rsidRDefault="00F62D60" w:rsidP="001E467A">
      <w:pPr>
        <w:jc w:val="both"/>
      </w:pPr>
      <w:r w:rsidRPr="00BD34CC">
        <w:t>Veřejná podpora</w:t>
      </w:r>
    </w:p>
    <w:p w14:paraId="4DD65B67"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215/2004 Sb., o úpravě některých vztahů v oblasti veřejné podpory a</w:t>
      </w:r>
      <w:r w:rsidR="00855261" w:rsidRPr="00BD34CC">
        <w:rPr>
          <w:rFonts w:ascii="Times New Roman" w:hAnsi="Times New Roman" w:cs="Times New Roman"/>
        </w:rPr>
        <w:t> </w:t>
      </w:r>
      <w:r w:rsidRPr="00BD34CC">
        <w:rPr>
          <w:rFonts w:ascii="Times New Roman" w:hAnsi="Times New Roman" w:cs="Times New Roman"/>
        </w:rPr>
        <w:t>o</w:t>
      </w:r>
      <w:r w:rsidR="00855261" w:rsidRPr="00BD34CC">
        <w:rPr>
          <w:rFonts w:ascii="Times New Roman" w:hAnsi="Times New Roman" w:cs="Times New Roman"/>
        </w:rPr>
        <w:t> </w:t>
      </w:r>
      <w:r w:rsidRPr="00BD34CC">
        <w:rPr>
          <w:rFonts w:ascii="Times New Roman" w:hAnsi="Times New Roman" w:cs="Times New Roman"/>
        </w:rPr>
        <w:t>změně zákona o podpoře výzkumu a vývoje, ve znění pozdějších předpisů</w:t>
      </w:r>
    </w:p>
    <w:p w14:paraId="337D5BC8"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319/2006 Sb., o některých opatřeních ke zprůhlednění finančních vztahů v</w:t>
      </w:r>
      <w:r w:rsidR="00855261" w:rsidRPr="00BD34CC">
        <w:rPr>
          <w:rFonts w:ascii="Times New Roman" w:hAnsi="Times New Roman" w:cs="Times New Roman"/>
        </w:rPr>
        <w:t> </w:t>
      </w:r>
      <w:r w:rsidRPr="00BD34CC">
        <w:rPr>
          <w:rFonts w:ascii="Times New Roman" w:hAnsi="Times New Roman" w:cs="Times New Roman"/>
        </w:rPr>
        <w:t>oblasti veřejné podpory</w:t>
      </w:r>
      <w:r w:rsidR="001A5D6E">
        <w:rPr>
          <w:rFonts w:ascii="Times New Roman" w:hAnsi="Times New Roman" w:cs="Times New Roman"/>
        </w:rPr>
        <w:t xml:space="preserve"> a o změně zákona č. 235/2004 Sb., o dani z přidané hodnoty</w:t>
      </w:r>
      <w:r w:rsidRPr="00BD34CC">
        <w:rPr>
          <w:rFonts w:ascii="Times New Roman" w:hAnsi="Times New Roman" w:cs="Times New Roman"/>
        </w:rPr>
        <w:t>, ve znění pozdějších předpisů</w:t>
      </w:r>
    </w:p>
    <w:p w14:paraId="6B36C791" w14:textId="77777777" w:rsidR="00F62D60" w:rsidRPr="00BD34CC" w:rsidRDefault="00F62D60" w:rsidP="001E467A">
      <w:pPr>
        <w:jc w:val="both"/>
      </w:pPr>
      <w:r w:rsidRPr="00BD34CC">
        <w:t>Veřejné zakázky</w:t>
      </w:r>
    </w:p>
    <w:p w14:paraId="2F93038E" w14:textId="77777777" w:rsidR="00F62D60" w:rsidRPr="00BD34CC" w:rsidRDefault="00F62D60" w:rsidP="001E467A">
      <w:pPr>
        <w:pStyle w:val="Default"/>
        <w:jc w:val="both"/>
        <w:rPr>
          <w:rFonts w:ascii="Times New Roman" w:hAnsi="Times New Roman" w:cs="Times New Roman"/>
        </w:rPr>
      </w:pPr>
      <w:r w:rsidRPr="00BD34CC">
        <w:rPr>
          <w:rFonts w:ascii="Times New Roman" w:hAnsi="Times New Roman" w:cs="Times New Roman"/>
        </w:rPr>
        <w:t>Zákon č. 13</w:t>
      </w:r>
      <w:r w:rsidR="001A5D6E">
        <w:rPr>
          <w:rFonts w:ascii="Times New Roman" w:hAnsi="Times New Roman" w:cs="Times New Roman"/>
        </w:rPr>
        <w:t>4</w:t>
      </w:r>
      <w:r w:rsidRPr="00BD34CC">
        <w:rPr>
          <w:rFonts w:ascii="Times New Roman" w:hAnsi="Times New Roman" w:cs="Times New Roman"/>
        </w:rPr>
        <w:t>/20</w:t>
      </w:r>
      <w:r w:rsidR="00242D2E">
        <w:rPr>
          <w:rFonts w:ascii="Times New Roman" w:hAnsi="Times New Roman" w:cs="Times New Roman"/>
        </w:rPr>
        <w:t>1</w:t>
      </w:r>
      <w:r w:rsidRPr="00BD34CC">
        <w:rPr>
          <w:rFonts w:ascii="Times New Roman" w:hAnsi="Times New Roman" w:cs="Times New Roman"/>
        </w:rPr>
        <w:t xml:space="preserve">6 Sb., o </w:t>
      </w:r>
      <w:r w:rsidR="001A5D6E">
        <w:rPr>
          <w:rFonts w:ascii="Times New Roman" w:hAnsi="Times New Roman" w:cs="Times New Roman"/>
        </w:rPr>
        <w:t xml:space="preserve">zadávání </w:t>
      </w:r>
      <w:r w:rsidRPr="00BD34CC">
        <w:rPr>
          <w:rFonts w:ascii="Times New Roman" w:hAnsi="Times New Roman" w:cs="Times New Roman"/>
        </w:rPr>
        <w:t>veřejných zakáz</w:t>
      </w:r>
      <w:r w:rsidR="001A5D6E">
        <w:rPr>
          <w:rFonts w:ascii="Times New Roman" w:hAnsi="Times New Roman" w:cs="Times New Roman"/>
        </w:rPr>
        <w:t>ek</w:t>
      </w:r>
      <w:r w:rsidRPr="00BD34CC">
        <w:rPr>
          <w:rFonts w:ascii="Times New Roman" w:hAnsi="Times New Roman" w:cs="Times New Roman"/>
        </w:rPr>
        <w:t>, ve znění pozdějších předpisů</w:t>
      </w:r>
      <w:r w:rsidR="00242D2E">
        <w:rPr>
          <w:rFonts w:ascii="Times New Roman" w:hAnsi="Times New Roman" w:cs="Times New Roman"/>
        </w:rPr>
        <w:t>.</w:t>
      </w:r>
    </w:p>
    <w:p w14:paraId="35FC3E6C" w14:textId="77777777" w:rsidR="00FE76A2" w:rsidRPr="00BD34CC" w:rsidRDefault="00FE76A2" w:rsidP="001E467A">
      <w:pPr>
        <w:pStyle w:val="Default"/>
        <w:jc w:val="both"/>
        <w:rPr>
          <w:rFonts w:ascii="Times New Roman" w:hAnsi="Times New Roman" w:cs="Times New Roman"/>
        </w:rPr>
      </w:pPr>
    </w:p>
    <w:p w14:paraId="28F374ED" w14:textId="77777777" w:rsidR="00F62D60" w:rsidRPr="00BD34CC" w:rsidRDefault="00F62D60" w:rsidP="006B3E11">
      <w:pPr>
        <w:pStyle w:val="Nadpis2"/>
        <w:numPr>
          <w:ilvl w:val="0"/>
          <w:numId w:val="20"/>
        </w:numPr>
        <w:rPr>
          <w:rFonts w:ascii="Times New Roman" w:hAnsi="Times New Roman" w:cs="Times New Roman"/>
          <w:sz w:val="24"/>
          <w:szCs w:val="24"/>
        </w:rPr>
      </w:pPr>
      <w:r w:rsidRPr="00BD34CC">
        <w:rPr>
          <w:rFonts w:ascii="Times New Roman" w:hAnsi="Times New Roman" w:cs="Times New Roman"/>
          <w:sz w:val="24"/>
          <w:szCs w:val="24"/>
        </w:rPr>
        <w:t>Právní prostředí EU</w:t>
      </w:r>
    </w:p>
    <w:p w14:paraId="1ED96AB6" w14:textId="77777777" w:rsidR="00F62D60" w:rsidRPr="00BD34CC" w:rsidRDefault="00F62D60" w:rsidP="00F62D60">
      <w:pPr>
        <w:jc w:val="both"/>
      </w:pPr>
      <w:r w:rsidRPr="00BD34CC">
        <w:t>Sociální politika patří v Evropské unii mezi tzv. koordinované politiky. Jedná se tedy o oblast, kde členské státy přenesly svou působnost na orgány EU/ES jen částečně a jádro pravomocí zůstává v rukou národních vlád.</w:t>
      </w:r>
    </w:p>
    <w:p w14:paraId="15DF8DF4" w14:textId="77777777" w:rsidR="00F62D60" w:rsidRPr="00BD34CC" w:rsidRDefault="00F62D60" w:rsidP="00F62D60">
      <w:pPr>
        <w:jc w:val="both"/>
      </w:pPr>
    </w:p>
    <w:p w14:paraId="3C558835" w14:textId="77777777" w:rsidR="00F62D60" w:rsidRPr="00BD34CC" w:rsidRDefault="00F62D60" w:rsidP="00F62D60">
      <w:pPr>
        <w:jc w:val="both"/>
      </w:pPr>
      <w:r w:rsidRPr="00BD34CC">
        <w:t>Oblasti sociálních služeb se však úzce dotýkají některé jiné oblasti, a to zejména pravidla pro</w:t>
      </w:r>
      <w:r w:rsidR="00855261" w:rsidRPr="00BD34CC">
        <w:t> </w:t>
      </w:r>
      <w:r w:rsidRPr="00BD34CC">
        <w:t xml:space="preserve">fungování jednotného vnitřního trhu týkající se veřejné podpory a souvisejících témat (služby obecného hospodářského zájmu – „SOHZ“ nebo také „SGEI“, podpora </w:t>
      </w:r>
      <w:r w:rsidRPr="00BD34CC">
        <w:rPr>
          <w:i/>
        </w:rPr>
        <w:t xml:space="preserve">de </w:t>
      </w:r>
      <w:proofErr w:type="spellStart"/>
      <w:r w:rsidRPr="00BD34CC">
        <w:rPr>
          <w:i/>
        </w:rPr>
        <w:t>minimis</w:t>
      </w:r>
      <w:proofErr w:type="spellEnd"/>
      <w:r w:rsidRPr="00BD34CC">
        <w:t>).</w:t>
      </w:r>
    </w:p>
    <w:p w14:paraId="3857266E" w14:textId="77777777" w:rsidR="00F62D60" w:rsidRPr="00BD34CC" w:rsidRDefault="00F62D60" w:rsidP="00F62D60">
      <w:pPr>
        <w:jc w:val="both"/>
      </w:pPr>
    </w:p>
    <w:p w14:paraId="026A2740" w14:textId="77777777" w:rsidR="00F62D60" w:rsidRPr="00BD34CC" w:rsidRDefault="00F62D60" w:rsidP="00F62D60">
      <w:pPr>
        <w:jc w:val="both"/>
      </w:pPr>
      <w:r w:rsidRPr="00BD34CC">
        <w:t>Právní předpisy upravující oblast veřejné podpory využitelné (aplikovatelné) pro podporu sociálních služeb jsou zejména následující (konkrétnímu významu a dopadům uvedených právních předpisů se věnujeme dále v textu):</w:t>
      </w:r>
    </w:p>
    <w:p w14:paraId="3D707B32" w14:textId="77777777" w:rsidR="00F62D60" w:rsidRPr="00BD34CC" w:rsidRDefault="00F62D60" w:rsidP="00F62D60">
      <w:pPr>
        <w:jc w:val="both"/>
      </w:pPr>
    </w:p>
    <w:p w14:paraId="1F3308CE" w14:textId="77777777" w:rsidR="00B82003" w:rsidRPr="00BD34CC" w:rsidRDefault="00B82003" w:rsidP="00F62D60">
      <w:pPr>
        <w:jc w:val="both"/>
      </w:pPr>
      <w:r w:rsidRPr="00BD34CC">
        <w:t>Základním právním předpisem je pro tuto oblast Smlouva o fungování evropské unie, v jejíchž článcích 107 – 109 je obsažena obecná úprava pravidel pro poskytování veřejné podpory; v článku 106 odst. 2 je pak obsažen právní základ pro možnost financování tzv.</w:t>
      </w:r>
      <w:r w:rsidR="001617B6" w:rsidRPr="00BD34CC">
        <w:t> </w:t>
      </w:r>
      <w:r w:rsidRPr="00BD34CC">
        <w:t>služeb obecného hospodářského zájmu.</w:t>
      </w:r>
    </w:p>
    <w:p w14:paraId="03E596F0" w14:textId="77777777" w:rsidR="00B82003" w:rsidRPr="00BD34CC" w:rsidRDefault="00B82003" w:rsidP="00F62D60">
      <w:pPr>
        <w:jc w:val="both"/>
      </w:pPr>
      <w:r w:rsidRPr="00BD34CC">
        <w:t xml:space="preserve">  </w:t>
      </w:r>
    </w:p>
    <w:p w14:paraId="19DC2F56" w14:textId="77777777" w:rsidR="00F62D60" w:rsidRPr="00BD34CC" w:rsidRDefault="00F62D60" w:rsidP="00F62D60">
      <w:pPr>
        <w:jc w:val="both"/>
        <w:rPr>
          <w:b/>
        </w:rPr>
      </w:pPr>
      <w:r w:rsidRPr="00BD34CC">
        <w:rPr>
          <w:b/>
        </w:rPr>
        <w:t>Služby obecného hospodářského zájmu</w:t>
      </w:r>
    </w:p>
    <w:p w14:paraId="2F10A7EC" w14:textId="77777777"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 xml:space="preserve">Nařízení Komise (EU) č. 360/2012 ze dne 25. dubna 2012 o použití článků 107 a 108 Smlouvy o fungování Evropské unie na podporu </w:t>
      </w:r>
      <w:r w:rsidRPr="00BD34CC">
        <w:rPr>
          <w:rFonts w:ascii="Times New Roman" w:hAnsi="Times New Roman" w:cs="Times New Roman"/>
          <w:i/>
        </w:rPr>
        <w:t xml:space="preserve">de </w:t>
      </w:r>
      <w:proofErr w:type="spellStart"/>
      <w:r w:rsidRPr="00BD34CC">
        <w:rPr>
          <w:rFonts w:ascii="Times New Roman" w:hAnsi="Times New Roman" w:cs="Times New Roman"/>
          <w:i/>
        </w:rPr>
        <w:t>minimis</w:t>
      </w:r>
      <w:proofErr w:type="spellEnd"/>
      <w:r w:rsidRPr="00BD34CC">
        <w:rPr>
          <w:rFonts w:ascii="Times New Roman" w:hAnsi="Times New Roman" w:cs="Times New Roman"/>
        </w:rPr>
        <w:t xml:space="preserve"> udílenou podnikům poskytujícím služby obecného hospodářského zájmu</w:t>
      </w:r>
    </w:p>
    <w:p w14:paraId="2D06CC9F" w14:textId="77777777"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 xml:space="preserve">Rozhodnutí Komise </w:t>
      </w:r>
      <w:r w:rsidR="001A5D6E">
        <w:rPr>
          <w:rFonts w:ascii="Times New Roman" w:hAnsi="Times New Roman" w:cs="Times New Roman"/>
        </w:rPr>
        <w:t xml:space="preserve">č. 2012/21/EU </w:t>
      </w:r>
      <w:r w:rsidRPr="00BD34CC">
        <w:rPr>
          <w:rFonts w:ascii="Times New Roman" w:hAnsi="Times New Roman" w:cs="Times New Roman"/>
        </w:rPr>
        <w:t>ze dne 20. prosince 2011 o použití čl. 106 odst. 2 Smlouvy o</w:t>
      </w:r>
      <w:r w:rsidR="00855261" w:rsidRPr="00BD34CC">
        <w:rPr>
          <w:rFonts w:ascii="Times New Roman" w:hAnsi="Times New Roman" w:cs="Times New Roman"/>
        </w:rPr>
        <w:t> </w:t>
      </w:r>
      <w:r w:rsidRPr="00BD34CC">
        <w:rPr>
          <w:rFonts w:ascii="Times New Roman" w:hAnsi="Times New Roman" w:cs="Times New Roman"/>
        </w:rPr>
        <w:t>fungování Evropské unie na státní podporu ve formě vyrovnávací platby za závazek veřejné služby udělené určitým podnikům pověřeným poskytováním služeb obecného hospodářského zájmu (</w:t>
      </w:r>
      <w:r w:rsidR="0012436B" w:rsidRPr="00BD34CC">
        <w:rPr>
          <w:rFonts w:ascii="Times New Roman" w:hAnsi="Times New Roman" w:cs="Times New Roman"/>
        </w:rPr>
        <w:t>dále též</w:t>
      </w:r>
      <w:r w:rsidRPr="00BD34CC">
        <w:rPr>
          <w:rFonts w:ascii="Times New Roman" w:hAnsi="Times New Roman" w:cs="Times New Roman"/>
        </w:rPr>
        <w:t xml:space="preserve"> </w:t>
      </w:r>
      <w:r w:rsidR="0012436B" w:rsidRPr="00BD34CC">
        <w:rPr>
          <w:rFonts w:ascii="Times New Roman" w:hAnsi="Times New Roman" w:cs="Times New Roman"/>
        </w:rPr>
        <w:t>„</w:t>
      </w:r>
      <w:r w:rsidRPr="00BD34CC">
        <w:rPr>
          <w:rFonts w:ascii="Times New Roman" w:hAnsi="Times New Roman" w:cs="Times New Roman"/>
        </w:rPr>
        <w:t>Rozhodnutí</w:t>
      </w:r>
      <w:r w:rsidR="004B4F25" w:rsidRPr="00BD34CC">
        <w:rPr>
          <w:rFonts w:ascii="Times New Roman" w:hAnsi="Times New Roman" w:cs="Times New Roman"/>
        </w:rPr>
        <w:t xml:space="preserve"> EK</w:t>
      </w:r>
      <w:r w:rsidR="0012436B" w:rsidRPr="00BD34CC">
        <w:rPr>
          <w:rFonts w:ascii="Times New Roman" w:hAnsi="Times New Roman" w:cs="Times New Roman"/>
        </w:rPr>
        <w:t>“</w:t>
      </w:r>
      <w:r w:rsidRPr="00BD34CC">
        <w:rPr>
          <w:rFonts w:ascii="Times New Roman" w:hAnsi="Times New Roman" w:cs="Times New Roman"/>
        </w:rPr>
        <w:t>)</w:t>
      </w:r>
    </w:p>
    <w:p w14:paraId="78E4B8F7" w14:textId="77777777"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Rámec Evropské unie pro státní podporu ve formě vyrovnávací platby za závazek veřejné služby (tzv. Rámec SGEI)</w:t>
      </w:r>
    </w:p>
    <w:p w14:paraId="7998C753" w14:textId="77777777"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Sdělení Komise o použití pravidel Evropské unie v oblasti státní podpory na</w:t>
      </w:r>
      <w:r w:rsidR="00855261" w:rsidRPr="00BD34CC">
        <w:rPr>
          <w:rFonts w:ascii="Times New Roman" w:hAnsi="Times New Roman" w:cs="Times New Roman"/>
        </w:rPr>
        <w:t> </w:t>
      </w:r>
      <w:r w:rsidRPr="00BD34CC">
        <w:rPr>
          <w:rFonts w:ascii="Times New Roman" w:hAnsi="Times New Roman" w:cs="Times New Roman"/>
        </w:rPr>
        <w:t>vyrovnávací platbu udělenou za poskytování služeb obecného hospodářského zájmu (</w:t>
      </w:r>
      <w:r w:rsidR="0008309A">
        <w:rPr>
          <w:rFonts w:ascii="Times New Roman" w:hAnsi="Times New Roman" w:cs="Times New Roman"/>
        </w:rPr>
        <w:t>C</w:t>
      </w:r>
      <w:r w:rsidRPr="00BD34CC">
        <w:rPr>
          <w:rFonts w:ascii="Times New Roman" w:hAnsi="Times New Roman" w:cs="Times New Roman"/>
        </w:rPr>
        <w:t>ílem Sdělení je vysvětlit základní pojmy při používání pravidel státní podpory na vyrovnávací platbu za závazek veřejné služby. Tento právní předpis lze označit za příručku základních informací pro objednatele a poskytovatele veřejných služeb</w:t>
      </w:r>
      <w:r w:rsidR="0008309A">
        <w:rPr>
          <w:rFonts w:ascii="Times New Roman" w:hAnsi="Times New Roman" w:cs="Times New Roman"/>
        </w:rPr>
        <w:t>.</w:t>
      </w:r>
      <w:r w:rsidRPr="00BD34CC">
        <w:rPr>
          <w:rFonts w:ascii="Times New Roman" w:hAnsi="Times New Roman" w:cs="Times New Roman"/>
        </w:rPr>
        <w:t>)</w:t>
      </w:r>
    </w:p>
    <w:p w14:paraId="7523B50F" w14:textId="77777777"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 xml:space="preserve">Rozsudek </w:t>
      </w:r>
      <w:proofErr w:type="spellStart"/>
      <w:r w:rsidRPr="00BD34CC">
        <w:rPr>
          <w:rFonts w:ascii="Times New Roman" w:hAnsi="Times New Roman" w:cs="Times New Roman"/>
        </w:rPr>
        <w:t>Altmark</w:t>
      </w:r>
      <w:proofErr w:type="spellEnd"/>
    </w:p>
    <w:p w14:paraId="75E5EEAA" w14:textId="77777777" w:rsidR="00F62D60" w:rsidRPr="00BD34CC" w:rsidRDefault="00F62D60" w:rsidP="00F62D60">
      <w:pPr>
        <w:jc w:val="both"/>
        <w:rPr>
          <w:b/>
        </w:rPr>
      </w:pPr>
    </w:p>
    <w:p w14:paraId="1101F775" w14:textId="77777777" w:rsidR="00F62D60" w:rsidRPr="00BD34CC" w:rsidRDefault="00F62D60" w:rsidP="00F62D60">
      <w:pPr>
        <w:jc w:val="both"/>
        <w:rPr>
          <w:b/>
        </w:rPr>
      </w:pPr>
      <w:r w:rsidRPr="00BD34CC">
        <w:rPr>
          <w:b/>
        </w:rPr>
        <w:t xml:space="preserve">Podpora de </w:t>
      </w:r>
      <w:proofErr w:type="spellStart"/>
      <w:r w:rsidRPr="00BD34CC">
        <w:rPr>
          <w:b/>
        </w:rPr>
        <w:t>minimis</w:t>
      </w:r>
      <w:proofErr w:type="spellEnd"/>
    </w:p>
    <w:p w14:paraId="137EF52F" w14:textId="77777777" w:rsidR="00F62D60" w:rsidRPr="00BD34CC" w:rsidRDefault="00F62D60" w:rsidP="00F62D60">
      <w:pPr>
        <w:jc w:val="both"/>
      </w:pPr>
      <w:r w:rsidRPr="00BD34CC">
        <w:t>(Předpisy, které jsou na území České republiky aplikovány od 1. 7. 2014)</w:t>
      </w:r>
    </w:p>
    <w:p w14:paraId="0890CFF7" w14:textId="77777777" w:rsidR="00F62D60" w:rsidRPr="00BD34CC" w:rsidRDefault="00F62D60" w:rsidP="00F62D60">
      <w:pPr>
        <w:pStyle w:val="Default"/>
        <w:jc w:val="both"/>
        <w:rPr>
          <w:rFonts w:ascii="Times New Roman" w:hAnsi="Times New Roman" w:cs="Times New Roman"/>
        </w:rPr>
      </w:pPr>
      <w:r w:rsidRPr="00BD34CC">
        <w:rPr>
          <w:rFonts w:ascii="Times New Roman" w:hAnsi="Times New Roman" w:cs="Times New Roman"/>
        </w:rPr>
        <w:t>Nařízení Komise (EU) č. 1407/2013 ze dne 18. prosince 2013 o použití článků 107 a</w:t>
      </w:r>
      <w:r w:rsidR="00855261" w:rsidRPr="00BD34CC">
        <w:rPr>
          <w:rFonts w:ascii="Times New Roman" w:hAnsi="Times New Roman" w:cs="Times New Roman"/>
        </w:rPr>
        <w:t> </w:t>
      </w:r>
      <w:r w:rsidRPr="00BD34CC">
        <w:rPr>
          <w:rFonts w:ascii="Times New Roman" w:hAnsi="Times New Roman" w:cs="Times New Roman"/>
        </w:rPr>
        <w:t xml:space="preserve">108 Smlouvy o fungování Evropské unie na podporu </w:t>
      </w:r>
      <w:r w:rsidRPr="00BD34CC">
        <w:rPr>
          <w:rFonts w:ascii="Times New Roman" w:hAnsi="Times New Roman" w:cs="Times New Roman"/>
          <w:i/>
        </w:rPr>
        <w:t xml:space="preserve">de </w:t>
      </w:r>
      <w:proofErr w:type="spellStart"/>
      <w:r w:rsidRPr="00BD34CC">
        <w:rPr>
          <w:rFonts w:ascii="Times New Roman" w:hAnsi="Times New Roman" w:cs="Times New Roman"/>
          <w:i/>
        </w:rPr>
        <w:t>minimis</w:t>
      </w:r>
      <w:proofErr w:type="spellEnd"/>
    </w:p>
    <w:p w14:paraId="3686D993" w14:textId="77777777" w:rsidR="00F62D60" w:rsidRPr="00BD34CC" w:rsidRDefault="00F62D60" w:rsidP="00F62D60">
      <w:pPr>
        <w:jc w:val="both"/>
      </w:pPr>
    </w:p>
    <w:p w14:paraId="6E55A1A2" w14:textId="77777777" w:rsidR="00EB6D17" w:rsidRDefault="00F62D60" w:rsidP="00F62D60">
      <w:pPr>
        <w:jc w:val="both"/>
      </w:pPr>
      <w:r w:rsidRPr="00BD34CC">
        <w:t>Studie realizované MPSV zabývající se dopady evropské legislativy na oblast poskytování sociálních služeb docházejí k následujícím závěrům</w:t>
      </w:r>
      <w:r w:rsidRPr="00BD34CC">
        <w:rPr>
          <w:rStyle w:val="Znakapoznpodarou"/>
        </w:rPr>
        <w:footnoteReference w:id="1"/>
      </w:r>
      <w:r w:rsidRPr="00BD34CC">
        <w:t>:</w:t>
      </w:r>
    </w:p>
    <w:p w14:paraId="6626BDC2" w14:textId="77777777" w:rsidR="00EB6D17" w:rsidRDefault="00EB6D17">
      <w:pPr>
        <w:spacing w:after="200" w:line="276" w:lineRule="auto"/>
      </w:pPr>
      <w:r>
        <w:br w:type="page"/>
      </w:r>
    </w:p>
    <w:p w14:paraId="774AA9B1" w14:textId="77777777" w:rsidR="00F62D60" w:rsidRPr="00BD34CC" w:rsidRDefault="00F62D60" w:rsidP="00F62D60">
      <w:pPr>
        <w:jc w:val="both"/>
      </w:pPr>
      <w:r w:rsidRPr="00BD34CC">
        <w:lastRenderedPageBreak/>
        <w:t xml:space="preserve">Rozhodnutí </w:t>
      </w:r>
      <w:r w:rsidR="00FE5643" w:rsidRPr="00BD34CC">
        <w:t>EK</w:t>
      </w:r>
      <w:r w:rsidRPr="00BD34CC">
        <w:t xml:space="preserve"> výslovně v ustanovení čl. 2 odst. 1, písm. c) označuje služby, „jimiž </w:t>
      </w:r>
      <w:r w:rsidR="00EB6D17">
        <w:br/>
      </w:r>
      <w:r w:rsidRPr="00BD34CC">
        <w:t>se uspokojují sociální potřeby, například zdravotní a dlouhodobá péče, péče o děti, přístup na</w:t>
      </w:r>
      <w:r w:rsidR="001E467A" w:rsidRPr="00BD34CC">
        <w:t> </w:t>
      </w:r>
      <w:r w:rsidRPr="00BD34CC">
        <w:t>trh práce a opětovné začlenění do trhu práce, sociální bydlení a péče a sociální začleňování zranitelných skupin“ za skupinu služeb, u nichž lze při splnění dalších podmí</w:t>
      </w:r>
      <w:r w:rsidR="001E467A" w:rsidRPr="00BD34CC">
        <w:t>nek uvedených v </w:t>
      </w:r>
      <w:r w:rsidRPr="00BD34CC">
        <w:t xml:space="preserve">Rozhodnutí </w:t>
      </w:r>
      <w:r w:rsidR="00FE5643" w:rsidRPr="00BD34CC">
        <w:t>EK</w:t>
      </w:r>
      <w:r w:rsidRPr="00BD34CC">
        <w:t xml:space="preserve">, použít bez ohledu na výši podpory možnosti nenotifikovat veřejnou podporu Komisi. Jinými slovy, pokud veřejná podpora na tyto služby splňuje požadavky Rozhodnutí </w:t>
      </w:r>
      <w:r w:rsidR="004B4F25" w:rsidRPr="00BD34CC">
        <w:t>EK</w:t>
      </w:r>
      <w:r w:rsidRPr="00BD34CC">
        <w:t>, není nutné programy (režimy) ani individuální podpory předem oznamovat Komisi. Tato skutečnost potvrzuje zvláštní postavení sociálních služeb mezi ostatními SGEI danou sociální potřebou, kterou mají tyto služby uspokojovat, i to, že mohou využívat oproti „běžným službám“ benevolentnějšího r</w:t>
      </w:r>
      <w:r w:rsidR="00054BD1" w:rsidRPr="00BD34CC">
        <w:t>ežimu veřejné podpory. Komise k </w:t>
      </w:r>
      <w:r w:rsidRPr="00BD34CC">
        <w:t xml:space="preserve">tomu v bodu 11 Preambule konstatovala následující: „Nemocnice a podniky poskytující sociální služby, které jsou pověřeny úkoly obecného hospodářského zájmu, mají specifickou povahu, kterou je třeba zohlednit. Zejména je třeba brát v úvahu skutečnost, že za současných hospodářských podmínek a za současného stavu rozvoje vnitřního trhu mohou sociální služby potřebovat </w:t>
      </w:r>
      <w:r w:rsidR="00EB6D17">
        <w:br/>
      </w:r>
      <w:r w:rsidRPr="00BD34CC">
        <w:t>k pokrytí nákladů na veřejnou službu částku, která</w:t>
      </w:r>
      <w:r w:rsidR="00054BD1" w:rsidRPr="00BD34CC">
        <w:t xml:space="preserve"> je vyšší než strop stanovený v </w:t>
      </w:r>
      <w:r w:rsidRPr="00BD34CC">
        <w:t>tomto rozhodnutí. Vyšší částka vyrovnávací platby pro</w:t>
      </w:r>
      <w:r w:rsidR="00855261" w:rsidRPr="00BD34CC">
        <w:t> </w:t>
      </w:r>
      <w:r w:rsidRPr="00BD34CC">
        <w:t xml:space="preserve">sociální služby tudíž s sebou nutně nepřináší větší riziko narušení hospodářské soutěže. Proto by podniky pověřené poskytováním sociálních služeb, včetně poskytování sociálního bydlení pro znevýhodněné občany nebo příslušníky sociálně méně zvýhodněných skupin, kteří nejsou z důvodů omezené solventnosti schopni získat bydlení za tržních podmínek, měly být rovněž osvobozeny od oznamovací povinnosti stanovené tímto rozhodnutím, i když vyrovnávací platba, kterou obdrží, přesahuje obecný limit pro vyrovnávací platby stanovený tímto rozhodnutím. Totéž by mělo platit </w:t>
      </w:r>
      <w:r w:rsidR="0008309A">
        <w:br/>
      </w:r>
      <w:r w:rsidRPr="00BD34CC">
        <w:t>pro nemocnice poskytující zdravotní péči, v</w:t>
      </w:r>
      <w:r w:rsidR="00855261" w:rsidRPr="00BD34CC">
        <w:t> </w:t>
      </w:r>
      <w:r w:rsidRPr="00BD34CC">
        <w:t>příslušných případech</w:t>
      </w:r>
      <w:r w:rsidR="00054BD1" w:rsidRPr="00BD34CC">
        <w:t xml:space="preserve"> včetně pohotovostních služeb a </w:t>
      </w:r>
      <w:r w:rsidRPr="00BD34CC">
        <w:t xml:space="preserve">doplňkových služeb, které přímo souvisejí s jejich hlavními činnostmi, zejména </w:t>
      </w:r>
      <w:r w:rsidR="0008309A">
        <w:br/>
      </w:r>
      <w:r w:rsidRPr="00BD34CC">
        <w:t>v oblasti výzkumu. Sociálními službami, na</w:t>
      </w:r>
      <w:r w:rsidR="00855261" w:rsidRPr="00BD34CC">
        <w:t> </w:t>
      </w:r>
      <w:r w:rsidRPr="00BD34CC">
        <w:t xml:space="preserve">které se vztahuje vynětí z oznamovací povinnosti, by měly být jasně vymezené služby, pokrývající sociální potřeby v oblasti zdravotní </w:t>
      </w:r>
      <w:r w:rsidR="0008309A">
        <w:br/>
      </w:r>
      <w:r w:rsidRPr="00BD34CC">
        <w:t>a dlouhodobé péče, péče o děti, přístupu na</w:t>
      </w:r>
      <w:r w:rsidR="00855261" w:rsidRPr="00BD34CC">
        <w:t> </w:t>
      </w:r>
      <w:r w:rsidRPr="00BD34CC">
        <w:t>trh práce a opětovného začlenění do trhu práce, sociálního bydlení a péče o zranitelné skupiny a jejich sociálního začleňování.“</w:t>
      </w:r>
    </w:p>
    <w:p w14:paraId="065CF2ED" w14:textId="77777777" w:rsidR="00F62D60" w:rsidRPr="00BD34CC" w:rsidRDefault="00F62D60" w:rsidP="00F62D60">
      <w:pPr>
        <w:jc w:val="both"/>
      </w:pPr>
      <w:r w:rsidRPr="00BD34CC">
        <w:t>Komise tedy výslovně považuje „služby, jimiž se uspokojují sociální potřeby“ za a priori spadající pod regulaci veřejné podpory dle práva EU.</w:t>
      </w:r>
    </w:p>
    <w:p w14:paraId="36E018E2" w14:textId="77777777" w:rsidR="00F62D60" w:rsidRPr="00BD34CC" w:rsidRDefault="00F62D60" w:rsidP="00F62D60">
      <w:pPr>
        <w:jc w:val="both"/>
      </w:pPr>
      <w:r w:rsidRPr="00BD34CC">
        <w:t>Povinnost poskytovat finanční prostředky pro poskytovatele sociálních služeb v souladu s</w:t>
      </w:r>
      <w:r w:rsidR="00855261" w:rsidRPr="00BD34CC">
        <w:t> </w:t>
      </w:r>
      <w:r w:rsidRPr="00BD34CC">
        <w:t>pravidly EU ukládá krajům zákon č. 313/2013 Sb., kterým se mění zákon č. 108/2006 Sb., o</w:t>
      </w:r>
      <w:r w:rsidR="00855261" w:rsidRPr="00BD34CC">
        <w:t> </w:t>
      </w:r>
      <w:r w:rsidRPr="00BD34CC">
        <w:t>sociálních službách, ve znění pozdějších předpisů, a další související zákony.</w:t>
      </w:r>
    </w:p>
    <w:p w14:paraId="4E276513" w14:textId="77777777" w:rsidR="00F62D60" w:rsidRPr="00BD34CC" w:rsidRDefault="00F62D60" w:rsidP="00F62D60">
      <w:pPr>
        <w:pStyle w:val="Nadpis3"/>
        <w:numPr>
          <w:ilvl w:val="0"/>
          <w:numId w:val="0"/>
        </w:numPr>
        <w:ind w:left="720" w:hanging="720"/>
        <w:rPr>
          <w:rFonts w:ascii="Times New Roman" w:eastAsia="Times New Roman" w:hAnsi="Times New Roman" w:cs="Times New Roman"/>
          <w:bCs w:val="0"/>
          <w:sz w:val="24"/>
          <w:szCs w:val="24"/>
          <w:lang w:eastAsia="cs-CZ"/>
        </w:rPr>
      </w:pPr>
      <w:r w:rsidRPr="00BD34CC">
        <w:rPr>
          <w:rFonts w:ascii="Times New Roman" w:eastAsia="Times New Roman" w:hAnsi="Times New Roman" w:cs="Times New Roman"/>
          <w:bCs w:val="0"/>
          <w:sz w:val="24"/>
          <w:szCs w:val="24"/>
          <w:lang w:eastAsia="cs-CZ"/>
        </w:rPr>
        <w:t>Veřejná podpora</w:t>
      </w:r>
    </w:p>
    <w:p w14:paraId="585D74F9" w14:textId="77777777" w:rsidR="00F62D60" w:rsidRPr="00BD34CC" w:rsidRDefault="00F62D60" w:rsidP="00F62D60">
      <w:pPr>
        <w:jc w:val="both"/>
      </w:pPr>
      <w:r w:rsidRPr="00BD34CC">
        <w:t>Příspěvky (podpory) poskytnuté poskytovatelům služeb, včetně sociálních služeb, mohou být považovány za nedovolenou veřejnou podporu ve smyslu práva EU, pokud splňují následující definiční znaky veřejné podpory EU dle čl. 107 odst. 1 SFEU, který zní:</w:t>
      </w:r>
    </w:p>
    <w:p w14:paraId="145D63F4" w14:textId="77777777" w:rsidR="00F62D60" w:rsidRPr="00BD34CC" w:rsidRDefault="00F62D60" w:rsidP="00F62D60">
      <w:pPr>
        <w:jc w:val="both"/>
      </w:pPr>
      <w:r w:rsidRPr="00BD34CC">
        <w:t>„Podpory poskytované v jakékoli formě státem nebo ze státních prostředků, které narušují nebo mohou narušit hospodářskou soutěž tím, že zvýhodňují určité podniky nebo určitá odvětví výroby, jsou, pokud ovlivňují obchod mezi členskými státy, neslučitelné s vnitřním trhem, nestanoví-li Smlouvy jinak”</w:t>
      </w:r>
    </w:p>
    <w:p w14:paraId="5DD045E8" w14:textId="77777777" w:rsidR="00F62D60" w:rsidRPr="00BD34CC" w:rsidRDefault="00F62D60" w:rsidP="00F62D60">
      <w:pPr>
        <w:jc w:val="both"/>
      </w:pPr>
      <w:r w:rsidRPr="00BD34CC">
        <w:t>Nedovolená veřejná podpora je posuzována dle následujících definičních znaků:</w:t>
      </w:r>
    </w:p>
    <w:p w14:paraId="1A16ACF3" w14:textId="77777777" w:rsidR="00F62D60" w:rsidRPr="00BD34CC" w:rsidRDefault="00F62D60" w:rsidP="006B3E11">
      <w:pPr>
        <w:pStyle w:val="Odstavecseseznamem"/>
        <w:numPr>
          <w:ilvl w:val="0"/>
          <w:numId w:val="11"/>
        </w:numPr>
        <w:suppressAutoHyphens/>
        <w:spacing w:after="120" w:line="276" w:lineRule="auto"/>
        <w:jc w:val="both"/>
      </w:pPr>
      <w:r w:rsidRPr="00BD34CC">
        <w:t>podpora poskytnutá v jakékoli formě,</w:t>
      </w:r>
    </w:p>
    <w:p w14:paraId="72F5ADAE" w14:textId="77777777" w:rsidR="00F62D60" w:rsidRPr="00BD34CC" w:rsidRDefault="00F62D60" w:rsidP="006B3E11">
      <w:pPr>
        <w:pStyle w:val="Odstavecseseznamem"/>
        <w:numPr>
          <w:ilvl w:val="0"/>
          <w:numId w:val="11"/>
        </w:numPr>
        <w:suppressAutoHyphens/>
        <w:spacing w:after="120" w:line="276" w:lineRule="auto"/>
        <w:jc w:val="both"/>
      </w:pPr>
      <w:r w:rsidRPr="00BD34CC">
        <w:t>poskytnutá státem nebo ze státních (veřejných) prostředků,</w:t>
      </w:r>
    </w:p>
    <w:p w14:paraId="5614F062" w14:textId="77777777" w:rsidR="00F62D60" w:rsidRPr="00BD34CC" w:rsidRDefault="00F62D60" w:rsidP="006B3E11">
      <w:pPr>
        <w:pStyle w:val="Odstavecseseznamem"/>
        <w:numPr>
          <w:ilvl w:val="0"/>
          <w:numId w:val="11"/>
        </w:numPr>
        <w:suppressAutoHyphens/>
        <w:spacing w:after="120" w:line="276" w:lineRule="auto"/>
        <w:jc w:val="both"/>
      </w:pPr>
      <w:r w:rsidRPr="00BD34CC">
        <w:t>způsobem, který narušuje nebo může narušit hospodářskou soutěž tím, že zvýhodňuje určité podniky nebo určitá odvětví výroby,</w:t>
      </w:r>
    </w:p>
    <w:p w14:paraId="7C56C952" w14:textId="77777777" w:rsidR="00F62D60" w:rsidRPr="00BD34CC" w:rsidRDefault="00F62D60" w:rsidP="006B3E11">
      <w:pPr>
        <w:pStyle w:val="Odstavecseseznamem"/>
        <w:numPr>
          <w:ilvl w:val="0"/>
          <w:numId w:val="11"/>
        </w:numPr>
        <w:suppressAutoHyphens/>
        <w:spacing w:after="120" w:line="276" w:lineRule="auto"/>
        <w:jc w:val="both"/>
      </w:pPr>
      <w:r w:rsidRPr="00BD34CC">
        <w:t>v míře, ve které může být dotčen obchod mezi členskými státy.</w:t>
      </w:r>
    </w:p>
    <w:p w14:paraId="28765A4F" w14:textId="77777777" w:rsidR="00F62D60" w:rsidRPr="00BD34CC" w:rsidRDefault="00F62D60" w:rsidP="00F62D60">
      <w:pPr>
        <w:jc w:val="both"/>
      </w:pPr>
      <w:r w:rsidRPr="00BD34CC">
        <w:lastRenderedPageBreak/>
        <w:t xml:space="preserve">Pokud je daná sociální služba </w:t>
      </w:r>
      <w:proofErr w:type="spellStart"/>
      <w:r w:rsidRPr="00BD34CC">
        <w:t>nehospodářské</w:t>
      </w:r>
      <w:proofErr w:type="spellEnd"/>
      <w:r w:rsidRPr="00BD34CC">
        <w:t xml:space="preserve"> povahy, nepodléhá poskytnutá výhoda vůbec pravidlům vnitřního trhu a státy nejsou z hlediska práva EU nijak omezeny v jejím poskytování</w:t>
      </w:r>
      <w:r w:rsidR="005951F7" w:rsidRPr="00BD34CC">
        <w:rPr>
          <w:rStyle w:val="Znakapoznpodarou"/>
        </w:rPr>
        <w:footnoteReference w:id="2"/>
      </w:r>
      <w:r w:rsidRPr="00BD34CC">
        <w:t>.</w:t>
      </w:r>
      <w:r w:rsidR="005951F7" w:rsidRPr="00BD34CC">
        <w:t xml:space="preserve"> </w:t>
      </w:r>
    </w:p>
    <w:p w14:paraId="5F734491" w14:textId="77777777" w:rsidR="00F62D60" w:rsidRPr="00BD34CC" w:rsidRDefault="00F62D60" w:rsidP="00F62D60">
      <w:pPr>
        <w:jc w:val="both"/>
      </w:pPr>
      <w:r w:rsidRPr="00BD34CC">
        <w:t xml:space="preserve">V případě, že daná sociální služba je hospodářské povahy, existuje zvláštní výjimka – zvláštní kategorie služeb, které jsou označovány jako tzv. služby obecného hospodářského zájmu (anglicky </w:t>
      </w:r>
      <w:proofErr w:type="spellStart"/>
      <w:r w:rsidRPr="00BD34CC">
        <w:rPr>
          <w:i/>
        </w:rPr>
        <w:t>Services</w:t>
      </w:r>
      <w:proofErr w:type="spellEnd"/>
      <w:r w:rsidRPr="00BD34CC">
        <w:rPr>
          <w:i/>
        </w:rPr>
        <w:t xml:space="preserve"> </w:t>
      </w:r>
      <w:proofErr w:type="spellStart"/>
      <w:r w:rsidRPr="00BD34CC">
        <w:rPr>
          <w:i/>
        </w:rPr>
        <w:t>of</w:t>
      </w:r>
      <w:proofErr w:type="spellEnd"/>
      <w:r w:rsidRPr="00BD34CC">
        <w:rPr>
          <w:i/>
        </w:rPr>
        <w:t xml:space="preserve"> General </w:t>
      </w:r>
      <w:proofErr w:type="spellStart"/>
      <w:r w:rsidRPr="00BD34CC">
        <w:rPr>
          <w:i/>
        </w:rPr>
        <w:t>Economic</w:t>
      </w:r>
      <w:proofErr w:type="spellEnd"/>
      <w:r w:rsidRPr="00BD34CC">
        <w:rPr>
          <w:i/>
        </w:rPr>
        <w:t xml:space="preserve"> </w:t>
      </w:r>
      <w:proofErr w:type="spellStart"/>
      <w:r w:rsidRPr="00BD34CC">
        <w:rPr>
          <w:i/>
        </w:rPr>
        <w:t>Interest</w:t>
      </w:r>
      <w:proofErr w:type="spellEnd"/>
      <w:r w:rsidRPr="00BD34CC">
        <w:t xml:space="preserve">, zkratka SGEI). Jedná se o služby, které splňují podmínky stanovené v roce 2003 Evropským soudním dvorem v Rozsudku </w:t>
      </w:r>
      <w:proofErr w:type="spellStart"/>
      <w:r w:rsidRPr="00BD34CC">
        <w:t>Altmark</w:t>
      </w:r>
      <w:proofErr w:type="spellEnd"/>
      <w:r w:rsidRPr="00BD34CC">
        <w:t>:</w:t>
      </w:r>
    </w:p>
    <w:p w14:paraId="641A4D88" w14:textId="77777777" w:rsidR="00F62D60" w:rsidRPr="00BD34CC" w:rsidRDefault="00F62D60" w:rsidP="006B3E11">
      <w:pPr>
        <w:pStyle w:val="Odstavecseseznamem"/>
        <w:numPr>
          <w:ilvl w:val="0"/>
          <w:numId w:val="13"/>
        </w:numPr>
        <w:suppressAutoHyphens/>
        <w:spacing w:after="120"/>
        <w:jc w:val="both"/>
      </w:pPr>
      <w:r w:rsidRPr="00BD34CC">
        <w:t>subjekt, který je příjemcem vyrovnávací platby, musí být výkonem SGEI pověřen, a to jasně vymezeným způsobem,</w:t>
      </w:r>
    </w:p>
    <w:p w14:paraId="601D58F5" w14:textId="77777777" w:rsidR="00F62D60" w:rsidRPr="00BD34CC" w:rsidRDefault="00F62D60" w:rsidP="006B3E11">
      <w:pPr>
        <w:pStyle w:val="Odstavecseseznamem"/>
        <w:numPr>
          <w:ilvl w:val="0"/>
          <w:numId w:val="13"/>
        </w:numPr>
        <w:suppressAutoHyphens/>
        <w:spacing w:after="120"/>
        <w:jc w:val="both"/>
      </w:pPr>
      <w:r w:rsidRPr="00BD34CC">
        <w:t>ukazatele pro kalkulaci výše vyrovnávací platby musí být stanoveny předem a</w:t>
      </w:r>
      <w:r w:rsidR="00855261" w:rsidRPr="00BD34CC">
        <w:t> </w:t>
      </w:r>
      <w:r w:rsidRPr="00BD34CC">
        <w:t>objektivním způsobem,</w:t>
      </w:r>
    </w:p>
    <w:p w14:paraId="60EAA730" w14:textId="77777777" w:rsidR="00F62D60" w:rsidRPr="00BD34CC" w:rsidRDefault="00F62D60" w:rsidP="006B3E11">
      <w:pPr>
        <w:pStyle w:val="Odstavecseseznamem"/>
        <w:numPr>
          <w:ilvl w:val="0"/>
          <w:numId w:val="13"/>
        </w:numPr>
        <w:suppressAutoHyphens/>
        <w:spacing w:after="120"/>
        <w:jc w:val="both"/>
      </w:pPr>
      <w:r w:rsidRPr="00BD34CC">
        <w:t xml:space="preserve">výše vyrovnávací platby nesmí překročit náklady vynaložené subjektem při plnění závazku veřejné služby po odečtení příslušných příjmů z tohoto závazku a přičtení přiměřeného zisku (nástroje proti </w:t>
      </w:r>
      <w:proofErr w:type="spellStart"/>
      <w:r w:rsidRPr="00BD34CC">
        <w:t>překompenzaci</w:t>
      </w:r>
      <w:proofErr w:type="spellEnd"/>
      <w:r w:rsidRPr="00BD34CC">
        <w:t>) a</w:t>
      </w:r>
    </w:p>
    <w:p w14:paraId="251CC3C4" w14:textId="77777777" w:rsidR="00113D28" w:rsidRPr="00BD34CC" w:rsidRDefault="00EB6D17" w:rsidP="006B3E11">
      <w:pPr>
        <w:pStyle w:val="Odstavecseseznamem"/>
        <w:numPr>
          <w:ilvl w:val="0"/>
          <w:numId w:val="13"/>
        </w:numPr>
        <w:suppressAutoHyphens/>
        <w:spacing w:after="120"/>
        <w:jc w:val="both"/>
      </w:pPr>
      <w:r>
        <w:t>1</w:t>
      </w:r>
      <w:r w:rsidR="00113D28" w:rsidRPr="00BD34CC">
        <w:t xml:space="preserve">) </w:t>
      </w:r>
      <w:r w:rsidR="00F62D60" w:rsidRPr="00BD34CC">
        <w:t xml:space="preserve">subjekt pověřený výkonem veřejné služby byl vybrán v rámci řízení o zadání veřejné zakázky umožňující vybrat zájemce schopného poskytovat tyto služby </w:t>
      </w:r>
      <w:r>
        <w:br/>
      </w:r>
      <w:r w:rsidR="00F62D60" w:rsidRPr="00BD34CC">
        <w:t>za nejmenších nákladů pro územně samosprávný celek nebo</w:t>
      </w:r>
    </w:p>
    <w:p w14:paraId="5B8EFC2F" w14:textId="77777777" w:rsidR="00F62D60" w:rsidRPr="00BD34CC" w:rsidRDefault="00EB6D17" w:rsidP="00EB6D17">
      <w:pPr>
        <w:pStyle w:val="Odstavecseseznamem"/>
        <w:suppressAutoHyphens/>
        <w:spacing w:after="120"/>
        <w:jc w:val="both"/>
      </w:pPr>
      <w:r>
        <w:t>2</w:t>
      </w:r>
      <w:r w:rsidR="00113D28" w:rsidRPr="00BD34CC">
        <w:t xml:space="preserve">) </w:t>
      </w:r>
      <w:r w:rsidR="00F62D60" w:rsidRPr="00BD34CC">
        <w:t>na základě analýzy nákladů, jež by na výkon veřejné služby vynaložil průměrný, řádně řízený podnik, jenž disponuje odpovídajícími technickými prostředky k plnění výkonu dané veřejné služby</w:t>
      </w:r>
    </w:p>
    <w:p w14:paraId="176D89F1" w14:textId="77777777" w:rsidR="00F62D60" w:rsidRPr="00BD34CC" w:rsidRDefault="00F62D60" w:rsidP="00F62D60">
      <w:pPr>
        <w:jc w:val="both"/>
      </w:pPr>
      <w:r w:rsidRPr="00BD34CC">
        <w:t xml:space="preserve">Pokud nejsou uvedené podmínky rozsudku </w:t>
      </w:r>
      <w:proofErr w:type="spellStart"/>
      <w:r w:rsidRPr="00BD34CC">
        <w:t>Altmark</w:t>
      </w:r>
      <w:proofErr w:type="spellEnd"/>
      <w:r w:rsidRPr="00BD34CC">
        <w:t xml:space="preserve"> splněny, nabízí se i další alternativy, jelikož kompenzace (vyrovnávací platba) může být shledána veřejnou podporou slučitelnou s vnitřním trhem (tedy legálně poskytnutou). Rozhodujícími právními předpisy jsou Rozhodnutí </w:t>
      </w:r>
      <w:r w:rsidR="004B4F25" w:rsidRPr="00BD34CC">
        <w:t xml:space="preserve"> EK </w:t>
      </w:r>
      <w:r w:rsidRPr="00BD34CC">
        <w:t>a Rámec SGEI.</w:t>
      </w:r>
    </w:p>
    <w:p w14:paraId="6051A77C" w14:textId="77777777" w:rsidR="00F62D60" w:rsidRPr="00BD34CC" w:rsidRDefault="00F62D60" w:rsidP="00F62D60">
      <w:pPr>
        <w:jc w:val="both"/>
      </w:pPr>
      <w:r w:rsidRPr="00BD34CC">
        <w:t xml:space="preserve">Rozdíl mezi těmito právními akty spočívá v tom, že pokud jsou splněny podmínky Rozhodnutí </w:t>
      </w:r>
      <w:r w:rsidR="004B4F25" w:rsidRPr="00BD34CC">
        <w:t xml:space="preserve"> EK </w:t>
      </w:r>
      <w:r w:rsidRPr="00BD34CC">
        <w:t>(zejména limity pro jeho aplikaci), je kompenzace považována za</w:t>
      </w:r>
      <w:r w:rsidR="00855261" w:rsidRPr="00BD34CC">
        <w:t> </w:t>
      </w:r>
      <w:r w:rsidRPr="00BD34CC">
        <w:t xml:space="preserve">veřejnou podporu slučitelnou s vnitřním trhem automaticky, bez nutnosti oznámení Komise. V případě, že vyrovnávací platba nesplňuje mezní hodnoty stanovené v Rozhodnutí </w:t>
      </w:r>
      <w:r w:rsidR="004B4F25" w:rsidRPr="00BD34CC">
        <w:t xml:space="preserve"> EK</w:t>
      </w:r>
      <w:r w:rsidRPr="00BD34CC">
        <w:t>, je možné využít Rámce SGEI. V tomto případě je však nutné notifikovat opatření Evropské komisi, která bude posuzovat slučitelnost s vnitřním trhem s ohledem na podmínky v Rámci SGEI uvedené.</w:t>
      </w:r>
    </w:p>
    <w:p w14:paraId="37931E15" w14:textId="77777777" w:rsidR="00F62D60" w:rsidRPr="00BD34CC" w:rsidRDefault="00F62D60" w:rsidP="00F62D60">
      <w:pPr>
        <w:jc w:val="both"/>
      </w:pPr>
      <w:r w:rsidRPr="00BD34CC">
        <w:t>Následné judikáty ESD</w:t>
      </w:r>
      <w:r w:rsidR="005951F7" w:rsidRPr="00BD34CC">
        <w:t xml:space="preserve"> (resp. SDEU)</w:t>
      </w:r>
      <w:r w:rsidRPr="00BD34CC">
        <w:t xml:space="preserve"> vedou k následující interpretaci a závěrům:</w:t>
      </w:r>
    </w:p>
    <w:p w14:paraId="21F5E3E6" w14:textId="77777777" w:rsidR="00F62D60" w:rsidRPr="00BD34CC" w:rsidRDefault="00F62D60" w:rsidP="006B3E11">
      <w:pPr>
        <w:pStyle w:val="Odstavecseseznamem"/>
        <w:numPr>
          <w:ilvl w:val="0"/>
          <w:numId w:val="28"/>
        </w:numPr>
        <w:suppressAutoHyphens/>
        <w:spacing w:after="120"/>
        <w:jc w:val="both"/>
      </w:pPr>
      <w:r w:rsidRPr="00BD34CC">
        <w:t>veřejný sektor má poměrně rozsáhlé právo označit určitou službu jako službu obecného hospodářského zájmu, pokud je daná služba objektivně poskytována ve</w:t>
      </w:r>
      <w:r w:rsidR="00855261" w:rsidRPr="00BD34CC">
        <w:t> </w:t>
      </w:r>
      <w:r w:rsidRPr="00BD34CC">
        <w:t>společném či veřejném zájmu</w:t>
      </w:r>
    </w:p>
    <w:p w14:paraId="7134A0FB" w14:textId="77777777" w:rsidR="00F62D60" w:rsidRPr="00BD34CC" w:rsidRDefault="00F62D60" w:rsidP="006B3E11">
      <w:pPr>
        <w:pStyle w:val="Odstavecseseznamem"/>
        <w:numPr>
          <w:ilvl w:val="0"/>
          <w:numId w:val="28"/>
        </w:numPr>
        <w:suppressAutoHyphens/>
        <w:spacing w:after="120"/>
        <w:jc w:val="both"/>
      </w:pPr>
      <w:r w:rsidRPr="00BD34CC">
        <w:t>požadavek na jasné vymezení kvantitativních (rozsah služeb a úplata) i kvalitativních povinností (kvalita služeb) v pověřovacím aktu</w:t>
      </w:r>
    </w:p>
    <w:p w14:paraId="0B10A064" w14:textId="77777777" w:rsidR="00F62D60" w:rsidRPr="00BD34CC" w:rsidRDefault="00F62D60" w:rsidP="006B3E11">
      <w:pPr>
        <w:pStyle w:val="Odstavecseseznamem"/>
        <w:numPr>
          <w:ilvl w:val="0"/>
          <w:numId w:val="28"/>
        </w:numPr>
        <w:suppressAutoHyphens/>
        <w:spacing w:after="120"/>
        <w:jc w:val="both"/>
      </w:pPr>
      <w:r w:rsidRPr="00BD34CC">
        <w:t>požadavek na předem dané objektivní a transparentní parametry vyčíslení kompenzace, které jsou následně kontrolovatelné a které mají zajistit, aby provozovatel veřejné služby nebyl přeplácen</w:t>
      </w:r>
    </w:p>
    <w:p w14:paraId="17E5E2B0" w14:textId="77777777" w:rsidR="00F62D60" w:rsidRDefault="00F62D60" w:rsidP="006B3E11">
      <w:pPr>
        <w:pStyle w:val="Odstavecseseznamem"/>
        <w:numPr>
          <w:ilvl w:val="0"/>
          <w:numId w:val="28"/>
        </w:numPr>
        <w:suppressAutoHyphens/>
        <w:spacing w:after="120"/>
        <w:jc w:val="both"/>
      </w:pPr>
      <w:r w:rsidRPr="00BD34CC">
        <w:t>požadavek, který stanoví, že úroveň nákladů je nejlépe zajištěna výsledkem otevřené, nediskriminační a transparentní hospodářské soutěže, v jejímž rámci je vybrán „nejlepší dodavatel“</w:t>
      </w:r>
      <w:r w:rsidR="005951F7" w:rsidRPr="00BD34CC">
        <w:t>,</w:t>
      </w:r>
      <w:r w:rsidRPr="00BD34CC">
        <w:t xml:space="preserve"> a v případě, že takový proces neproběhl, určitým </w:t>
      </w:r>
      <w:proofErr w:type="spellStart"/>
      <w:r w:rsidRPr="00BD34CC">
        <w:t>benchmarkingem</w:t>
      </w:r>
      <w:proofErr w:type="spellEnd"/>
      <w:r w:rsidRPr="00BD34CC">
        <w:t xml:space="preserve"> nákladů vůči tzv. běžnému, řádně řízenému podniku</w:t>
      </w:r>
      <w:r w:rsidR="005951F7" w:rsidRPr="00BD34CC">
        <w:t>.</w:t>
      </w:r>
    </w:p>
    <w:p w14:paraId="693642EA" w14:textId="77777777" w:rsidR="00EB6D17" w:rsidRDefault="00EB6D17" w:rsidP="00EB6D17">
      <w:pPr>
        <w:suppressAutoHyphens/>
        <w:spacing w:after="120"/>
        <w:jc w:val="both"/>
      </w:pPr>
    </w:p>
    <w:p w14:paraId="61B20810" w14:textId="77777777" w:rsidR="00EB6D17" w:rsidRPr="00BD34CC" w:rsidRDefault="00EB6D17" w:rsidP="00EB6D17">
      <w:pPr>
        <w:suppressAutoHyphens/>
        <w:spacing w:after="120"/>
        <w:jc w:val="both"/>
      </w:pPr>
    </w:p>
    <w:p w14:paraId="05EC2DB9" w14:textId="77777777" w:rsidR="00F62D60" w:rsidRPr="00BD34CC" w:rsidRDefault="00F62D60" w:rsidP="00F62D60">
      <w:pPr>
        <w:jc w:val="both"/>
      </w:pPr>
      <w:r w:rsidRPr="00BD34CC">
        <w:lastRenderedPageBreak/>
        <w:t>Výjimky z obecného zákazu poskytovat veřejnou podporu jsou následující:</w:t>
      </w:r>
    </w:p>
    <w:p w14:paraId="50A2D8DD" w14:textId="77777777" w:rsidR="00F62D60" w:rsidRPr="00BD34CC" w:rsidRDefault="00F62D60" w:rsidP="006B3E11">
      <w:pPr>
        <w:pStyle w:val="Odstavecseseznamem"/>
        <w:numPr>
          <w:ilvl w:val="0"/>
          <w:numId w:val="14"/>
        </w:numPr>
        <w:spacing w:before="120" w:after="120"/>
        <w:jc w:val="both"/>
      </w:pPr>
      <w:r w:rsidRPr="00BD34CC">
        <w:t xml:space="preserve">poskytnutí dotace v režimu podpory de </w:t>
      </w:r>
      <w:proofErr w:type="spellStart"/>
      <w:r w:rsidRPr="00BD34CC">
        <w:t>minimis</w:t>
      </w:r>
      <w:proofErr w:type="spellEnd"/>
      <w:r w:rsidRPr="00BD34CC">
        <w:t xml:space="preserve"> do výše max. 200 tisíc EUR za tři roky nebo</w:t>
      </w:r>
    </w:p>
    <w:p w14:paraId="12667B24" w14:textId="77777777" w:rsidR="00F62D60" w:rsidRPr="00BD34CC" w:rsidRDefault="00F62D60" w:rsidP="006B3E11">
      <w:pPr>
        <w:pStyle w:val="Odstavecseseznamem"/>
        <w:numPr>
          <w:ilvl w:val="0"/>
          <w:numId w:val="14"/>
        </w:numPr>
        <w:spacing w:before="120" w:after="120"/>
        <w:jc w:val="both"/>
      </w:pPr>
      <w:r w:rsidRPr="00BD34CC">
        <w:t xml:space="preserve">podpora v režimu Nařízení Komise (EU) č. 360/2012 ze dne 25. dubna 2012 o použití článků 107 a 108 Smlouvy o fungování Evropské unie na podporu de </w:t>
      </w:r>
      <w:proofErr w:type="spellStart"/>
      <w:r w:rsidRPr="00BD34CC">
        <w:t>minimis</w:t>
      </w:r>
      <w:proofErr w:type="spellEnd"/>
      <w:r w:rsidRPr="00BD34CC">
        <w:t xml:space="preserve"> udílenou podnikům poskytujícím služby obecného hospodářského zájmu za podmínky existence písemného pověření organizací k výkonu SGEI, které stanoví speciální limit podpory de </w:t>
      </w:r>
      <w:proofErr w:type="spellStart"/>
      <w:r w:rsidRPr="00BD34CC">
        <w:t>minimis</w:t>
      </w:r>
      <w:proofErr w:type="spellEnd"/>
      <w:r w:rsidRPr="00BD34CC">
        <w:t xml:space="preserve"> do výše 500 tisíc EUR za tři roky anebo</w:t>
      </w:r>
    </w:p>
    <w:p w14:paraId="008EDA4A" w14:textId="77777777" w:rsidR="00F62D60" w:rsidRPr="00BD34CC" w:rsidRDefault="00F62D60" w:rsidP="006B3E11">
      <w:pPr>
        <w:pStyle w:val="Odstavecseseznamem"/>
        <w:numPr>
          <w:ilvl w:val="0"/>
          <w:numId w:val="14"/>
        </w:numPr>
        <w:spacing w:before="120" w:after="120"/>
        <w:jc w:val="both"/>
      </w:pPr>
      <w:r w:rsidRPr="00BD34CC">
        <w:t>poskytnutí veřejných prostředků jako kompenzaci za výkon SOHZ dle Rozhodnutí</w:t>
      </w:r>
      <w:r w:rsidR="00537A00" w:rsidRPr="00BD34CC">
        <w:t xml:space="preserve"> EK</w:t>
      </w:r>
      <w:r w:rsidRPr="00BD34CC">
        <w:t xml:space="preserve">, které stanoví podmínky, za jejichž splnění je vyrovnávací platba považována </w:t>
      </w:r>
      <w:r w:rsidR="00EB6D17">
        <w:br/>
      </w:r>
      <w:r w:rsidRPr="00BD34CC">
        <w:t>za veřejnou podporu slučitelnou s vnitřním trhem. Pověřovací akt musí mít náležitosti stanovené v čl. 4 Rozhodnutí</w:t>
      </w:r>
      <w:r w:rsidR="00537A00" w:rsidRPr="00BD34CC">
        <w:t xml:space="preserve"> EK</w:t>
      </w:r>
      <w:r w:rsidRPr="00BD34CC">
        <w:t>, přičemž pro oblast sociálních služeb není dle čl. 2 odst. 1 písm. c) stanoven žádný omezující limit celkové roční výše vyrovnávací platby.</w:t>
      </w:r>
    </w:p>
    <w:p w14:paraId="035903EE" w14:textId="77777777" w:rsidR="002673AC" w:rsidRPr="00BD34CC" w:rsidRDefault="002673AC" w:rsidP="00EB6D17">
      <w:pPr>
        <w:pStyle w:val="Nadpis3"/>
        <w:numPr>
          <w:ilvl w:val="0"/>
          <w:numId w:val="0"/>
        </w:numPr>
        <w:rPr>
          <w:rFonts w:ascii="Times New Roman" w:eastAsia="Times New Roman" w:hAnsi="Times New Roman" w:cs="Times New Roman"/>
          <w:bCs w:val="0"/>
          <w:sz w:val="24"/>
          <w:szCs w:val="24"/>
          <w:lang w:eastAsia="cs-CZ"/>
        </w:rPr>
      </w:pPr>
      <w:r w:rsidRPr="00BD34CC">
        <w:rPr>
          <w:rFonts w:ascii="Times New Roman" w:eastAsia="Times New Roman" w:hAnsi="Times New Roman" w:cs="Times New Roman"/>
          <w:bCs w:val="0"/>
          <w:sz w:val="24"/>
          <w:szCs w:val="24"/>
          <w:lang w:eastAsia="cs-CZ"/>
        </w:rPr>
        <w:t>Při aplikaci těchto výjimek je třeba si uvědomit zásady zákazu kumulace podpor, které jsou následující:</w:t>
      </w:r>
    </w:p>
    <w:p w14:paraId="08F87A09" w14:textId="77777777" w:rsidR="002673AC" w:rsidRPr="00BD34CC" w:rsidRDefault="002673AC" w:rsidP="006B3E11">
      <w:pPr>
        <w:pStyle w:val="Odstavecseseznamem"/>
        <w:numPr>
          <w:ilvl w:val="0"/>
          <w:numId w:val="29"/>
        </w:numPr>
        <w:jc w:val="both"/>
      </w:pPr>
      <w:r w:rsidRPr="00BD34CC">
        <w:t xml:space="preserve">podporu v režimu Nařízení Komise (EU) č. 360/2012 ze dne 25. dubna 2012 o použití článků 107 a 108 Smlouvy o fungování Evropské unie na podporu de </w:t>
      </w:r>
      <w:proofErr w:type="spellStart"/>
      <w:r w:rsidRPr="00BD34CC">
        <w:t>minimis</w:t>
      </w:r>
      <w:proofErr w:type="spellEnd"/>
      <w:r w:rsidRPr="00BD34CC">
        <w:t xml:space="preserve"> udílenou podnikům poskytujícím služby obecného hospodářského zájmu lze kumulovat s podporou de </w:t>
      </w:r>
      <w:proofErr w:type="spellStart"/>
      <w:r w:rsidRPr="00BD34CC">
        <w:t>minimis</w:t>
      </w:r>
      <w:proofErr w:type="spellEnd"/>
      <w:r w:rsidRPr="00BD34CC">
        <w:t xml:space="preserve"> podle </w:t>
      </w:r>
      <w:proofErr w:type="gramStart"/>
      <w:r w:rsidRPr="00BD34CC">
        <w:t>Nařízení  Komise</w:t>
      </w:r>
      <w:proofErr w:type="gramEnd"/>
      <w:r w:rsidRPr="00BD34CC">
        <w:t xml:space="preserve"> (EU) č. 1407/2013 </w:t>
      </w:r>
      <w:r w:rsidR="00EB6D17">
        <w:br/>
      </w:r>
      <w:r w:rsidRPr="00BD34CC">
        <w:t xml:space="preserve">ze dne 18. prosince 2013, o použití článků 107 a 708 Smlouvy o fungování Evropské unie na podporu de </w:t>
      </w:r>
      <w:proofErr w:type="spellStart"/>
      <w:r w:rsidRPr="00BD34CC">
        <w:t>minimis</w:t>
      </w:r>
      <w:proofErr w:type="spellEnd"/>
      <w:r w:rsidRPr="00BD34CC">
        <w:t xml:space="preserve"> až do celkové výše 500 tisíc EUR za tři roky</w:t>
      </w:r>
    </w:p>
    <w:p w14:paraId="3F6E6F90" w14:textId="77777777" w:rsidR="002673AC" w:rsidRPr="00BD34CC" w:rsidRDefault="002673AC" w:rsidP="006B3E11">
      <w:pPr>
        <w:pStyle w:val="Odstavecseseznamem"/>
        <w:numPr>
          <w:ilvl w:val="0"/>
          <w:numId w:val="29"/>
        </w:numPr>
        <w:jc w:val="both"/>
      </w:pPr>
      <w:r w:rsidRPr="00BD34CC">
        <w:t xml:space="preserve">podporu v režimu Nařízení Komise (EU) č. 360/2012 ze dne 25. dubna 2012 o použití článků 107 a 108 Smlouvy o fungování Evropské unie na podporu de </w:t>
      </w:r>
      <w:proofErr w:type="spellStart"/>
      <w:r w:rsidRPr="00BD34CC">
        <w:t>minimis</w:t>
      </w:r>
      <w:proofErr w:type="spellEnd"/>
      <w:r w:rsidRPr="00BD34CC">
        <w:t xml:space="preserve"> udílenou podnikům poskytujícím služby obecného hospodářského zájmu nelze kumulovat s žádnou vyrovnávací platbou na tutéž službu obecného hospodářského zájmu (tj. s podporou poskytnutou zejména dle Rozhodnutí </w:t>
      </w:r>
      <w:r w:rsidR="002C3632" w:rsidRPr="00BD34CC">
        <w:t>EK</w:t>
      </w:r>
      <w:r w:rsidR="006700E9">
        <w:t>)</w:t>
      </w:r>
      <w:r w:rsidRPr="00BD34CC">
        <w:t xml:space="preserve">. </w:t>
      </w:r>
    </w:p>
    <w:p w14:paraId="0ABABC0B" w14:textId="77777777" w:rsidR="002673AC" w:rsidRPr="00BD34CC" w:rsidRDefault="002673AC" w:rsidP="00EB6D17">
      <w:pPr>
        <w:pStyle w:val="Nadpis3"/>
        <w:numPr>
          <w:ilvl w:val="0"/>
          <w:numId w:val="0"/>
        </w:numPr>
        <w:spacing w:line="240" w:lineRule="auto"/>
        <w:rPr>
          <w:rFonts w:ascii="Times New Roman" w:eastAsia="Times New Roman" w:hAnsi="Times New Roman" w:cs="Times New Roman"/>
          <w:bCs w:val="0"/>
          <w:sz w:val="24"/>
          <w:szCs w:val="24"/>
          <w:u w:val="none"/>
          <w:lang w:eastAsia="cs-CZ"/>
        </w:rPr>
      </w:pPr>
      <w:r w:rsidRPr="00BD34CC">
        <w:rPr>
          <w:rFonts w:ascii="Times New Roman" w:eastAsia="Times New Roman" w:hAnsi="Times New Roman" w:cs="Times New Roman"/>
          <w:bCs w:val="0"/>
          <w:sz w:val="24"/>
          <w:szCs w:val="24"/>
          <w:u w:val="none"/>
          <w:lang w:eastAsia="cs-CZ"/>
        </w:rPr>
        <w:t xml:space="preserve">Z uvedeného principu zákazu kumulace podpor vyplývá závěr, že poskytovatel sociální služby, kterému je nebo má být poskytována vyrovnávací platba, nesmí přijmout podporu podle </w:t>
      </w:r>
      <w:r w:rsidR="0032266C" w:rsidRPr="00BD34CC">
        <w:rPr>
          <w:rFonts w:ascii="Times New Roman" w:eastAsia="Times New Roman" w:hAnsi="Times New Roman" w:cs="Times New Roman"/>
          <w:bCs w:val="0"/>
          <w:sz w:val="24"/>
          <w:szCs w:val="24"/>
          <w:u w:val="none"/>
          <w:lang w:eastAsia="cs-CZ"/>
        </w:rPr>
        <w:t xml:space="preserve">Nařízení Komise (EU) č. 360/2012 ze dne 25. dubna 2012 o použití článků 107 a 108 Smlouvy o fungování Evropské unie na podporu de </w:t>
      </w:r>
      <w:proofErr w:type="spellStart"/>
      <w:r w:rsidR="0032266C" w:rsidRPr="00BD34CC">
        <w:rPr>
          <w:rFonts w:ascii="Times New Roman" w:eastAsia="Times New Roman" w:hAnsi="Times New Roman" w:cs="Times New Roman"/>
          <w:bCs w:val="0"/>
          <w:sz w:val="24"/>
          <w:szCs w:val="24"/>
          <w:u w:val="none"/>
          <w:lang w:eastAsia="cs-CZ"/>
        </w:rPr>
        <w:t>minimis</w:t>
      </w:r>
      <w:proofErr w:type="spellEnd"/>
      <w:r w:rsidR="0032266C" w:rsidRPr="00BD34CC">
        <w:rPr>
          <w:rFonts w:ascii="Times New Roman" w:eastAsia="Times New Roman" w:hAnsi="Times New Roman" w:cs="Times New Roman"/>
          <w:bCs w:val="0"/>
          <w:sz w:val="24"/>
          <w:szCs w:val="24"/>
          <w:u w:val="none"/>
          <w:lang w:eastAsia="cs-CZ"/>
        </w:rPr>
        <w:t xml:space="preserve"> udílenou podnikům poskytujícím služby obecného hospodářského zájmu; v opačném případě mu nemůže být poskytnuta vyrovnávací platba na tutéž službu. </w:t>
      </w:r>
    </w:p>
    <w:p w14:paraId="38CC97B0" w14:textId="77777777" w:rsidR="002673AC" w:rsidRPr="00BD34CC" w:rsidRDefault="002673AC" w:rsidP="002673AC"/>
    <w:p w14:paraId="1BE3FC6D" w14:textId="77777777" w:rsidR="00F62D60" w:rsidRPr="00BD34CC" w:rsidRDefault="00F62D60" w:rsidP="00EB6D17">
      <w:pPr>
        <w:pStyle w:val="Nadpis3"/>
        <w:numPr>
          <w:ilvl w:val="0"/>
          <w:numId w:val="0"/>
        </w:numPr>
        <w:spacing w:line="240" w:lineRule="auto"/>
        <w:ind w:left="720" w:hanging="720"/>
        <w:rPr>
          <w:rFonts w:ascii="Times New Roman" w:eastAsia="Times New Roman" w:hAnsi="Times New Roman" w:cs="Times New Roman"/>
          <w:bCs w:val="0"/>
          <w:sz w:val="24"/>
          <w:szCs w:val="24"/>
          <w:lang w:eastAsia="cs-CZ"/>
        </w:rPr>
      </w:pPr>
      <w:r w:rsidRPr="00BD34CC">
        <w:rPr>
          <w:rFonts w:ascii="Times New Roman" w:eastAsia="Times New Roman" w:hAnsi="Times New Roman" w:cs="Times New Roman"/>
          <w:bCs w:val="0"/>
          <w:sz w:val="24"/>
          <w:szCs w:val="24"/>
          <w:lang w:eastAsia="cs-CZ"/>
        </w:rPr>
        <w:t>Pověření poskytovatele sociálních služeb</w:t>
      </w:r>
    </w:p>
    <w:p w14:paraId="1457B200" w14:textId="77777777" w:rsidR="00F62D60" w:rsidRPr="00BD34CC" w:rsidRDefault="00F62D60" w:rsidP="00EB6D17">
      <w:pPr>
        <w:jc w:val="both"/>
      </w:pPr>
      <w:r w:rsidRPr="00BD34CC">
        <w:t>Aplikace těchto pravidel a postupů na financování sociálních služeb v kraji by měla tyto následky:</w:t>
      </w:r>
      <w:r w:rsidRPr="00BD34CC">
        <w:rPr>
          <w:rStyle w:val="Znakapoznpodarou"/>
        </w:rPr>
        <w:footnoteReference w:id="3"/>
      </w:r>
    </w:p>
    <w:p w14:paraId="035459A9" w14:textId="77777777" w:rsidR="00F62D60" w:rsidRPr="00BD34CC" w:rsidRDefault="00F62D60" w:rsidP="006B3E11">
      <w:pPr>
        <w:pStyle w:val="Odstavecseseznamem"/>
        <w:numPr>
          <w:ilvl w:val="0"/>
          <w:numId w:val="12"/>
        </w:numPr>
        <w:suppressAutoHyphens/>
        <w:spacing w:after="120"/>
        <w:jc w:val="both"/>
      </w:pPr>
      <w:r w:rsidRPr="00BD34CC">
        <w:t>Provedení určitého výběru množiny poskytovatelů sociálních služeb v kraji v souladu s pravidly veřejných zakázek</w:t>
      </w:r>
    </w:p>
    <w:p w14:paraId="56004996" w14:textId="77777777" w:rsidR="00F62D60" w:rsidRPr="00BD34CC" w:rsidRDefault="00F62D60" w:rsidP="006B3E11">
      <w:pPr>
        <w:pStyle w:val="Odstavecseseznamem"/>
        <w:numPr>
          <w:ilvl w:val="0"/>
          <w:numId w:val="12"/>
        </w:numPr>
        <w:suppressAutoHyphens/>
        <w:spacing w:after="120"/>
        <w:jc w:val="both"/>
      </w:pPr>
      <w:r w:rsidRPr="00BD34CC">
        <w:t>Finanční podpora z veřejných zdrojů má podobu vyrovnávací platby. Kalkulace této vyrovnávací platby musí být provedena předem, nicméně její vyúčtování se provádí až</w:t>
      </w:r>
      <w:r w:rsidR="00855261" w:rsidRPr="00BD34CC">
        <w:t> </w:t>
      </w:r>
      <w:r w:rsidRPr="00BD34CC">
        <w:t xml:space="preserve">na konci stanoveného období dle skutečně vynaložených nákladů (a příjmů s nimi souvisejících). To prakticky znamená, že kraj nebude reálně vědět, jaké budou jeho </w:t>
      </w:r>
      <w:r w:rsidRPr="00BD34CC">
        <w:lastRenderedPageBreak/>
        <w:t>skutečné výdaje spojené s těmito platbami (může však stanovit maximální výši pro</w:t>
      </w:r>
      <w:r w:rsidR="00855261" w:rsidRPr="00BD34CC">
        <w:t> </w:t>
      </w:r>
      <w:r w:rsidRPr="00BD34CC">
        <w:t>každého příjemce dotací)</w:t>
      </w:r>
    </w:p>
    <w:p w14:paraId="6413EB3D" w14:textId="77777777" w:rsidR="00F62D60" w:rsidRPr="00BD34CC" w:rsidRDefault="00F62D60" w:rsidP="006B3E11">
      <w:pPr>
        <w:pStyle w:val="Odstavecseseznamem"/>
        <w:numPr>
          <w:ilvl w:val="0"/>
          <w:numId w:val="12"/>
        </w:numPr>
        <w:suppressAutoHyphens/>
        <w:spacing w:after="120"/>
        <w:jc w:val="both"/>
      </w:pPr>
      <w:r w:rsidRPr="00BD34CC">
        <w:t>Parametry výpočtu vyrovnávací platby by měly být objektivní a transparentní (zároveň se připouští, že nemusí být známy veškeré podrobnosti nákladů před zahájením poskytování služby). Při kalkulaci vyrovnávací platby nejde o povahu nákladů u dané služby (např. platy, provoz apod.), ale o účel jejich vynaložení. Přípustné varianty obecně jsou:</w:t>
      </w:r>
    </w:p>
    <w:p w14:paraId="6B347BA4" w14:textId="77777777" w:rsidR="00F62D60" w:rsidRPr="00BD34CC" w:rsidRDefault="00F62D60" w:rsidP="006B3E11">
      <w:pPr>
        <w:pStyle w:val="Odstavecseseznamem"/>
        <w:numPr>
          <w:ilvl w:val="1"/>
          <w:numId w:val="12"/>
        </w:numPr>
        <w:suppressAutoHyphens/>
        <w:spacing w:after="120"/>
        <w:ind w:left="709" w:hanging="283"/>
        <w:jc w:val="both"/>
      </w:pPr>
      <w:r w:rsidRPr="00BD34CC">
        <w:t>Stanovení kompenzace na bázi ceny za úkon, za cenu služby v jednom dni</w:t>
      </w:r>
      <w:r w:rsidR="00855261" w:rsidRPr="00BD34CC">
        <w:t> </w:t>
      </w:r>
      <w:r w:rsidRPr="00BD34CC">
        <w:t>nebo</w:t>
      </w:r>
      <w:r w:rsidR="00855261" w:rsidRPr="00BD34CC">
        <w:t> </w:t>
      </w:r>
      <w:r w:rsidRPr="00BD34CC">
        <w:t>za</w:t>
      </w:r>
      <w:r w:rsidR="00855261" w:rsidRPr="00BD34CC">
        <w:t> </w:t>
      </w:r>
      <w:r w:rsidRPr="00BD34CC">
        <w:t>cenu péče založenou na odhadu jejich potenciálních uživatelů, například: počet seniorů přijatých do sociálního zařízení za jeden rok, počet dní strávených v sociálním zařízení v průběhu tohoto období</w:t>
      </w:r>
    </w:p>
    <w:p w14:paraId="577845C7" w14:textId="77777777" w:rsidR="00F62D60" w:rsidRPr="00BD34CC" w:rsidRDefault="00F62D60" w:rsidP="006B3E11">
      <w:pPr>
        <w:pStyle w:val="Odstavecseseznamem"/>
        <w:numPr>
          <w:ilvl w:val="1"/>
          <w:numId w:val="12"/>
        </w:numPr>
        <w:suppressAutoHyphens/>
        <w:spacing w:after="120"/>
        <w:ind w:left="709" w:hanging="283"/>
        <w:jc w:val="both"/>
      </w:pPr>
      <w:r w:rsidRPr="00BD34CC">
        <w:t>Stanovení předem definované množiny nákladů souvisejících s poskytováním dané služby. Lze limitovat další výdaje určitou částkou dle konkrétního typu služby – koeficienty použít pro území apod., například: použité vybavení a platy sociálních pracovníků za jeden rok</w:t>
      </w:r>
    </w:p>
    <w:p w14:paraId="3C19BF3B" w14:textId="77777777" w:rsidR="00F62D60" w:rsidRPr="00BD34CC" w:rsidRDefault="00F62D60" w:rsidP="00F62D60">
      <w:pPr>
        <w:jc w:val="both"/>
      </w:pPr>
      <w:r w:rsidRPr="00BD34CC">
        <w:t xml:space="preserve">Čl. 4 Rozhodnutí </w:t>
      </w:r>
      <w:r w:rsidR="00626418" w:rsidRPr="00BD34CC">
        <w:t xml:space="preserve">EK </w:t>
      </w:r>
      <w:r w:rsidRPr="00BD34CC">
        <w:t xml:space="preserve">upravuje náležitosti tzv. pověřovacího aktu. Poskytováním služby obecného hospodářského zájmu je dotčený podnik pověřen jedním nebo několika akty, jejichž formu si mohou upravit jednotlivé členské státy. V tomto aktu nebo aktech musí být uvedeny zejména tyto údaje: </w:t>
      </w:r>
    </w:p>
    <w:p w14:paraId="42CA0F67" w14:textId="77777777" w:rsidR="00F62D60" w:rsidRPr="00BD34CC" w:rsidRDefault="00F62D60" w:rsidP="006B3E11">
      <w:pPr>
        <w:pStyle w:val="Odstavecseseznamem"/>
        <w:numPr>
          <w:ilvl w:val="0"/>
          <w:numId w:val="15"/>
        </w:numPr>
        <w:spacing w:before="120" w:after="120"/>
        <w:jc w:val="both"/>
      </w:pPr>
      <w:r w:rsidRPr="00BD34CC">
        <w:t xml:space="preserve">náplň a trvání závazku veřejné služby </w:t>
      </w:r>
    </w:p>
    <w:p w14:paraId="5CBDBB82" w14:textId="77777777" w:rsidR="00F62D60" w:rsidRPr="00BD34CC" w:rsidRDefault="00F62D60" w:rsidP="006B3E11">
      <w:pPr>
        <w:pStyle w:val="Odstavecseseznamem"/>
        <w:numPr>
          <w:ilvl w:val="0"/>
          <w:numId w:val="15"/>
        </w:numPr>
        <w:spacing w:before="120" w:after="120"/>
        <w:jc w:val="both"/>
      </w:pPr>
      <w:r w:rsidRPr="00BD34CC">
        <w:t xml:space="preserve">o který podnik, případně o které území se jedná </w:t>
      </w:r>
    </w:p>
    <w:p w14:paraId="75CF42F0" w14:textId="77777777" w:rsidR="00F62D60" w:rsidRPr="00BD34CC" w:rsidRDefault="00F62D60" w:rsidP="006B3E11">
      <w:pPr>
        <w:pStyle w:val="Odstavecseseznamem"/>
        <w:numPr>
          <w:ilvl w:val="0"/>
          <w:numId w:val="15"/>
        </w:numPr>
        <w:spacing w:before="120" w:after="120"/>
        <w:jc w:val="both"/>
      </w:pPr>
      <w:r w:rsidRPr="00BD34CC">
        <w:t xml:space="preserve">povaha jakýchkoli výhradních nebo zvláštních práv udělených podniku orgánem poskytujícím podporu </w:t>
      </w:r>
    </w:p>
    <w:p w14:paraId="2B47F3CA" w14:textId="77777777" w:rsidR="00F62D60" w:rsidRPr="00BD34CC" w:rsidRDefault="00F62D60" w:rsidP="006B3E11">
      <w:pPr>
        <w:pStyle w:val="Odstavecseseznamem"/>
        <w:numPr>
          <w:ilvl w:val="0"/>
          <w:numId w:val="15"/>
        </w:numPr>
        <w:spacing w:before="120" w:after="120"/>
        <w:jc w:val="both"/>
      </w:pPr>
      <w:r w:rsidRPr="00BD34CC">
        <w:t xml:space="preserve">popis kompenzačního mechanismu a parametrů pro výpočet, kontrolu </w:t>
      </w:r>
      <w:r w:rsidR="00EB6D17">
        <w:br/>
      </w:r>
      <w:r w:rsidRPr="00BD34CC">
        <w:t xml:space="preserve">a přezkoumání vyrovnávací platby </w:t>
      </w:r>
    </w:p>
    <w:p w14:paraId="026056F1" w14:textId="77777777" w:rsidR="00F62D60" w:rsidRPr="00BD34CC" w:rsidRDefault="00F62D60" w:rsidP="006B3E11">
      <w:pPr>
        <w:pStyle w:val="Odstavecseseznamem"/>
        <w:numPr>
          <w:ilvl w:val="0"/>
          <w:numId w:val="15"/>
        </w:numPr>
        <w:spacing w:before="120" w:after="120"/>
        <w:jc w:val="both"/>
      </w:pPr>
      <w:r w:rsidRPr="00BD34CC">
        <w:t xml:space="preserve">opatření k zamezení a vrácení jakékoli nadměrné vyrovnávací platby </w:t>
      </w:r>
    </w:p>
    <w:p w14:paraId="44F404C3" w14:textId="77777777" w:rsidR="00F62D60" w:rsidRPr="00BD34CC" w:rsidRDefault="00F62D60" w:rsidP="006B3E11">
      <w:pPr>
        <w:pStyle w:val="Odstavecseseznamem"/>
        <w:numPr>
          <w:ilvl w:val="0"/>
          <w:numId w:val="15"/>
        </w:numPr>
        <w:spacing w:before="120" w:after="120"/>
        <w:jc w:val="both"/>
      </w:pPr>
      <w:r w:rsidRPr="00BD34CC">
        <w:t xml:space="preserve">odkaz na toto rozhodnutí </w:t>
      </w:r>
    </w:p>
    <w:p w14:paraId="606782EF" w14:textId="77777777" w:rsidR="00F62D60" w:rsidRPr="00BD34CC" w:rsidRDefault="00F62D60" w:rsidP="00071AD3">
      <w:pPr>
        <w:pStyle w:val="Default"/>
        <w:ind w:left="720"/>
        <w:jc w:val="center"/>
        <w:rPr>
          <w:rFonts w:ascii="Times New Roman" w:hAnsi="Times New Roman" w:cs="Times New Roman"/>
          <w:b/>
          <w:bCs/>
          <w:color w:val="auto"/>
        </w:rPr>
      </w:pPr>
    </w:p>
    <w:p w14:paraId="7E16F059" w14:textId="77777777" w:rsidR="00F62D60" w:rsidRPr="00BD34CC" w:rsidRDefault="00F62D60" w:rsidP="00071AD3">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I</w:t>
      </w:r>
      <w:r w:rsidR="004025E7" w:rsidRPr="00BD34CC">
        <w:rPr>
          <w:rFonts w:ascii="Times New Roman" w:hAnsi="Times New Roman" w:cs="Times New Roman"/>
          <w:b/>
          <w:bCs/>
          <w:color w:val="auto"/>
        </w:rPr>
        <w:t>.</w:t>
      </w:r>
    </w:p>
    <w:p w14:paraId="510F8B41" w14:textId="77777777" w:rsidR="0053561A" w:rsidRPr="00BD34CC" w:rsidRDefault="0053561A" w:rsidP="00071AD3">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Úvodní ustanovení</w:t>
      </w:r>
    </w:p>
    <w:p w14:paraId="5C5E1F71" w14:textId="77777777" w:rsidR="00EE0BBC" w:rsidRPr="00BD34CC" w:rsidRDefault="00EE0BBC" w:rsidP="00071AD3">
      <w:pPr>
        <w:pStyle w:val="Default"/>
        <w:ind w:left="720"/>
        <w:jc w:val="both"/>
        <w:rPr>
          <w:rFonts w:ascii="Times New Roman" w:hAnsi="Times New Roman" w:cs="Times New Roman"/>
          <w:color w:val="auto"/>
        </w:rPr>
      </w:pPr>
    </w:p>
    <w:p w14:paraId="21E9224C" w14:textId="77777777" w:rsidR="00EE0BBC" w:rsidRPr="001A5D6E" w:rsidRDefault="0053561A" w:rsidP="005B5F97">
      <w:pPr>
        <w:pStyle w:val="Default"/>
        <w:numPr>
          <w:ilvl w:val="0"/>
          <w:numId w:val="4"/>
        </w:numPr>
        <w:jc w:val="both"/>
        <w:rPr>
          <w:rFonts w:ascii="Times New Roman" w:hAnsi="Times New Roman" w:cs="Times New Roman"/>
          <w:color w:val="auto"/>
        </w:rPr>
      </w:pPr>
      <w:r w:rsidRPr="00BD34CC">
        <w:rPr>
          <w:rFonts w:ascii="Times New Roman" w:hAnsi="Times New Roman" w:cs="Times New Roman"/>
          <w:color w:val="auto"/>
        </w:rPr>
        <w:t>Ústecký kraj (dále jen “ÚK“) v návaznosti na ustanovení §</w:t>
      </w:r>
      <w:r w:rsidR="00B221C5" w:rsidRPr="00BD34CC">
        <w:rPr>
          <w:rFonts w:ascii="Times New Roman" w:hAnsi="Times New Roman" w:cs="Times New Roman"/>
          <w:color w:val="auto"/>
        </w:rPr>
        <w:t xml:space="preserve"> 95 </w:t>
      </w:r>
      <w:proofErr w:type="spellStart"/>
      <w:r w:rsidR="00B221C5" w:rsidRPr="00BD34CC">
        <w:rPr>
          <w:rFonts w:ascii="Times New Roman" w:hAnsi="Times New Roman" w:cs="Times New Roman"/>
          <w:color w:val="auto"/>
        </w:rPr>
        <w:t>písm</w:t>
      </w:r>
      <w:proofErr w:type="spellEnd"/>
      <w:r w:rsidR="00B221C5" w:rsidRPr="00BD34CC">
        <w:rPr>
          <w:rFonts w:ascii="Times New Roman" w:hAnsi="Times New Roman" w:cs="Times New Roman"/>
          <w:color w:val="auto"/>
        </w:rPr>
        <w:t xml:space="preserve"> g) </w:t>
      </w:r>
      <w:r w:rsidRPr="00BD34CC">
        <w:rPr>
          <w:rFonts w:ascii="Times New Roman" w:hAnsi="Times New Roman" w:cs="Times New Roman"/>
          <w:color w:val="auto"/>
        </w:rPr>
        <w:t xml:space="preserve">zákona </w:t>
      </w:r>
      <w:r w:rsidR="00E6198D">
        <w:rPr>
          <w:rFonts w:ascii="Times New Roman" w:hAnsi="Times New Roman" w:cs="Times New Roman"/>
          <w:color w:val="auto"/>
        </w:rPr>
        <w:br/>
      </w:r>
      <w:r w:rsidRPr="00BD34CC">
        <w:rPr>
          <w:rFonts w:ascii="Times New Roman" w:hAnsi="Times New Roman" w:cs="Times New Roman"/>
          <w:color w:val="auto"/>
        </w:rPr>
        <w:t>č.108/2006 Sb., o</w:t>
      </w:r>
      <w:r w:rsidR="00484B52" w:rsidRPr="00BD34CC">
        <w:rPr>
          <w:rFonts w:ascii="Times New Roman" w:hAnsi="Times New Roman" w:cs="Times New Roman"/>
          <w:color w:val="auto"/>
        </w:rPr>
        <w:t> </w:t>
      </w:r>
      <w:r w:rsidRPr="00BD34CC">
        <w:rPr>
          <w:rFonts w:ascii="Times New Roman" w:hAnsi="Times New Roman" w:cs="Times New Roman"/>
          <w:color w:val="auto"/>
        </w:rPr>
        <w:t xml:space="preserve">sociálních službách, ve znění pozdějších předpisů (dále jen „zákon </w:t>
      </w:r>
      <w:r w:rsidR="00E6198D">
        <w:rPr>
          <w:rFonts w:ascii="Times New Roman" w:hAnsi="Times New Roman" w:cs="Times New Roman"/>
          <w:color w:val="auto"/>
        </w:rPr>
        <w:br/>
      </w:r>
      <w:r w:rsidRPr="00BD34CC">
        <w:rPr>
          <w:rFonts w:ascii="Times New Roman" w:hAnsi="Times New Roman" w:cs="Times New Roman"/>
          <w:color w:val="auto"/>
        </w:rPr>
        <w:t>o sociálních službách“) stanovuje pro účely dotačního řízení a pro účely posouzení žádostí o dotaci z</w:t>
      </w:r>
      <w:r w:rsidR="00484B52" w:rsidRPr="00BD34CC">
        <w:rPr>
          <w:rFonts w:ascii="Times New Roman" w:hAnsi="Times New Roman" w:cs="Times New Roman"/>
          <w:color w:val="auto"/>
        </w:rPr>
        <w:t> </w:t>
      </w:r>
      <w:r w:rsidR="00B02233" w:rsidRPr="00B02233">
        <w:rPr>
          <w:rFonts w:ascii="Times New Roman" w:hAnsi="Times New Roman" w:cs="Times New Roman"/>
          <w:color w:val="auto"/>
        </w:rPr>
        <w:t xml:space="preserve">prostředků Evropského sociálního fondu prostřednictvím Operačního programu Zaměstnanost, státního rozpočtu a </w:t>
      </w:r>
      <w:r w:rsidR="006D3EFD">
        <w:rPr>
          <w:rFonts w:ascii="Times New Roman" w:hAnsi="Times New Roman" w:cs="Times New Roman"/>
          <w:color w:val="auto"/>
        </w:rPr>
        <w:t xml:space="preserve">rozpočtu </w:t>
      </w:r>
      <w:r w:rsidR="00B02233" w:rsidRPr="00B02233">
        <w:rPr>
          <w:rFonts w:ascii="Times New Roman" w:hAnsi="Times New Roman" w:cs="Times New Roman"/>
          <w:color w:val="auto"/>
        </w:rPr>
        <w:t>Ústeckého kraje</w:t>
      </w:r>
      <w:r w:rsidRPr="00BD34CC">
        <w:rPr>
          <w:rFonts w:ascii="Times New Roman" w:hAnsi="Times New Roman" w:cs="Times New Roman"/>
          <w:color w:val="auto"/>
        </w:rPr>
        <w:t xml:space="preserve"> v oblasti podpory poskytování sociálních služeb a požadavku na dotaci </w:t>
      </w:r>
      <w:r w:rsidRPr="001A5D6E">
        <w:rPr>
          <w:rFonts w:ascii="Times New Roman" w:hAnsi="Times New Roman" w:cs="Times New Roman"/>
          <w:color w:val="auto"/>
        </w:rPr>
        <w:t xml:space="preserve">Metodiku Ústeckého kraje </w:t>
      </w:r>
      <w:r w:rsidR="006D3EFD" w:rsidRPr="001A5D6E">
        <w:rPr>
          <w:rFonts w:ascii="Times New Roman" w:hAnsi="Times New Roman" w:cs="Times New Roman"/>
          <w:color w:val="auto"/>
        </w:rPr>
        <w:br/>
      </w:r>
      <w:r w:rsidRPr="001A5D6E">
        <w:rPr>
          <w:rFonts w:ascii="Times New Roman" w:hAnsi="Times New Roman" w:cs="Times New Roman"/>
          <w:color w:val="auto"/>
        </w:rPr>
        <w:t xml:space="preserve">pro poskytování </w:t>
      </w:r>
      <w:r w:rsidR="0062542E" w:rsidRPr="001A5D6E">
        <w:rPr>
          <w:rFonts w:ascii="Times New Roman" w:hAnsi="Times New Roman" w:cs="Times New Roman"/>
          <w:color w:val="auto"/>
        </w:rPr>
        <w:t>finanční podpory</w:t>
      </w:r>
      <w:r w:rsidRPr="001A5D6E">
        <w:rPr>
          <w:rFonts w:ascii="Times New Roman" w:hAnsi="Times New Roman" w:cs="Times New Roman"/>
          <w:color w:val="auto"/>
        </w:rPr>
        <w:t xml:space="preserve"> poskytovatelům sociálníc</w:t>
      </w:r>
      <w:r w:rsidR="00EE0BBC" w:rsidRPr="001A5D6E">
        <w:rPr>
          <w:rFonts w:ascii="Times New Roman" w:hAnsi="Times New Roman" w:cs="Times New Roman"/>
          <w:color w:val="auto"/>
        </w:rPr>
        <w:t>h služeb</w:t>
      </w:r>
      <w:r w:rsidR="006D5D00" w:rsidRPr="001A5D6E">
        <w:rPr>
          <w:rFonts w:ascii="Times New Roman" w:hAnsi="Times New Roman" w:cs="Times New Roman"/>
          <w:color w:val="auto"/>
        </w:rPr>
        <w:t xml:space="preserve"> </w:t>
      </w:r>
      <w:r w:rsidR="005B5F97" w:rsidRPr="001A5D6E">
        <w:rPr>
          <w:rFonts w:ascii="Times New Roman" w:hAnsi="Times New Roman" w:cs="Times New Roman"/>
          <w:color w:val="auto"/>
        </w:rPr>
        <w:t>v rámci programu</w:t>
      </w:r>
      <w:r w:rsidR="00E6198D" w:rsidRPr="001A5D6E">
        <w:rPr>
          <w:rFonts w:ascii="Times New Roman" w:hAnsi="Times New Roman" w:cs="Times New Roman"/>
          <w:color w:val="auto"/>
        </w:rPr>
        <w:t xml:space="preserve"> </w:t>
      </w:r>
      <w:r w:rsidR="00EB4FBF" w:rsidRPr="00C77CF1">
        <w:rPr>
          <w:rFonts w:ascii="Times New Roman" w:hAnsi="Times New Roman" w:cs="Times New Roman"/>
          <w:color w:val="auto"/>
        </w:rPr>
        <w:t>POSOSUK 4</w:t>
      </w:r>
      <w:r w:rsidR="00EE0BBC" w:rsidRPr="00C77CF1">
        <w:rPr>
          <w:rFonts w:ascii="Times New Roman" w:hAnsi="Times New Roman" w:cs="Times New Roman"/>
          <w:color w:val="auto"/>
        </w:rPr>
        <w:t xml:space="preserve"> </w:t>
      </w:r>
      <w:r w:rsidR="00EE0BBC" w:rsidRPr="001A5D6E">
        <w:rPr>
          <w:rFonts w:ascii="Times New Roman" w:hAnsi="Times New Roman" w:cs="Times New Roman"/>
          <w:color w:val="auto"/>
        </w:rPr>
        <w:t>(dále jen „Metodika</w:t>
      </w:r>
      <w:r w:rsidR="006700E9" w:rsidRPr="001A5D6E">
        <w:rPr>
          <w:rFonts w:ascii="Times New Roman" w:hAnsi="Times New Roman" w:cs="Times New Roman"/>
          <w:color w:val="auto"/>
        </w:rPr>
        <w:t xml:space="preserve"> </w:t>
      </w:r>
      <w:r w:rsidR="00EB4FBF" w:rsidRPr="00C77CF1">
        <w:rPr>
          <w:rFonts w:ascii="Times New Roman" w:hAnsi="Times New Roman" w:cs="Times New Roman"/>
          <w:color w:val="auto"/>
        </w:rPr>
        <w:t>POSOSUK 4</w:t>
      </w:r>
      <w:r w:rsidR="00EE0BBC" w:rsidRPr="001A5D6E">
        <w:rPr>
          <w:rFonts w:ascii="Times New Roman" w:hAnsi="Times New Roman" w:cs="Times New Roman"/>
          <w:color w:val="auto"/>
        </w:rPr>
        <w:t>“).</w:t>
      </w:r>
    </w:p>
    <w:p w14:paraId="07D574D6" w14:textId="77777777" w:rsidR="00EE0BBC" w:rsidRPr="00BD34CC" w:rsidRDefault="00EE0BBC" w:rsidP="00071AD3">
      <w:pPr>
        <w:pStyle w:val="Default"/>
        <w:ind w:left="360"/>
        <w:jc w:val="both"/>
        <w:rPr>
          <w:rFonts w:ascii="Times New Roman" w:hAnsi="Times New Roman" w:cs="Times New Roman"/>
          <w:color w:val="auto"/>
        </w:rPr>
      </w:pPr>
    </w:p>
    <w:p w14:paraId="22EFE433" w14:textId="77777777" w:rsidR="0078570F" w:rsidRPr="00BD34CC" w:rsidRDefault="0053561A" w:rsidP="0078570F">
      <w:pPr>
        <w:pStyle w:val="Default"/>
        <w:numPr>
          <w:ilvl w:val="0"/>
          <w:numId w:val="4"/>
        </w:numPr>
        <w:jc w:val="both"/>
        <w:rPr>
          <w:rFonts w:ascii="Times New Roman" w:hAnsi="Times New Roman" w:cs="Times New Roman"/>
          <w:color w:val="auto"/>
        </w:rPr>
      </w:pPr>
      <w:r w:rsidRPr="00BD34CC">
        <w:rPr>
          <w:rFonts w:ascii="Times New Roman" w:hAnsi="Times New Roman" w:cs="Times New Roman"/>
          <w:color w:val="auto"/>
        </w:rPr>
        <w:t>Metodika</w:t>
      </w:r>
      <w:r w:rsidR="006700E9">
        <w:rPr>
          <w:rFonts w:ascii="Times New Roman" w:hAnsi="Times New Roman" w:cs="Times New Roman"/>
          <w:color w:val="auto"/>
        </w:rPr>
        <w:t xml:space="preserve"> </w:t>
      </w:r>
      <w:r w:rsidR="00EB4FBF" w:rsidRPr="00C77CF1">
        <w:rPr>
          <w:rFonts w:ascii="Times New Roman" w:hAnsi="Times New Roman" w:cs="Times New Roman"/>
          <w:color w:val="auto"/>
        </w:rPr>
        <w:t>POSOSUK 4</w:t>
      </w:r>
      <w:r w:rsidRPr="00C77CF1">
        <w:rPr>
          <w:rFonts w:ascii="Times New Roman" w:hAnsi="Times New Roman" w:cs="Times New Roman"/>
          <w:color w:val="auto"/>
        </w:rPr>
        <w:t xml:space="preserve"> </w:t>
      </w:r>
      <w:r w:rsidRPr="00BD34CC">
        <w:rPr>
          <w:rFonts w:ascii="Times New Roman" w:hAnsi="Times New Roman" w:cs="Times New Roman"/>
          <w:color w:val="auto"/>
        </w:rPr>
        <w:t xml:space="preserve">upravuje pravidla a podmínky pro poskytnutí dotace, postup </w:t>
      </w:r>
      <w:r w:rsidR="006700E9">
        <w:rPr>
          <w:rFonts w:ascii="Times New Roman" w:hAnsi="Times New Roman" w:cs="Times New Roman"/>
          <w:color w:val="auto"/>
        </w:rPr>
        <w:br/>
      </w:r>
      <w:r w:rsidRPr="00BD34CC">
        <w:rPr>
          <w:rFonts w:ascii="Times New Roman" w:hAnsi="Times New Roman" w:cs="Times New Roman"/>
          <w:color w:val="auto"/>
        </w:rPr>
        <w:t xml:space="preserve">pro podání žádostí, pravidla a postup pro posouzení žádosti, hodnocení rozpočtu, požadavku na dotaci, stanovení maximální výše dotace. Metodika </w:t>
      </w:r>
      <w:r w:rsidR="00EB4FBF" w:rsidRPr="00C77CF1">
        <w:rPr>
          <w:rFonts w:ascii="Times New Roman" w:hAnsi="Times New Roman" w:cs="Times New Roman"/>
          <w:color w:val="auto"/>
        </w:rPr>
        <w:t>POSOSUK 4</w:t>
      </w:r>
      <w:r w:rsidR="006700E9" w:rsidRPr="00C77CF1">
        <w:rPr>
          <w:rFonts w:ascii="Times New Roman" w:hAnsi="Times New Roman" w:cs="Times New Roman"/>
          <w:color w:val="auto"/>
        </w:rPr>
        <w:t xml:space="preserve"> </w:t>
      </w:r>
      <w:r w:rsidRPr="00BD34CC">
        <w:rPr>
          <w:rFonts w:ascii="Times New Roman" w:hAnsi="Times New Roman" w:cs="Times New Roman"/>
          <w:color w:val="auto"/>
        </w:rPr>
        <w:t xml:space="preserve">dále obsahuje informace o stanovení </w:t>
      </w:r>
      <w:r w:rsidR="00AB28A7" w:rsidRPr="00BD34CC">
        <w:rPr>
          <w:rFonts w:ascii="Times New Roman" w:hAnsi="Times New Roman" w:cs="Times New Roman"/>
          <w:color w:val="auto"/>
        </w:rPr>
        <w:t>optimální výše dotace</w:t>
      </w:r>
      <w:r w:rsidR="0078570F" w:rsidRPr="00BD34CC">
        <w:rPr>
          <w:rFonts w:ascii="Times New Roman" w:hAnsi="Times New Roman" w:cs="Times New Roman"/>
          <w:color w:val="auto"/>
        </w:rPr>
        <w:t xml:space="preserve">, </w:t>
      </w:r>
      <w:r w:rsidRPr="00BD34CC">
        <w:rPr>
          <w:rFonts w:ascii="Times New Roman" w:hAnsi="Times New Roman" w:cs="Times New Roman"/>
          <w:color w:val="auto"/>
        </w:rPr>
        <w:t>maximální a reálné výše dotace</w:t>
      </w:r>
      <w:r w:rsidR="00D72B78" w:rsidRPr="00BD34CC">
        <w:rPr>
          <w:rFonts w:ascii="Times New Roman" w:hAnsi="Times New Roman" w:cs="Times New Roman"/>
          <w:color w:val="auto"/>
        </w:rPr>
        <w:t>. Na příspěvkové organizace Ú</w:t>
      </w:r>
      <w:r w:rsidR="00C63C4A" w:rsidRPr="00BD34CC">
        <w:rPr>
          <w:rFonts w:ascii="Times New Roman" w:hAnsi="Times New Roman" w:cs="Times New Roman"/>
          <w:color w:val="auto"/>
        </w:rPr>
        <w:t>K</w:t>
      </w:r>
      <w:r w:rsidR="00D72B78" w:rsidRPr="00BD34CC">
        <w:rPr>
          <w:rFonts w:ascii="Times New Roman" w:hAnsi="Times New Roman" w:cs="Times New Roman"/>
          <w:color w:val="auto"/>
        </w:rPr>
        <w:t xml:space="preserve"> se</w:t>
      </w:r>
      <w:r w:rsidR="00484B52" w:rsidRPr="00BD34CC">
        <w:rPr>
          <w:rFonts w:ascii="Times New Roman" w:hAnsi="Times New Roman" w:cs="Times New Roman"/>
          <w:color w:val="auto"/>
        </w:rPr>
        <w:t> </w:t>
      </w:r>
      <w:r w:rsidR="00D72B78" w:rsidRPr="00BD34CC">
        <w:rPr>
          <w:rFonts w:ascii="Times New Roman" w:hAnsi="Times New Roman" w:cs="Times New Roman"/>
          <w:color w:val="auto"/>
        </w:rPr>
        <w:t xml:space="preserve">tato Metodika </w:t>
      </w:r>
      <w:r w:rsidR="00EB4FBF" w:rsidRPr="00C77CF1">
        <w:rPr>
          <w:rFonts w:ascii="Times New Roman" w:hAnsi="Times New Roman" w:cs="Times New Roman"/>
          <w:color w:val="auto"/>
        </w:rPr>
        <w:t>POSOSUK 4</w:t>
      </w:r>
      <w:r w:rsidR="00B02233" w:rsidRPr="00C77CF1">
        <w:rPr>
          <w:rFonts w:ascii="Times New Roman" w:hAnsi="Times New Roman" w:cs="Times New Roman"/>
          <w:color w:val="auto"/>
        </w:rPr>
        <w:t xml:space="preserve"> </w:t>
      </w:r>
      <w:r w:rsidR="00D72B78" w:rsidRPr="00BD34CC">
        <w:rPr>
          <w:rFonts w:ascii="Times New Roman" w:hAnsi="Times New Roman" w:cs="Times New Roman"/>
          <w:color w:val="auto"/>
        </w:rPr>
        <w:t>vztahuje obdobně</w:t>
      </w:r>
      <w:r w:rsidR="0078570F" w:rsidRPr="00BD34CC">
        <w:rPr>
          <w:rFonts w:ascii="Times New Roman" w:hAnsi="Times New Roman" w:cs="Times New Roman"/>
          <w:color w:val="auto"/>
        </w:rPr>
        <w:t>.</w:t>
      </w:r>
    </w:p>
    <w:p w14:paraId="681243AE" w14:textId="77777777" w:rsidR="00F023C5" w:rsidRPr="00BD34CC" w:rsidRDefault="00F023C5" w:rsidP="00F023C5">
      <w:pPr>
        <w:pStyle w:val="Default"/>
        <w:ind w:left="360"/>
        <w:jc w:val="both"/>
        <w:rPr>
          <w:rFonts w:ascii="Times New Roman" w:hAnsi="Times New Roman" w:cs="Times New Roman"/>
          <w:color w:val="auto"/>
        </w:rPr>
      </w:pPr>
    </w:p>
    <w:p w14:paraId="1FBB4B2C" w14:textId="6C460841" w:rsidR="0053561A" w:rsidRPr="00BD34CC" w:rsidRDefault="000A6129" w:rsidP="00E930AB">
      <w:pPr>
        <w:pStyle w:val="Default"/>
        <w:numPr>
          <w:ilvl w:val="0"/>
          <w:numId w:val="4"/>
        </w:numPr>
        <w:jc w:val="both"/>
        <w:rPr>
          <w:rFonts w:ascii="Times New Roman" w:hAnsi="Times New Roman" w:cs="Times New Roman"/>
          <w:color w:val="auto"/>
        </w:rPr>
      </w:pPr>
      <w:r w:rsidRPr="00BD34CC">
        <w:rPr>
          <w:rFonts w:ascii="Times New Roman" w:hAnsi="Times New Roman" w:cs="Times New Roman"/>
          <w:color w:val="auto"/>
        </w:rPr>
        <w:t>F</w:t>
      </w:r>
      <w:r w:rsidR="0078570F" w:rsidRPr="00BD34CC">
        <w:rPr>
          <w:rFonts w:ascii="Times New Roman" w:hAnsi="Times New Roman" w:cs="Times New Roman"/>
          <w:color w:val="auto"/>
        </w:rPr>
        <w:t>inanční podpora na sociální službu</w:t>
      </w:r>
      <w:r w:rsidRPr="00BD34CC">
        <w:rPr>
          <w:rFonts w:ascii="Times New Roman" w:hAnsi="Times New Roman" w:cs="Times New Roman"/>
          <w:color w:val="auto"/>
        </w:rPr>
        <w:t xml:space="preserve"> bude</w:t>
      </w:r>
      <w:r w:rsidR="0078570F" w:rsidRPr="00BD34CC">
        <w:rPr>
          <w:rFonts w:ascii="Times New Roman" w:hAnsi="Times New Roman" w:cs="Times New Roman"/>
          <w:color w:val="auto"/>
        </w:rPr>
        <w:t xml:space="preserve"> poskytnuta formou „dotace“ na základě Smlouvy uzavřené s krajem.</w:t>
      </w:r>
      <w:r w:rsidR="00AE0E4C" w:rsidRPr="00BD34CC">
        <w:rPr>
          <w:rFonts w:ascii="Times New Roman" w:hAnsi="Times New Roman" w:cs="Times New Roman"/>
          <w:color w:val="auto"/>
        </w:rPr>
        <w:t xml:space="preserve"> Finanční podpora bude příspěvkovým organizacím obcí poskytnuta prostřednictvím účtu zřizovatele.</w:t>
      </w:r>
      <w:r w:rsidR="000D1317" w:rsidRPr="00BD34CC">
        <w:rPr>
          <w:rFonts w:ascii="Times New Roman" w:hAnsi="Times New Roman" w:cs="Times New Roman"/>
          <w:color w:val="auto"/>
        </w:rPr>
        <w:t xml:space="preserve"> </w:t>
      </w:r>
      <w:r w:rsidR="00BD58E4" w:rsidRPr="00BD34CC">
        <w:rPr>
          <w:rFonts w:ascii="Times New Roman" w:hAnsi="Times New Roman" w:cs="Times New Roman"/>
          <w:color w:val="auto"/>
        </w:rPr>
        <w:t xml:space="preserve">Příspěvkovým organizacím kraje, které též mohou žádat </w:t>
      </w:r>
      <w:r w:rsidR="00BD58E4" w:rsidRPr="00BD34CC">
        <w:rPr>
          <w:rFonts w:ascii="Times New Roman" w:hAnsi="Times New Roman" w:cs="Times New Roman"/>
          <w:color w:val="auto"/>
        </w:rPr>
        <w:lastRenderedPageBreak/>
        <w:t>o poskytnutí finanční podpory, bude vypočtená finanční podpora do jejich rozpočtů poskytována prostřednictvím rozpočtu zřizovatele v souladu s</w:t>
      </w:r>
      <w:r w:rsidR="008F0CEB">
        <w:rPr>
          <w:rFonts w:ascii="Times New Roman" w:hAnsi="Times New Roman" w:cs="Times New Roman"/>
          <w:color w:val="auto"/>
        </w:rPr>
        <w:t xml:space="preserve"> </w:t>
      </w:r>
      <w:r w:rsidR="008F0CEB" w:rsidRPr="00BD34CC">
        <w:rPr>
          <w:rFonts w:ascii="Times New Roman" w:hAnsi="Times New Roman" w:cs="Times New Roman"/>
          <w:color w:val="auto"/>
        </w:rPr>
        <w:t xml:space="preserve">§ 28 odst. 4 zákona </w:t>
      </w:r>
      <w:r w:rsidR="00BD58E4" w:rsidRPr="00BD34CC">
        <w:rPr>
          <w:rFonts w:ascii="Times New Roman" w:hAnsi="Times New Roman" w:cs="Times New Roman"/>
          <w:color w:val="auto"/>
        </w:rPr>
        <w:t>č. 250/2000 Sb., o rozpočtových pravidlech územních rozpočtů, ve znění pozdějších předpisů</w:t>
      </w:r>
      <w:r w:rsidR="0049003C">
        <w:rPr>
          <w:rFonts w:ascii="Times New Roman" w:hAnsi="Times New Roman" w:cs="Times New Roman"/>
          <w:color w:val="auto"/>
        </w:rPr>
        <w:t xml:space="preserve"> </w:t>
      </w:r>
      <w:r w:rsidR="0049003C" w:rsidRPr="00BD34CC">
        <w:rPr>
          <w:rFonts w:ascii="Times New Roman" w:hAnsi="Times New Roman" w:cs="Times New Roman"/>
          <w:color w:val="auto"/>
        </w:rPr>
        <w:t xml:space="preserve">(dále </w:t>
      </w:r>
      <w:r w:rsidR="0049003C">
        <w:rPr>
          <w:rFonts w:ascii="Times New Roman" w:hAnsi="Times New Roman" w:cs="Times New Roman"/>
          <w:color w:val="auto"/>
        </w:rPr>
        <w:t>jen</w:t>
      </w:r>
      <w:r w:rsidR="0049003C" w:rsidRPr="00BD34CC">
        <w:rPr>
          <w:rFonts w:ascii="Times New Roman" w:hAnsi="Times New Roman" w:cs="Times New Roman"/>
          <w:color w:val="auto"/>
        </w:rPr>
        <w:t xml:space="preserve"> „zákon o rozpočtových pravidlech územních rozpočtů“</w:t>
      </w:r>
      <w:r w:rsidR="0049003C">
        <w:rPr>
          <w:rFonts w:ascii="Times New Roman" w:hAnsi="Times New Roman" w:cs="Times New Roman"/>
          <w:color w:val="auto"/>
        </w:rPr>
        <w:t>)</w:t>
      </w:r>
      <w:r w:rsidR="00BD58E4" w:rsidRPr="00BD34CC">
        <w:rPr>
          <w:rFonts w:ascii="Times New Roman" w:hAnsi="Times New Roman" w:cs="Times New Roman"/>
          <w:color w:val="auto"/>
        </w:rPr>
        <w:t xml:space="preserve"> na jejich běžné účty.</w:t>
      </w:r>
    </w:p>
    <w:p w14:paraId="6F3F8C1B" w14:textId="77777777" w:rsidR="00F023C5" w:rsidRPr="00BD34CC" w:rsidRDefault="00F023C5" w:rsidP="00F023C5">
      <w:pPr>
        <w:pStyle w:val="Default"/>
        <w:ind w:left="360"/>
        <w:jc w:val="both"/>
        <w:rPr>
          <w:rFonts w:ascii="Times New Roman" w:hAnsi="Times New Roman" w:cs="Times New Roman"/>
          <w:color w:val="auto"/>
        </w:rPr>
      </w:pPr>
    </w:p>
    <w:p w14:paraId="73EEDFB1" w14:textId="74619BF9" w:rsidR="00B02233" w:rsidRPr="006849D3" w:rsidRDefault="00B02233" w:rsidP="00B02233">
      <w:pPr>
        <w:pStyle w:val="Odstavecseseznamem"/>
        <w:numPr>
          <w:ilvl w:val="0"/>
          <w:numId w:val="4"/>
        </w:numPr>
        <w:autoSpaceDE w:val="0"/>
        <w:autoSpaceDN w:val="0"/>
        <w:adjustRightInd w:val="0"/>
        <w:jc w:val="both"/>
        <w:rPr>
          <w:rFonts w:eastAsiaTheme="minorHAnsi"/>
          <w:lang w:eastAsia="en-US"/>
        </w:rPr>
      </w:pPr>
      <w:r w:rsidRPr="00B02233">
        <w:rPr>
          <w:rFonts w:eastAsiaTheme="minorHAnsi"/>
          <w:lang w:eastAsia="en-US"/>
        </w:rPr>
        <w:t>Finanční prostředky budou poskytnuty z projektu „</w:t>
      </w:r>
      <w:r w:rsidRPr="00C77CF1">
        <w:rPr>
          <w:rFonts w:eastAsiaTheme="minorHAnsi"/>
          <w:lang w:eastAsia="en-US"/>
        </w:rPr>
        <w:t>Podpora soci</w:t>
      </w:r>
      <w:r w:rsidR="00C77CF1">
        <w:rPr>
          <w:rFonts w:eastAsiaTheme="minorHAnsi"/>
          <w:lang w:eastAsia="en-US"/>
        </w:rPr>
        <w:t>álních služeb v Ústeckém kraji 4</w:t>
      </w:r>
      <w:r w:rsidRPr="00C77CF1">
        <w:rPr>
          <w:rFonts w:eastAsiaTheme="minorHAnsi"/>
          <w:lang w:eastAsia="en-US"/>
        </w:rPr>
        <w:t>“, registrační číslo: CZ</w:t>
      </w:r>
      <w:r w:rsidR="0056383F">
        <w:rPr>
          <w:rFonts w:eastAsiaTheme="minorHAnsi"/>
          <w:lang w:eastAsia="en-US"/>
        </w:rPr>
        <w:t>.03.2.60/0.0/0.0/</w:t>
      </w:r>
      <w:r w:rsidR="00C77CF1" w:rsidRPr="00C77CF1">
        <w:rPr>
          <w:rFonts w:eastAsiaTheme="minorHAnsi"/>
          <w:lang w:eastAsia="en-US"/>
        </w:rPr>
        <w:t>15_005/0007757</w:t>
      </w:r>
      <w:r w:rsidRPr="00C77CF1">
        <w:rPr>
          <w:rFonts w:eastAsiaTheme="minorHAnsi"/>
          <w:lang w:eastAsia="en-US"/>
        </w:rPr>
        <w:t xml:space="preserve">, </w:t>
      </w:r>
      <w:r w:rsidRPr="00AD22A2">
        <w:rPr>
          <w:rFonts w:eastAsiaTheme="minorHAnsi"/>
          <w:lang w:eastAsia="en-US"/>
        </w:rPr>
        <w:t>financovaného na základě Rozhodnutí o poskytnutí dotace č. OPZ005-871-1</w:t>
      </w:r>
      <w:r w:rsidR="006849D3">
        <w:rPr>
          <w:rFonts w:eastAsiaTheme="minorHAnsi"/>
          <w:lang w:eastAsia="en-US"/>
        </w:rPr>
        <w:t>9</w:t>
      </w:r>
      <w:r w:rsidRPr="00AD22A2">
        <w:rPr>
          <w:rFonts w:eastAsiaTheme="minorHAnsi"/>
          <w:lang w:eastAsia="en-US"/>
        </w:rPr>
        <w:t>/201</w:t>
      </w:r>
      <w:r w:rsidR="006849D3">
        <w:rPr>
          <w:rFonts w:eastAsiaTheme="minorHAnsi"/>
          <w:lang w:eastAsia="en-US"/>
        </w:rPr>
        <w:t>7</w:t>
      </w:r>
      <w:r w:rsidRPr="00B02233">
        <w:rPr>
          <w:rFonts w:eastAsiaTheme="minorHAnsi"/>
          <w:lang w:eastAsia="en-US"/>
        </w:rPr>
        <w:t xml:space="preserve"> o poskytnutí dotace</w:t>
      </w:r>
      <w:r w:rsidR="006D3EFD">
        <w:rPr>
          <w:rFonts w:eastAsiaTheme="minorHAnsi"/>
          <w:lang w:eastAsia="en-US"/>
        </w:rPr>
        <w:t xml:space="preserve"> </w:t>
      </w:r>
      <w:r w:rsidR="00974C51">
        <w:rPr>
          <w:rFonts w:eastAsiaTheme="minorHAnsi"/>
          <w:lang w:eastAsia="en-US"/>
        </w:rPr>
        <w:t>z</w:t>
      </w:r>
      <w:r w:rsidRPr="00B02233">
        <w:rPr>
          <w:rFonts w:eastAsiaTheme="minorHAnsi"/>
          <w:lang w:eastAsia="en-US"/>
        </w:rPr>
        <w:t xml:space="preserve"> Evropského sociálního fondu prostřednictvím Operačního programu Zaměstnanost a ze spoluúčasti příjemce, tedy Ústeckého kraje. Rozpad zdrojů financování </w:t>
      </w:r>
      <w:r w:rsidRPr="00AD22A2">
        <w:rPr>
          <w:rFonts w:eastAsiaTheme="minorHAnsi"/>
          <w:lang w:eastAsia="en-US"/>
        </w:rPr>
        <w:t xml:space="preserve">dle Výzvy Operačního programu Zaměstnanost – EU 85 %, tj. </w:t>
      </w:r>
      <w:r w:rsidR="006849D3">
        <w:rPr>
          <w:rFonts w:eastAsiaTheme="minorHAnsi"/>
          <w:lang w:eastAsia="en-US"/>
        </w:rPr>
        <w:t>60 906 784</w:t>
      </w:r>
      <w:r w:rsidRPr="00AD22A2">
        <w:rPr>
          <w:rFonts w:eastAsiaTheme="minorHAnsi"/>
          <w:lang w:eastAsia="en-US"/>
        </w:rPr>
        <w:t xml:space="preserve"> Kč, státní rozpočet</w:t>
      </w:r>
      <w:r w:rsidR="0056383F">
        <w:rPr>
          <w:rFonts w:eastAsiaTheme="minorHAnsi"/>
          <w:lang w:eastAsia="en-US"/>
        </w:rPr>
        <w:t xml:space="preserve"> </w:t>
      </w:r>
      <w:r w:rsidRPr="00AD22A2">
        <w:rPr>
          <w:rFonts w:eastAsiaTheme="minorHAnsi"/>
          <w:lang w:eastAsia="en-US"/>
        </w:rPr>
        <w:t xml:space="preserve">10 %, tj. </w:t>
      </w:r>
      <w:r w:rsidR="006849D3">
        <w:rPr>
          <w:rFonts w:eastAsiaTheme="minorHAnsi"/>
          <w:lang w:eastAsia="en-US"/>
        </w:rPr>
        <w:t>7 165 504</w:t>
      </w:r>
      <w:r w:rsidRPr="00AD22A2">
        <w:rPr>
          <w:rFonts w:eastAsiaTheme="minorHAnsi"/>
          <w:lang w:eastAsia="en-US"/>
        </w:rPr>
        <w:t xml:space="preserve"> Kč, Ústecký kraj 5 %, tj. </w:t>
      </w:r>
      <w:r w:rsidR="006849D3">
        <w:rPr>
          <w:rFonts w:eastAsiaTheme="minorHAnsi"/>
          <w:lang w:eastAsia="en-US"/>
        </w:rPr>
        <w:t>3 582 752</w:t>
      </w:r>
      <w:r w:rsidRPr="00AD22A2">
        <w:rPr>
          <w:rFonts w:eastAsiaTheme="minorHAnsi"/>
          <w:lang w:eastAsia="en-US"/>
        </w:rPr>
        <w:t xml:space="preserve"> Kč.</w:t>
      </w:r>
    </w:p>
    <w:p w14:paraId="2E087B1E" w14:textId="77777777" w:rsidR="00EE0BBC" w:rsidRPr="00BD34CC" w:rsidRDefault="00B221C5" w:rsidP="00B02233">
      <w:pPr>
        <w:pStyle w:val="Default"/>
        <w:ind w:left="360"/>
        <w:jc w:val="both"/>
        <w:rPr>
          <w:rFonts w:ascii="Times New Roman" w:hAnsi="Times New Roman" w:cs="Times New Roman"/>
          <w:color w:val="auto"/>
        </w:rPr>
      </w:pPr>
      <w:r w:rsidRPr="00BD34CC">
        <w:t xml:space="preserve"> </w:t>
      </w:r>
    </w:p>
    <w:p w14:paraId="16680472" w14:textId="77777777" w:rsidR="000D7C27" w:rsidRPr="00BD34CC" w:rsidRDefault="000D7C27" w:rsidP="001F43F1">
      <w:pPr>
        <w:pStyle w:val="Odstavecseseznamem"/>
        <w:numPr>
          <w:ilvl w:val="0"/>
          <w:numId w:val="4"/>
        </w:numPr>
        <w:jc w:val="both"/>
      </w:pPr>
      <w:r w:rsidRPr="00BD34CC">
        <w:t>Finanční podpora na sociální služby z dotace musí být poskytnuta v souladu s</w:t>
      </w:r>
      <w:r w:rsidR="00537A00" w:rsidRPr="00BD34CC">
        <w:t> </w:t>
      </w:r>
      <w:r w:rsidRPr="00BD34CC">
        <w:t>Rozhodnutím</w:t>
      </w:r>
      <w:r w:rsidR="00537A00" w:rsidRPr="00BD34CC">
        <w:t xml:space="preserve"> EK</w:t>
      </w:r>
      <w:r w:rsidRPr="00BD34CC">
        <w:t>.</w:t>
      </w:r>
    </w:p>
    <w:p w14:paraId="2F7F3506" w14:textId="77777777" w:rsidR="00EE0BBC" w:rsidRPr="00BD34CC" w:rsidRDefault="00EE0BBC" w:rsidP="00822A4D">
      <w:pPr>
        <w:jc w:val="both"/>
      </w:pPr>
    </w:p>
    <w:p w14:paraId="3E21F614" w14:textId="77777777" w:rsidR="0053561A" w:rsidRPr="00BD34CC" w:rsidRDefault="0053561A" w:rsidP="00071AD3">
      <w:pPr>
        <w:pStyle w:val="Default"/>
        <w:ind w:left="720" w:hanging="360"/>
        <w:jc w:val="center"/>
        <w:rPr>
          <w:rFonts w:ascii="Times New Roman" w:hAnsi="Times New Roman" w:cs="Times New Roman"/>
          <w:color w:val="auto"/>
        </w:rPr>
      </w:pPr>
      <w:r w:rsidRPr="00BD34CC">
        <w:rPr>
          <w:rFonts w:ascii="Times New Roman" w:hAnsi="Times New Roman" w:cs="Times New Roman"/>
          <w:b/>
          <w:bCs/>
          <w:color w:val="auto"/>
        </w:rPr>
        <w:t>Část II</w:t>
      </w:r>
      <w:r w:rsidR="004025E7" w:rsidRPr="00BD34CC">
        <w:rPr>
          <w:rFonts w:ascii="Times New Roman" w:hAnsi="Times New Roman" w:cs="Times New Roman"/>
          <w:b/>
          <w:bCs/>
          <w:color w:val="auto"/>
        </w:rPr>
        <w:t>.</w:t>
      </w:r>
    </w:p>
    <w:p w14:paraId="37EA415F" w14:textId="77777777" w:rsidR="0053561A" w:rsidRPr="00BD34CC" w:rsidRDefault="0053561A" w:rsidP="00071AD3">
      <w:pPr>
        <w:pStyle w:val="Default"/>
        <w:ind w:left="360"/>
        <w:jc w:val="center"/>
        <w:rPr>
          <w:rFonts w:ascii="Times New Roman" w:hAnsi="Times New Roman" w:cs="Times New Roman"/>
          <w:b/>
          <w:bCs/>
          <w:color w:val="auto"/>
        </w:rPr>
      </w:pPr>
      <w:r w:rsidRPr="00BD34CC">
        <w:rPr>
          <w:rFonts w:ascii="Times New Roman" w:hAnsi="Times New Roman" w:cs="Times New Roman"/>
          <w:b/>
          <w:bCs/>
          <w:color w:val="auto"/>
        </w:rPr>
        <w:t>Zaměření podpory, účel dotace</w:t>
      </w:r>
    </w:p>
    <w:p w14:paraId="30DAA6C4" w14:textId="77777777" w:rsidR="004815EC" w:rsidRPr="00BD34CC" w:rsidRDefault="004815EC" w:rsidP="00071AD3">
      <w:pPr>
        <w:pStyle w:val="Default"/>
        <w:ind w:left="360"/>
        <w:jc w:val="both"/>
        <w:rPr>
          <w:rFonts w:ascii="Times New Roman" w:hAnsi="Times New Roman" w:cs="Times New Roman"/>
          <w:color w:val="auto"/>
        </w:rPr>
      </w:pPr>
    </w:p>
    <w:p w14:paraId="4F3C6B18" w14:textId="77777777" w:rsidR="00F2202A" w:rsidRPr="00BD34CC" w:rsidRDefault="00E16EE4" w:rsidP="001F43F1">
      <w:pPr>
        <w:pStyle w:val="Default"/>
        <w:numPr>
          <w:ilvl w:val="0"/>
          <w:numId w:val="5"/>
        </w:numPr>
        <w:ind w:left="360"/>
        <w:jc w:val="both"/>
        <w:rPr>
          <w:rFonts w:ascii="Times New Roman" w:hAnsi="Times New Roman" w:cs="Times New Roman"/>
          <w:color w:val="auto"/>
        </w:rPr>
      </w:pPr>
      <w:r>
        <w:rPr>
          <w:rFonts w:ascii="Times New Roman" w:hAnsi="Times New Roman" w:cs="Times New Roman"/>
          <w:color w:val="auto"/>
        </w:rPr>
        <w:t xml:space="preserve">Dotace </w:t>
      </w:r>
      <w:r w:rsidR="00B02233" w:rsidRPr="00BD34CC">
        <w:rPr>
          <w:rFonts w:ascii="Times New Roman" w:hAnsi="Times New Roman" w:cs="Times New Roman"/>
          <w:color w:val="auto"/>
        </w:rPr>
        <w:t>z </w:t>
      </w:r>
      <w:r w:rsidR="00B02233" w:rsidRPr="00B02233">
        <w:rPr>
          <w:rFonts w:ascii="Times New Roman" w:hAnsi="Times New Roman" w:cs="Times New Roman"/>
          <w:color w:val="auto"/>
        </w:rPr>
        <w:t xml:space="preserve">prostředků Evropského sociálního fondu prostřednictvím Operačního programu Zaměstnanost, státního rozpočtu a </w:t>
      </w:r>
      <w:r w:rsidR="006D3EFD">
        <w:rPr>
          <w:rFonts w:ascii="Times New Roman" w:hAnsi="Times New Roman" w:cs="Times New Roman"/>
          <w:color w:val="auto"/>
        </w:rPr>
        <w:t xml:space="preserve">rozpočtu </w:t>
      </w:r>
      <w:r w:rsidR="00B02233" w:rsidRPr="00B02233">
        <w:rPr>
          <w:rFonts w:ascii="Times New Roman" w:hAnsi="Times New Roman" w:cs="Times New Roman"/>
          <w:color w:val="auto"/>
        </w:rPr>
        <w:t>Ústeckého kraje</w:t>
      </w:r>
      <w:r w:rsidR="00B02233" w:rsidRPr="00BD34CC">
        <w:rPr>
          <w:rFonts w:ascii="Times New Roman" w:hAnsi="Times New Roman" w:cs="Times New Roman"/>
          <w:color w:val="auto"/>
        </w:rPr>
        <w:t xml:space="preserve"> </w:t>
      </w:r>
      <w:r w:rsidR="0053561A" w:rsidRPr="00BD34CC">
        <w:rPr>
          <w:rFonts w:ascii="Times New Roman" w:hAnsi="Times New Roman" w:cs="Times New Roman"/>
          <w:color w:val="auto"/>
        </w:rPr>
        <w:t>se poskytuje</w:t>
      </w:r>
      <w:r>
        <w:rPr>
          <w:rFonts w:ascii="Times New Roman" w:hAnsi="Times New Roman" w:cs="Times New Roman"/>
          <w:color w:val="auto"/>
        </w:rPr>
        <w:t xml:space="preserve"> </w:t>
      </w:r>
      <w:r w:rsidR="0053561A" w:rsidRPr="00BD34CC">
        <w:rPr>
          <w:rFonts w:ascii="Times New Roman" w:hAnsi="Times New Roman" w:cs="Times New Roman"/>
          <w:color w:val="auto"/>
        </w:rPr>
        <w:t>k financování běžných výdajů, které souvisejí s</w:t>
      </w:r>
      <w:r w:rsidR="00484B52" w:rsidRPr="00BD34CC">
        <w:rPr>
          <w:rFonts w:ascii="Times New Roman" w:hAnsi="Times New Roman" w:cs="Times New Roman"/>
          <w:color w:val="auto"/>
        </w:rPr>
        <w:t> </w:t>
      </w:r>
      <w:r w:rsidR="0053561A" w:rsidRPr="00BD34CC">
        <w:rPr>
          <w:rFonts w:ascii="Times New Roman" w:hAnsi="Times New Roman" w:cs="Times New Roman"/>
          <w:color w:val="auto"/>
        </w:rPr>
        <w:t xml:space="preserve">poskytováním sociálních služeb v souladu </w:t>
      </w:r>
      <w:r w:rsidR="006D3EFD">
        <w:rPr>
          <w:rFonts w:ascii="Times New Roman" w:hAnsi="Times New Roman" w:cs="Times New Roman"/>
          <w:color w:val="auto"/>
        </w:rPr>
        <w:br/>
      </w:r>
      <w:r w:rsidR="0053561A" w:rsidRPr="00BD34CC">
        <w:rPr>
          <w:rFonts w:ascii="Times New Roman" w:hAnsi="Times New Roman" w:cs="Times New Roman"/>
          <w:color w:val="auto"/>
        </w:rPr>
        <w:t>se zpracovaným Střednědobým plánem rozvoje sociálních služeb v</w:t>
      </w:r>
      <w:r w:rsidR="00CC1DDA" w:rsidRPr="00BD34CC">
        <w:rPr>
          <w:rFonts w:ascii="Times New Roman" w:hAnsi="Times New Roman" w:cs="Times New Roman"/>
          <w:color w:val="auto"/>
        </w:rPr>
        <w:t> </w:t>
      </w:r>
      <w:proofErr w:type="gramStart"/>
      <w:r w:rsidR="0053561A" w:rsidRPr="00BD34CC">
        <w:rPr>
          <w:rFonts w:ascii="Times New Roman" w:hAnsi="Times New Roman" w:cs="Times New Roman"/>
          <w:color w:val="auto"/>
        </w:rPr>
        <w:t>Ústeckém</w:t>
      </w:r>
      <w:r w:rsidR="00CC1DDA" w:rsidRPr="00BD34CC">
        <w:rPr>
          <w:rFonts w:ascii="Times New Roman" w:hAnsi="Times New Roman" w:cs="Times New Roman"/>
          <w:color w:val="auto"/>
        </w:rPr>
        <w:t xml:space="preserve"> </w:t>
      </w:r>
      <w:r w:rsidR="0053561A" w:rsidRPr="00BD34CC">
        <w:rPr>
          <w:rFonts w:ascii="Times New Roman" w:hAnsi="Times New Roman" w:cs="Times New Roman"/>
          <w:color w:val="auto"/>
        </w:rPr>
        <w:t xml:space="preserve"> kraji</w:t>
      </w:r>
      <w:proofErr w:type="gramEnd"/>
      <w:r w:rsidR="0053561A" w:rsidRPr="00BD34CC">
        <w:rPr>
          <w:rFonts w:ascii="Times New Roman" w:hAnsi="Times New Roman" w:cs="Times New Roman"/>
          <w:color w:val="auto"/>
        </w:rPr>
        <w:t xml:space="preserve"> </w:t>
      </w:r>
      <w:r w:rsidR="00CC1DDA" w:rsidRPr="00BD34CC">
        <w:rPr>
          <w:rFonts w:ascii="Times New Roman" w:hAnsi="Times New Roman" w:cs="Times New Roman"/>
          <w:color w:val="auto"/>
        </w:rPr>
        <w:t>(dále jen „SPRSS ÚK</w:t>
      </w:r>
      <w:r w:rsidR="00B02233">
        <w:rPr>
          <w:rFonts w:ascii="Times New Roman" w:hAnsi="Times New Roman" w:cs="Times New Roman"/>
          <w:color w:val="auto"/>
        </w:rPr>
        <w:t>“</w:t>
      </w:r>
      <w:r w:rsidR="00CC1DDA" w:rsidRPr="00BD34CC">
        <w:rPr>
          <w:rFonts w:ascii="Times New Roman" w:hAnsi="Times New Roman" w:cs="Times New Roman"/>
          <w:color w:val="auto"/>
        </w:rPr>
        <w:t>)</w:t>
      </w:r>
      <w:r w:rsidR="00904F45" w:rsidRPr="00BD34CC">
        <w:rPr>
          <w:rFonts w:ascii="Times New Roman" w:hAnsi="Times New Roman" w:cs="Times New Roman"/>
          <w:color w:val="auto"/>
        </w:rPr>
        <w:t>,</w:t>
      </w:r>
      <w:r w:rsidR="00CC1DDA" w:rsidRPr="00BD34CC">
        <w:rPr>
          <w:rFonts w:ascii="Times New Roman" w:hAnsi="Times New Roman" w:cs="Times New Roman"/>
          <w:color w:val="auto"/>
        </w:rPr>
        <w:t xml:space="preserve"> </w:t>
      </w:r>
      <w:r w:rsidR="0053561A" w:rsidRPr="00BD34CC">
        <w:rPr>
          <w:rFonts w:ascii="Times New Roman" w:hAnsi="Times New Roman" w:cs="Times New Roman"/>
          <w:color w:val="auto"/>
        </w:rPr>
        <w:t>zpracovaným v</w:t>
      </w:r>
      <w:r w:rsidR="00484B52" w:rsidRPr="00BD34CC">
        <w:rPr>
          <w:rFonts w:ascii="Times New Roman" w:hAnsi="Times New Roman" w:cs="Times New Roman"/>
          <w:color w:val="auto"/>
        </w:rPr>
        <w:t> </w:t>
      </w:r>
      <w:r w:rsidR="0053561A" w:rsidRPr="00BD34CC">
        <w:rPr>
          <w:rFonts w:ascii="Times New Roman" w:hAnsi="Times New Roman" w:cs="Times New Roman"/>
          <w:color w:val="auto"/>
        </w:rPr>
        <w:t>souladu s §</w:t>
      </w:r>
      <w:r w:rsidR="008E1471" w:rsidRPr="00BD34CC">
        <w:rPr>
          <w:rFonts w:ascii="Times New Roman" w:hAnsi="Times New Roman" w:cs="Times New Roman"/>
          <w:color w:val="auto"/>
        </w:rPr>
        <w:t xml:space="preserve"> </w:t>
      </w:r>
      <w:r w:rsidR="0053561A" w:rsidRPr="00BD34CC">
        <w:rPr>
          <w:rFonts w:ascii="Times New Roman" w:hAnsi="Times New Roman" w:cs="Times New Roman"/>
          <w:color w:val="auto"/>
        </w:rPr>
        <w:t>95 zákona o sociálních službách</w:t>
      </w:r>
      <w:r w:rsidR="00904F45" w:rsidRPr="00BD34CC">
        <w:rPr>
          <w:rFonts w:ascii="Times New Roman" w:hAnsi="Times New Roman" w:cs="Times New Roman"/>
          <w:color w:val="auto"/>
        </w:rPr>
        <w:t>,</w:t>
      </w:r>
      <w:r>
        <w:rPr>
          <w:rFonts w:ascii="Times New Roman" w:hAnsi="Times New Roman" w:cs="Times New Roman"/>
          <w:color w:val="auto"/>
        </w:rPr>
        <w:t xml:space="preserve"> </w:t>
      </w:r>
      <w:r w:rsidR="006D3EFD">
        <w:rPr>
          <w:rFonts w:ascii="Times New Roman" w:hAnsi="Times New Roman" w:cs="Times New Roman"/>
          <w:color w:val="auto"/>
        </w:rPr>
        <w:br/>
      </w:r>
      <w:r w:rsidR="00F34B0D" w:rsidRPr="00BD34CC">
        <w:rPr>
          <w:rFonts w:ascii="Times New Roman" w:hAnsi="Times New Roman" w:cs="Times New Roman"/>
          <w:color w:val="auto"/>
        </w:rPr>
        <w:t xml:space="preserve">a současně jsou součástí </w:t>
      </w:r>
      <w:r w:rsidR="006E5E62">
        <w:rPr>
          <w:rFonts w:ascii="Times New Roman" w:hAnsi="Times New Roman" w:cs="Times New Roman"/>
          <w:color w:val="auto"/>
        </w:rPr>
        <w:t>z</w:t>
      </w:r>
      <w:r w:rsidR="00F34B0D" w:rsidRPr="00BD34CC">
        <w:rPr>
          <w:rFonts w:ascii="Times New Roman" w:hAnsi="Times New Roman" w:cs="Times New Roman"/>
          <w:color w:val="auto"/>
        </w:rPr>
        <w:t>ákladní sítě sociálních služeb</w:t>
      </w:r>
      <w:r w:rsidR="006D3EFD">
        <w:rPr>
          <w:rFonts w:ascii="Times New Roman" w:hAnsi="Times New Roman" w:cs="Times New Roman"/>
          <w:color w:val="auto"/>
        </w:rPr>
        <w:t xml:space="preserve"> Ústeckého kraje (dále jen </w:t>
      </w:r>
      <w:r w:rsidR="006E5E62">
        <w:rPr>
          <w:rFonts w:ascii="Times New Roman" w:hAnsi="Times New Roman" w:cs="Times New Roman"/>
          <w:color w:val="auto"/>
        </w:rPr>
        <w:t>„</w:t>
      </w:r>
      <w:r w:rsidR="006D3EFD">
        <w:rPr>
          <w:rFonts w:ascii="Times New Roman" w:hAnsi="Times New Roman" w:cs="Times New Roman"/>
          <w:color w:val="auto"/>
        </w:rPr>
        <w:t>Základní síť kraje“)</w:t>
      </w:r>
      <w:r w:rsidR="00F2202A" w:rsidRPr="00BD34CC">
        <w:rPr>
          <w:rFonts w:ascii="Times New Roman" w:hAnsi="Times New Roman" w:cs="Times New Roman"/>
          <w:color w:val="auto"/>
        </w:rPr>
        <w:t xml:space="preserve">. </w:t>
      </w:r>
    </w:p>
    <w:p w14:paraId="5BE552E8" w14:textId="77777777" w:rsidR="0053561A" w:rsidRPr="00BD34CC" w:rsidRDefault="0053561A" w:rsidP="00F2202A">
      <w:pPr>
        <w:pStyle w:val="Default"/>
        <w:ind w:left="360"/>
        <w:jc w:val="both"/>
        <w:rPr>
          <w:rFonts w:ascii="Times New Roman" w:hAnsi="Times New Roman" w:cs="Times New Roman"/>
          <w:color w:val="auto"/>
        </w:rPr>
      </w:pPr>
    </w:p>
    <w:p w14:paraId="07AA6A4C" w14:textId="77777777" w:rsidR="0053561A" w:rsidRPr="00BD34CC" w:rsidRDefault="0053561A" w:rsidP="001F43F1">
      <w:pPr>
        <w:pStyle w:val="Default"/>
        <w:numPr>
          <w:ilvl w:val="0"/>
          <w:numId w:val="5"/>
        </w:numPr>
        <w:ind w:left="360"/>
        <w:jc w:val="both"/>
        <w:rPr>
          <w:rFonts w:ascii="Times New Roman" w:hAnsi="Times New Roman" w:cs="Times New Roman"/>
          <w:color w:val="auto"/>
        </w:rPr>
      </w:pPr>
      <w:r w:rsidRPr="00BD34CC">
        <w:rPr>
          <w:rFonts w:ascii="Times New Roman" w:hAnsi="Times New Roman" w:cs="Times New Roman"/>
          <w:color w:val="auto"/>
        </w:rPr>
        <w:t>Dotace na poskytování sociálních služeb se poskytuje na financování základních druhů a</w:t>
      </w:r>
      <w:r w:rsidR="00484B52" w:rsidRPr="00BD34CC">
        <w:rPr>
          <w:rFonts w:ascii="Times New Roman" w:hAnsi="Times New Roman" w:cs="Times New Roman"/>
          <w:color w:val="auto"/>
        </w:rPr>
        <w:t> </w:t>
      </w:r>
      <w:r w:rsidRPr="00BD34CC">
        <w:rPr>
          <w:rFonts w:ascii="Times New Roman" w:hAnsi="Times New Roman" w:cs="Times New Roman"/>
          <w:color w:val="auto"/>
        </w:rPr>
        <w:t>forem sociálních služeb v rozsahu stanoveném základními činnostmi při poskytování sociálních služeb pro příslušný druh sociální služby.</w:t>
      </w:r>
      <w:r w:rsidR="00F45007" w:rsidRPr="00BD34CC">
        <w:rPr>
          <w:rFonts w:ascii="Times New Roman" w:hAnsi="Times New Roman" w:cs="Times New Roman"/>
          <w:color w:val="auto"/>
        </w:rPr>
        <w:t xml:space="preserve"> </w:t>
      </w:r>
      <w:r w:rsidRPr="00BD34CC">
        <w:rPr>
          <w:rFonts w:ascii="Times New Roman" w:hAnsi="Times New Roman" w:cs="Times New Roman"/>
          <w:color w:val="auto"/>
        </w:rPr>
        <w:t xml:space="preserve"> </w:t>
      </w:r>
    </w:p>
    <w:p w14:paraId="2FBC9B2F" w14:textId="77777777" w:rsidR="0053561A" w:rsidRPr="00BD34CC" w:rsidRDefault="0053561A" w:rsidP="00071AD3">
      <w:pPr>
        <w:pStyle w:val="Default"/>
        <w:ind w:left="720"/>
        <w:jc w:val="both"/>
        <w:rPr>
          <w:rFonts w:ascii="Times New Roman" w:hAnsi="Times New Roman" w:cs="Times New Roman"/>
          <w:color w:val="auto"/>
        </w:rPr>
      </w:pPr>
    </w:p>
    <w:p w14:paraId="719A2F0A" w14:textId="77777777" w:rsidR="0053561A" w:rsidRPr="00BD34CC" w:rsidRDefault="0053561A" w:rsidP="00071AD3">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III</w:t>
      </w:r>
      <w:r w:rsidR="004025E7" w:rsidRPr="00BD34CC">
        <w:rPr>
          <w:rFonts w:ascii="Times New Roman" w:hAnsi="Times New Roman" w:cs="Times New Roman"/>
          <w:b/>
          <w:bCs/>
          <w:color w:val="auto"/>
        </w:rPr>
        <w:t>.</w:t>
      </w:r>
    </w:p>
    <w:p w14:paraId="430B9216" w14:textId="77777777" w:rsidR="0053561A" w:rsidRPr="00BD34CC" w:rsidRDefault="0053561A" w:rsidP="00071AD3">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Vymezení některých pojmů</w:t>
      </w:r>
    </w:p>
    <w:p w14:paraId="2DF02EC9" w14:textId="77777777" w:rsidR="004815EC" w:rsidRPr="00BD34CC" w:rsidRDefault="004815EC" w:rsidP="00071AD3">
      <w:pPr>
        <w:pStyle w:val="Default"/>
        <w:ind w:left="720"/>
        <w:jc w:val="both"/>
        <w:rPr>
          <w:rFonts w:ascii="Times New Roman" w:hAnsi="Times New Roman" w:cs="Times New Roman"/>
          <w:color w:val="auto"/>
        </w:rPr>
      </w:pPr>
    </w:p>
    <w:p w14:paraId="723F91DC" w14:textId="77777777" w:rsidR="0053561A" w:rsidRPr="006D3EFD"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Dotací</w:t>
      </w:r>
      <w:r w:rsidRPr="00BD34CC">
        <w:rPr>
          <w:rFonts w:ascii="Times New Roman" w:hAnsi="Times New Roman" w:cs="Times New Roman"/>
          <w:color w:val="auto"/>
        </w:rPr>
        <w:t xml:space="preserve"> se rozumí finanční prostředky z </w:t>
      </w:r>
      <w:r w:rsidR="00E16EE4" w:rsidRPr="00B02233">
        <w:rPr>
          <w:rFonts w:ascii="Times New Roman" w:hAnsi="Times New Roman" w:cs="Times New Roman"/>
          <w:color w:val="auto"/>
        </w:rPr>
        <w:t>prostředků Evropského sociálního fondu prostřednictvím Operačního programu Zaměstnanost, státního rozpočtu a</w:t>
      </w:r>
      <w:r w:rsidR="006D3EFD">
        <w:rPr>
          <w:rFonts w:ascii="Times New Roman" w:hAnsi="Times New Roman" w:cs="Times New Roman"/>
          <w:color w:val="auto"/>
        </w:rPr>
        <w:t xml:space="preserve"> rozpočtu</w:t>
      </w:r>
      <w:r w:rsidR="00E16EE4" w:rsidRPr="00B02233">
        <w:rPr>
          <w:rFonts w:ascii="Times New Roman" w:hAnsi="Times New Roman" w:cs="Times New Roman"/>
          <w:color w:val="auto"/>
        </w:rPr>
        <w:t xml:space="preserve"> Ústeckého kraje</w:t>
      </w:r>
      <w:r w:rsidR="00E16EE4" w:rsidRPr="00BD34CC">
        <w:rPr>
          <w:rFonts w:ascii="Times New Roman" w:hAnsi="Times New Roman" w:cs="Times New Roman"/>
          <w:color w:val="auto"/>
        </w:rPr>
        <w:t xml:space="preserve"> </w:t>
      </w:r>
      <w:r w:rsidRPr="00BD34CC">
        <w:rPr>
          <w:rFonts w:ascii="Times New Roman" w:hAnsi="Times New Roman" w:cs="Times New Roman"/>
          <w:color w:val="auto"/>
        </w:rPr>
        <w:t xml:space="preserve">poskytnuté právnickým nebo fyzickým osobám na stanovený účel, a to </w:t>
      </w:r>
      <w:r w:rsidR="006D3EFD">
        <w:rPr>
          <w:rFonts w:ascii="Times New Roman" w:hAnsi="Times New Roman" w:cs="Times New Roman"/>
          <w:color w:val="auto"/>
        </w:rPr>
        <w:br/>
      </w:r>
      <w:r w:rsidRPr="00BD34CC">
        <w:rPr>
          <w:rFonts w:ascii="Times New Roman" w:hAnsi="Times New Roman" w:cs="Times New Roman"/>
          <w:color w:val="auto"/>
        </w:rPr>
        <w:t xml:space="preserve">v rámci a za podmínek této </w:t>
      </w:r>
      <w:r w:rsidRPr="00C77CF1">
        <w:rPr>
          <w:rFonts w:ascii="Times New Roman" w:hAnsi="Times New Roman" w:cs="Times New Roman"/>
          <w:color w:val="auto"/>
        </w:rPr>
        <w:t xml:space="preserve">Metodiky </w:t>
      </w:r>
      <w:r w:rsidR="00EB4FBF" w:rsidRPr="00C77CF1">
        <w:rPr>
          <w:rFonts w:ascii="Times New Roman" w:hAnsi="Times New Roman" w:cs="Times New Roman"/>
          <w:color w:val="auto"/>
        </w:rPr>
        <w:t>POSOSUK 4</w:t>
      </w:r>
      <w:r w:rsidR="00E16EE4" w:rsidRPr="00C77CF1">
        <w:rPr>
          <w:rFonts w:ascii="Times New Roman" w:hAnsi="Times New Roman" w:cs="Times New Roman"/>
          <w:color w:val="auto"/>
        </w:rPr>
        <w:t xml:space="preserve"> </w:t>
      </w:r>
      <w:r w:rsidRPr="00C77CF1">
        <w:rPr>
          <w:rFonts w:ascii="Times New Roman" w:hAnsi="Times New Roman" w:cs="Times New Roman"/>
          <w:color w:val="auto"/>
        </w:rPr>
        <w:t>a</w:t>
      </w:r>
      <w:r w:rsidR="00484B52" w:rsidRPr="00C77CF1">
        <w:rPr>
          <w:rFonts w:ascii="Times New Roman" w:hAnsi="Times New Roman" w:cs="Times New Roman"/>
          <w:color w:val="auto"/>
        </w:rPr>
        <w:t> </w:t>
      </w:r>
      <w:r w:rsidR="00E16EE4" w:rsidRPr="00C77CF1">
        <w:rPr>
          <w:rFonts w:ascii="Times New Roman" w:hAnsi="Times New Roman" w:cs="Times New Roman"/>
          <w:color w:val="auto"/>
        </w:rPr>
        <w:t>p</w:t>
      </w:r>
      <w:r w:rsidRPr="00C77CF1">
        <w:rPr>
          <w:rFonts w:ascii="Times New Roman" w:hAnsi="Times New Roman" w:cs="Times New Roman"/>
          <w:color w:val="auto"/>
        </w:rPr>
        <w:t>rogramu</w:t>
      </w:r>
      <w:r w:rsidR="00EB4FBF" w:rsidRPr="00C77CF1">
        <w:rPr>
          <w:rFonts w:ascii="Times New Roman" w:hAnsi="Times New Roman" w:cs="Times New Roman"/>
          <w:color w:val="auto"/>
        </w:rPr>
        <w:t xml:space="preserve"> POSOSUK 4</w:t>
      </w:r>
      <w:r w:rsidRPr="006D3EFD">
        <w:rPr>
          <w:rFonts w:ascii="Times New Roman" w:hAnsi="Times New Roman" w:cs="Times New Roman"/>
          <w:color w:val="auto"/>
        </w:rPr>
        <w:t xml:space="preserve">. </w:t>
      </w:r>
    </w:p>
    <w:p w14:paraId="0BCB91A5" w14:textId="77777777" w:rsidR="0053561A" w:rsidRPr="00BD34CC" w:rsidRDefault="0053561A" w:rsidP="00071AD3">
      <w:pPr>
        <w:pStyle w:val="Default"/>
        <w:ind w:left="720"/>
        <w:jc w:val="both"/>
        <w:rPr>
          <w:rFonts w:ascii="Times New Roman" w:hAnsi="Times New Roman" w:cs="Times New Roman"/>
          <w:color w:val="auto"/>
        </w:rPr>
      </w:pPr>
    </w:p>
    <w:p w14:paraId="1B9F3000"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Poskytovatelem</w:t>
      </w:r>
      <w:r w:rsidR="000F001A" w:rsidRPr="00BD34CC">
        <w:rPr>
          <w:rFonts w:ascii="Times New Roman" w:hAnsi="Times New Roman" w:cs="Times New Roman"/>
          <w:color w:val="auto"/>
          <w:u w:val="single"/>
        </w:rPr>
        <w:t xml:space="preserve"> sociální služby</w:t>
      </w:r>
      <w:r w:rsidRPr="00BD34CC">
        <w:rPr>
          <w:rFonts w:ascii="Times New Roman" w:hAnsi="Times New Roman" w:cs="Times New Roman"/>
          <w:color w:val="auto"/>
        </w:rPr>
        <w:t xml:space="preserve"> se rozumí fyzická nebo právnická osoba, které bylo vydáno rozhodnutí o registraci, a právnická a fyzická osoba uvedená v § 84 odst. 5 zákona o sociálních službách (poskytování sociálních služeb ve zdravotnických zařízeních ústavní péče). </w:t>
      </w:r>
    </w:p>
    <w:p w14:paraId="4501274C" w14:textId="77777777" w:rsidR="00CB4B1B" w:rsidRPr="00BD34CC" w:rsidRDefault="00CB4B1B" w:rsidP="00071AD3">
      <w:pPr>
        <w:pStyle w:val="Default"/>
        <w:ind w:left="720"/>
        <w:jc w:val="both"/>
        <w:rPr>
          <w:rFonts w:ascii="Times New Roman" w:hAnsi="Times New Roman" w:cs="Times New Roman"/>
          <w:color w:val="auto"/>
        </w:rPr>
      </w:pPr>
    </w:p>
    <w:p w14:paraId="584D6A65"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Žadatelem</w:t>
      </w:r>
      <w:r w:rsidRPr="00BD34CC">
        <w:rPr>
          <w:rFonts w:ascii="Times New Roman" w:hAnsi="Times New Roman" w:cs="Times New Roman"/>
          <w:color w:val="auto"/>
        </w:rPr>
        <w:t xml:space="preserve"> se rozumí ten poskytovatel sociální služby, který splňuje podmínky pro podání žádosti </w:t>
      </w:r>
      <w:r w:rsidR="00BC5BA0" w:rsidRPr="00BD34CC">
        <w:rPr>
          <w:rFonts w:ascii="Times New Roman" w:hAnsi="Times New Roman" w:cs="Times New Roman"/>
          <w:color w:val="auto"/>
        </w:rPr>
        <w:t xml:space="preserve">(tzv. způsobilý žadatel) </w:t>
      </w:r>
      <w:r w:rsidRPr="00BD34CC">
        <w:rPr>
          <w:rFonts w:ascii="Times New Roman" w:hAnsi="Times New Roman" w:cs="Times New Roman"/>
          <w:color w:val="auto"/>
        </w:rPr>
        <w:t>a podáním žádosti se uchá</w:t>
      </w:r>
      <w:r w:rsidR="001E467A" w:rsidRPr="00BD34CC">
        <w:rPr>
          <w:rFonts w:ascii="Times New Roman" w:hAnsi="Times New Roman" w:cs="Times New Roman"/>
          <w:color w:val="auto"/>
        </w:rPr>
        <w:t xml:space="preserve">zí o dotaci z </w:t>
      </w:r>
      <w:r w:rsidR="00E16EE4" w:rsidRPr="00B02233">
        <w:rPr>
          <w:rFonts w:ascii="Times New Roman" w:hAnsi="Times New Roman" w:cs="Times New Roman"/>
          <w:color w:val="auto"/>
        </w:rPr>
        <w:t xml:space="preserve">prostředků Evropského sociálního fondu prostřednictvím Operačního programu Zaměstnanost, </w:t>
      </w:r>
      <w:r w:rsidR="00E16EE4">
        <w:rPr>
          <w:rFonts w:ascii="Times New Roman" w:hAnsi="Times New Roman" w:cs="Times New Roman"/>
          <w:color w:val="auto"/>
        </w:rPr>
        <w:br/>
        <w:t>s</w:t>
      </w:r>
      <w:r w:rsidR="00E16EE4" w:rsidRPr="00B02233">
        <w:rPr>
          <w:rFonts w:ascii="Times New Roman" w:hAnsi="Times New Roman" w:cs="Times New Roman"/>
          <w:color w:val="auto"/>
        </w:rPr>
        <w:t xml:space="preserve">tátního rozpočtu a </w:t>
      </w:r>
      <w:r w:rsidR="006D3EFD">
        <w:rPr>
          <w:rFonts w:ascii="Times New Roman" w:hAnsi="Times New Roman" w:cs="Times New Roman"/>
          <w:color w:val="auto"/>
        </w:rPr>
        <w:t xml:space="preserve">rozpočtu </w:t>
      </w:r>
      <w:r w:rsidR="00E16EE4" w:rsidRPr="00B02233">
        <w:rPr>
          <w:rFonts w:ascii="Times New Roman" w:hAnsi="Times New Roman" w:cs="Times New Roman"/>
          <w:color w:val="auto"/>
        </w:rPr>
        <w:t>Ústeckého kraje</w:t>
      </w:r>
      <w:r w:rsidR="001E467A" w:rsidRPr="00BD34CC">
        <w:rPr>
          <w:rFonts w:ascii="Times New Roman" w:hAnsi="Times New Roman" w:cs="Times New Roman"/>
          <w:color w:val="auto"/>
        </w:rPr>
        <w:t xml:space="preserve"> na </w:t>
      </w:r>
      <w:r w:rsidRPr="00BD34CC">
        <w:rPr>
          <w:rFonts w:ascii="Times New Roman" w:hAnsi="Times New Roman" w:cs="Times New Roman"/>
          <w:color w:val="auto"/>
        </w:rPr>
        <w:t xml:space="preserve">podporu poskytování sociální služby. </w:t>
      </w:r>
    </w:p>
    <w:p w14:paraId="2CF79217" w14:textId="77777777" w:rsidR="00CB4B1B" w:rsidRPr="00BD34CC" w:rsidRDefault="00CB4B1B" w:rsidP="00071AD3">
      <w:pPr>
        <w:pStyle w:val="Default"/>
        <w:ind w:left="720"/>
        <w:jc w:val="both"/>
        <w:rPr>
          <w:rFonts w:ascii="Times New Roman" w:hAnsi="Times New Roman" w:cs="Times New Roman"/>
          <w:color w:val="auto"/>
        </w:rPr>
      </w:pPr>
    </w:p>
    <w:p w14:paraId="30AC3753" w14:textId="77777777" w:rsidR="0053561A" w:rsidRPr="000D116C" w:rsidRDefault="0053561A" w:rsidP="00822A4D">
      <w:pPr>
        <w:pStyle w:val="Default"/>
        <w:numPr>
          <w:ilvl w:val="0"/>
          <w:numId w:val="2"/>
        </w:numPr>
        <w:ind w:left="360"/>
        <w:jc w:val="both"/>
        <w:rPr>
          <w:rFonts w:ascii="Times New Roman" w:hAnsi="Times New Roman" w:cs="Times New Roman"/>
          <w:color w:val="auto"/>
        </w:rPr>
      </w:pPr>
      <w:r w:rsidRPr="000D116C">
        <w:rPr>
          <w:rFonts w:ascii="Times New Roman" w:hAnsi="Times New Roman" w:cs="Times New Roman"/>
          <w:color w:val="auto"/>
          <w:u w:val="single"/>
        </w:rPr>
        <w:lastRenderedPageBreak/>
        <w:t>Programem</w:t>
      </w:r>
      <w:r w:rsidR="00CE28D0" w:rsidRPr="000D116C">
        <w:rPr>
          <w:rFonts w:ascii="Times New Roman" w:hAnsi="Times New Roman" w:cs="Times New Roman"/>
          <w:color w:val="auto"/>
          <w:u w:val="single"/>
        </w:rPr>
        <w:t xml:space="preserve"> POSOSUK 4</w:t>
      </w:r>
      <w:r w:rsidR="008E1471" w:rsidRPr="000D116C">
        <w:rPr>
          <w:rFonts w:ascii="Times New Roman" w:hAnsi="Times New Roman" w:cs="Times New Roman"/>
          <w:color w:val="auto"/>
        </w:rPr>
        <w:t xml:space="preserve"> </w:t>
      </w:r>
      <w:r w:rsidRPr="000D116C">
        <w:rPr>
          <w:rFonts w:ascii="Times New Roman" w:hAnsi="Times New Roman" w:cs="Times New Roman"/>
          <w:color w:val="auto"/>
        </w:rPr>
        <w:t xml:space="preserve">se rozumí </w:t>
      </w:r>
      <w:r w:rsidR="00C86A38" w:rsidRPr="000D116C">
        <w:rPr>
          <w:rFonts w:ascii="Times New Roman" w:hAnsi="Times New Roman" w:cs="Times New Roman"/>
          <w:color w:val="auto"/>
        </w:rPr>
        <w:t>d</w:t>
      </w:r>
      <w:r w:rsidRPr="000D116C">
        <w:rPr>
          <w:rFonts w:ascii="Times New Roman" w:hAnsi="Times New Roman" w:cs="Times New Roman"/>
          <w:color w:val="auto"/>
        </w:rPr>
        <w:t>otační program</w:t>
      </w:r>
      <w:r w:rsidR="00626418" w:rsidRPr="000D116C">
        <w:rPr>
          <w:rFonts w:ascii="Times New Roman" w:hAnsi="Times New Roman" w:cs="Times New Roman"/>
          <w:color w:val="auto"/>
        </w:rPr>
        <w:t xml:space="preserve"> (dle § 10c zákona </w:t>
      </w:r>
      <w:r w:rsidR="0049003C" w:rsidRPr="000D116C">
        <w:rPr>
          <w:rFonts w:ascii="Times New Roman" w:hAnsi="Times New Roman" w:cs="Times New Roman"/>
          <w:color w:val="auto"/>
        </w:rPr>
        <w:t>o rozpočtových pravidlech územních rozpočtů</w:t>
      </w:r>
      <w:r w:rsidR="00B570AE" w:rsidRPr="000D116C">
        <w:rPr>
          <w:rFonts w:ascii="Times New Roman" w:hAnsi="Times New Roman" w:cs="Times New Roman"/>
          <w:color w:val="auto"/>
        </w:rPr>
        <w:t>)</w:t>
      </w:r>
      <w:r w:rsidRPr="000D116C">
        <w:rPr>
          <w:rFonts w:ascii="Times New Roman" w:hAnsi="Times New Roman" w:cs="Times New Roman"/>
          <w:color w:val="auto"/>
        </w:rPr>
        <w:t xml:space="preserve"> </w:t>
      </w:r>
      <w:r w:rsidR="00C86A38" w:rsidRPr="000D116C">
        <w:rPr>
          <w:rFonts w:ascii="Times New Roman" w:hAnsi="Times New Roman" w:cs="Times New Roman"/>
          <w:color w:val="auto"/>
        </w:rPr>
        <w:t>P</w:t>
      </w:r>
      <w:r w:rsidRPr="000D116C">
        <w:rPr>
          <w:rFonts w:ascii="Times New Roman" w:hAnsi="Times New Roman" w:cs="Times New Roman"/>
          <w:color w:val="auto"/>
        </w:rPr>
        <w:t>odpora sociálních</w:t>
      </w:r>
      <w:r w:rsidR="000B4F19" w:rsidRPr="000D116C">
        <w:rPr>
          <w:rFonts w:ascii="Times New Roman" w:hAnsi="Times New Roman" w:cs="Times New Roman"/>
          <w:color w:val="auto"/>
        </w:rPr>
        <w:t xml:space="preserve"> </w:t>
      </w:r>
      <w:r w:rsidRPr="000D116C">
        <w:rPr>
          <w:rFonts w:ascii="Times New Roman" w:hAnsi="Times New Roman" w:cs="Times New Roman"/>
          <w:color w:val="auto"/>
        </w:rPr>
        <w:t>služeb v</w:t>
      </w:r>
      <w:r w:rsidR="00CE28D0" w:rsidRPr="000D116C">
        <w:rPr>
          <w:rFonts w:ascii="Times New Roman" w:hAnsi="Times New Roman" w:cs="Times New Roman"/>
          <w:color w:val="auto"/>
        </w:rPr>
        <w:t> rámci projektu POSOSUK 4 (dále jen „POSOSUK 4</w:t>
      </w:r>
      <w:r w:rsidR="00E16EE4" w:rsidRPr="000D116C">
        <w:rPr>
          <w:rFonts w:ascii="Times New Roman" w:hAnsi="Times New Roman" w:cs="Times New Roman"/>
          <w:color w:val="auto"/>
        </w:rPr>
        <w:t>“)</w:t>
      </w:r>
      <w:r w:rsidRPr="000D116C">
        <w:rPr>
          <w:rFonts w:ascii="Times New Roman" w:hAnsi="Times New Roman" w:cs="Times New Roman"/>
          <w:color w:val="auto"/>
        </w:rPr>
        <w:t xml:space="preserve">, jehož podmínky jsou schvalovány Zastupitelstvem Ústeckého kraje a v jehož rámci jsou poskytovány dotace poskytovatelům sociálních služeb </w:t>
      </w:r>
      <w:r w:rsidR="00E16EE4" w:rsidRPr="000D116C">
        <w:rPr>
          <w:rFonts w:ascii="Times New Roman" w:hAnsi="Times New Roman" w:cs="Times New Roman"/>
          <w:color w:val="auto"/>
        </w:rPr>
        <w:br/>
      </w:r>
      <w:r w:rsidRPr="000D116C">
        <w:rPr>
          <w:rFonts w:ascii="Times New Roman" w:hAnsi="Times New Roman" w:cs="Times New Roman"/>
          <w:color w:val="auto"/>
        </w:rPr>
        <w:t xml:space="preserve">za účelem spolufinancování </w:t>
      </w:r>
      <w:r w:rsidR="00E16EE4" w:rsidRPr="000D116C">
        <w:rPr>
          <w:rFonts w:ascii="Times New Roman" w:hAnsi="Times New Roman" w:cs="Times New Roman"/>
          <w:color w:val="auto"/>
        </w:rPr>
        <w:t>s</w:t>
      </w:r>
      <w:r w:rsidRPr="000D116C">
        <w:rPr>
          <w:rFonts w:ascii="Times New Roman" w:hAnsi="Times New Roman" w:cs="Times New Roman"/>
          <w:color w:val="auto"/>
        </w:rPr>
        <w:t xml:space="preserve">ociálních služeb. </w:t>
      </w:r>
    </w:p>
    <w:p w14:paraId="59D3431E" w14:textId="77777777" w:rsidR="00CB4B1B" w:rsidRPr="00BD34CC" w:rsidRDefault="00CB4B1B" w:rsidP="00071AD3">
      <w:pPr>
        <w:pStyle w:val="Default"/>
        <w:ind w:left="720"/>
        <w:jc w:val="both"/>
        <w:rPr>
          <w:rFonts w:ascii="Times New Roman" w:hAnsi="Times New Roman" w:cs="Times New Roman"/>
          <w:color w:val="auto"/>
        </w:rPr>
      </w:pPr>
    </w:p>
    <w:p w14:paraId="18C2B92E" w14:textId="722BA9AB"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Poskytovatelem</w:t>
      </w:r>
      <w:r w:rsidR="000F001A" w:rsidRPr="00BD34CC">
        <w:rPr>
          <w:rFonts w:ascii="Times New Roman" w:hAnsi="Times New Roman" w:cs="Times New Roman"/>
          <w:color w:val="auto"/>
          <w:u w:val="single"/>
        </w:rPr>
        <w:t xml:space="preserve"> dotace</w:t>
      </w:r>
      <w:r w:rsidRPr="00BD34CC">
        <w:rPr>
          <w:rFonts w:ascii="Times New Roman" w:hAnsi="Times New Roman" w:cs="Times New Roman"/>
          <w:color w:val="auto"/>
        </w:rPr>
        <w:t xml:space="preserve"> se rozumí Ústecký kraj</w:t>
      </w:r>
      <w:r w:rsidR="00484B52" w:rsidRPr="00BD34CC">
        <w:rPr>
          <w:rFonts w:ascii="Times New Roman" w:hAnsi="Times New Roman" w:cs="Times New Roman"/>
          <w:color w:val="auto"/>
        </w:rPr>
        <w:t xml:space="preserve"> (dále jen </w:t>
      </w:r>
      <w:r w:rsidR="008E1471" w:rsidRPr="00BD34CC">
        <w:rPr>
          <w:rFonts w:ascii="Times New Roman" w:hAnsi="Times New Roman" w:cs="Times New Roman"/>
          <w:color w:val="auto"/>
        </w:rPr>
        <w:t>„</w:t>
      </w:r>
      <w:r w:rsidR="00484B52" w:rsidRPr="00BD34CC">
        <w:rPr>
          <w:rFonts w:ascii="Times New Roman" w:hAnsi="Times New Roman" w:cs="Times New Roman"/>
          <w:color w:val="auto"/>
        </w:rPr>
        <w:t>Poskytovatel</w:t>
      </w:r>
      <w:r w:rsidR="008E1471" w:rsidRPr="00BD34CC">
        <w:rPr>
          <w:rFonts w:ascii="Times New Roman" w:hAnsi="Times New Roman" w:cs="Times New Roman"/>
          <w:color w:val="auto"/>
        </w:rPr>
        <w:t>“</w:t>
      </w:r>
      <w:r w:rsidR="00484B52" w:rsidRPr="00BD34CC">
        <w:rPr>
          <w:rFonts w:ascii="Times New Roman" w:hAnsi="Times New Roman" w:cs="Times New Roman"/>
          <w:color w:val="auto"/>
        </w:rPr>
        <w:t>)</w:t>
      </w:r>
      <w:r w:rsidRPr="00BD34CC">
        <w:rPr>
          <w:rFonts w:ascii="Times New Roman" w:hAnsi="Times New Roman" w:cs="Times New Roman"/>
          <w:color w:val="auto"/>
        </w:rPr>
        <w:t xml:space="preserve">, který poskytuje finanční prostředky z </w:t>
      </w:r>
      <w:r w:rsidR="00E16EE4" w:rsidRPr="00B02233">
        <w:rPr>
          <w:rFonts w:ascii="Times New Roman" w:hAnsi="Times New Roman" w:cs="Times New Roman"/>
          <w:color w:val="auto"/>
        </w:rPr>
        <w:t xml:space="preserve">prostředků Evropského sociálního fondu prostřednictvím Operačního programu Zaměstnanost, </w:t>
      </w:r>
      <w:r w:rsidR="00E16EE4">
        <w:rPr>
          <w:rFonts w:ascii="Times New Roman" w:hAnsi="Times New Roman" w:cs="Times New Roman"/>
          <w:color w:val="auto"/>
        </w:rPr>
        <w:t>s</w:t>
      </w:r>
      <w:r w:rsidR="00E16EE4" w:rsidRPr="00B02233">
        <w:rPr>
          <w:rFonts w:ascii="Times New Roman" w:hAnsi="Times New Roman" w:cs="Times New Roman"/>
          <w:color w:val="auto"/>
        </w:rPr>
        <w:t>tátního rozpočtu a</w:t>
      </w:r>
      <w:r w:rsidR="006D3EFD">
        <w:rPr>
          <w:rFonts w:ascii="Times New Roman" w:hAnsi="Times New Roman" w:cs="Times New Roman"/>
          <w:color w:val="auto"/>
        </w:rPr>
        <w:t xml:space="preserve"> rozpočtu</w:t>
      </w:r>
      <w:r w:rsidR="00E16EE4" w:rsidRPr="00B02233">
        <w:rPr>
          <w:rFonts w:ascii="Times New Roman" w:hAnsi="Times New Roman" w:cs="Times New Roman"/>
          <w:color w:val="auto"/>
        </w:rPr>
        <w:t xml:space="preserve"> Ústeckého kraje</w:t>
      </w:r>
      <w:r w:rsidR="00E16EE4" w:rsidRPr="00BD34CC">
        <w:rPr>
          <w:rFonts w:ascii="Times New Roman" w:hAnsi="Times New Roman" w:cs="Times New Roman"/>
          <w:color w:val="auto"/>
        </w:rPr>
        <w:t xml:space="preserve"> </w:t>
      </w:r>
      <w:r w:rsidRPr="00BD34CC">
        <w:rPr>
          <w:rFonts w:ascii="Times New Roman" w:hAnsi="Times New Roman" w:cs="Times New Roman"/>
          <w:color w:val="auto"/>
        </w:rPr>
        <w:t>dle §</w:t>
      </w:r>
      <w:r w:rsidR="008E1471" w:rsidRPr="00BD34CC">
        <w:rPr>
          <w:rFonts w:ascii="Times New Roman" w:hAnsi="Times New Roman" w:cs="Times New Roman"/>
          <w:color w:val="auto"/>
        </w:rPr>
        <w:t xml:space="preserve"> </w:t>
      </w:r>
      <w:r w:rsidR="000B4F19" w:rsidRPr="00BD34CC">
        <w:rPr>
          <w:rFonts w:ascii="Times New Roman" w:hAnsi="Times New Roman" w:cs="Times New Roman"/>
          <w:color w:val="auto"/>
        </w:rPr>
        <w:t>95 písm. g)</w:t>
      </w:r>
      <w:r w:rsidRPr="00BD34CC">
        <w:rPr>
          <w:rFonts w:ascii="Times New Roman" w:hAnsi="Times New Roman" w:cs="Times New Roman"/>
          <w:color w:val="auto"/>
        </w:rPr>
        <w:t xml:space="preserve"> zákona o sociálních službách, vyhlašuje a určuje podmínky pro jejich poskytování a rozhoduje o účelu jejich vynakládání. V jeho rámci plní příslušné úkoly </w:t>
      </w:r>
      <w:r w:rsidR="00E16EE4">
        <w:rPr>
          <w:rFonts w:ascii="Times New Roman" w:hAnsi="Times New Roman" w:cs="Times New Roman"/>
          <w:color w:val="auto"/>
        </w:rPr>
        <w:br/>
      </w:r>
      <w:r w:rsidRPr="00BD34CC">
        <w:rPr>
          <w:rFonts w:ascii="Times New Roman" w:hAnsi="Times New Roman" w:cs="Times New Roman"/>
          <w:color w:val="auto"/>
        </w:rPr>
        <w:t xml:space="preserve">a funkce odbor sociálních věcí Krajského úřadu Ústeckého kraje (dále jen „KÚÚK“). </w:t>
      </w:r>
    </w:p>
    <w:p w14:paraId="0146E70B" w14:textId="77777777" w:rsidR="00CB4B1B" w:rsidRPr="00BD34CC" w:rsidRDefault="00CB4B1B" w:rsidP="00071AD3">
      <w:pPr>
        <w:pStyle w:val="Default"/>
        <w:ind w:left="720"/>
        <w:jc w:val="both"/>
        <w:rPr>
          <w:rFonts w:ascii="Times New Roman" w:hAnsi="Times New Roman" w:cs="Times New Roman"/>
          <w:color w:val="auto"/>
        </w:rPr>
      </w:pPr>
    </w:p>
    <w:p w14:paraId="181A2F7F"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 xml:space="preserve">Příjemcem </w:t>
      </w:r>
      <w:r w:rsidR="000F001A" w:rsidRPr="00BD34CC">
        <w:rPr>
          <w:rFonts w:ascii="Times New Roman" w:hAnsi="Times New Roman" w:cs="Times New Roman"/>
          <w:color w:val="auto"/>
          <w:u w:val="single"/>
        </w:rPr>
        <w:t>dotace</w:t>
      </w:r>
      <w:r w:rsidRPr="00BD34CC">
        <w:rPr>
          <w:rFonts w:ascii="Times New Roman" w:hAnsi="Times New Roman" w:cs="Times New Roman"/>
          <w:color w:val="auto"/>
        </w:rPr>
        <w:t xml:space="preserve"> se rozumí poskytovatel sociální služby, v jehož prospěch bylo o</w:t>
      </w:r>
      <w:r w:rsidR="00260B67" w:rsidRPr="00BD34CC">
        <w:rPr>
          <w:rFonts w:ascii="Times New Roman" w:hAnsi="Times New Roman" w:cs="Times New Roman"/>
          <w:color w:val="auto"/>
        </w:rPr>
        <w:t> </w:t>
      </w:r>
      <w:r w:rsidRPr="00BD34CC">
        <w:rPr>
          <w:rFonts w:ascii="Times New Roman" w:hAnsi="Times New Roman" w:cs="Times New Roman"/>
          <w:color w:val="auto"/>
        </w:rPr>
        <w:t>poskytnutí dotace poskytovatelem dotace rozhodnuto</w:t>
      </w:r>
      <w:r w:rsidR="00484B52" w:rsidRPr="00BD34CC">
        <w:rPr>
          <w:rFonts w:ascii="Times New Roman" w:hAnsi="Times New Roman" w:cs="Times New Roman"/>
          <w:color w:val="auto"/>
        </w:rPr>
        <w:t xml:space="preserve"> (dále jen </w:t>
      </w:r>
      <w:r w:rsidR="008E1471" w:rsidRPr="00BD34CC">
        <w:rPr>
          <w:rFonts w:ascii="Times New Roman" w:hAnsi="Times New Roman" w:cs="Times New Roman"/>
          <w:color w:val="auto"/>
        </w:rPr>
        <w:t>„</w:t>
      </w:r>
      <w:r w:rsidR="00484B52" w:rsidRPr="00BD34CC">
        <w:rPr>
          <w:rFonts w:ascii="Times New Roman" w:hAnsi="Times New Roman" w:cs="Times New Roman"/>
          <w:color w:val="auto"/>
        </w:rPr>
        <w:t>Příjemce</w:t>
      </w:r>
      <w:r w:rsidR="008E1471" w:rsidRPr="00BD34CC">
        <w:rPr>
          <w:rFonts w:ascii="Times New Roman" w:hAnsi="Times New Roman" w:cs="Times New Roman"/>
          <w:color w:val="auto"/>
        </w:rPr>
        <w:t>“</w:t>
      </w:r>
      <w:r w:rsidR="00484B52" w:rsidRPr="00BD34CC">
        <w:rPr>
          <w:rFonts w:ascii="Times New Roman" w:hAnsi="Times New Roman" w:cs="Times New Roman"/>
          <w:color w:val="auto"/>
        </w:rPr>
        <w:t>)</w:t>
      </w:r>
      <w:r w:rsidRPr="00BD34CC">
        <w:rPr>
          <w:rFonts w:ascii="Times New Roman" w:hAnsi="Times New Roman" w:cs="Times New Roman"/>
          <w:color w:val="auto"/>
        </w:rPr>
        <w:t xml:space="preserve">. </w:t>
      </w:r>
    </w:p>
    <w:p w14:paraId="3F9CCBD7" w14:textId="77777777" w:rsidR="00CB4B1B" w:rsidRPr="00BD34CC" w:rsidRDefault="00CB4B1B" w:rsidP="00071AD3">
      <w:pPr>
        <w:pStyle w:val="Default"/>
        <w:ind w:left="720"/>
        <w:jc w:val="both"/>
        <w:rPr>
          <w:rFonts w:ascii="Times New Roman" w:hAnsi="Times New Roman" w:cs="Times New Roman"/>
          <w:color w:val="auto"/>
        </w:rPr>
      </w:pPr>
    </w:p>
    <w:p w14:paraId="7D44DEFD" w14:textId="53A8149D" w:rsidR="0053561A" w:rsidRPr="009D2E5D" w:rsidRDefault="0053561A" w:rsidP="000A4A2E">
      <w:pPr>
        <w:pStyle w:val="Default"/>
        <w:numPr>
          <w:ilvl w:val="0"/>
          <w:numId w:val="2"/>
        </w:numPr>
        <w:ind w:left="426" w:hanging="426"/>
        <w:jc w:val="both"/>
        <w:rPr>
          <w:rFonts w:ascii="Times New Roman" w:hAnsi="Times New Roman" w:cs="Times New Roman"/>
          <w:color w:val="auto"/>
        </w:rPr>
      </w:pPr>
      <w:r w:rsidRPr="009D2E5D">
        <w:rPr>
          <w:rFonts w:ascii="Times New Roman" w:hAnsi="Times New Roman" w:cs="Times New Roman"/>
          <w:color w:val="auto"/>
          <w:u w:val="single"/>
        </w:rPr>
        <w:t xml:space="preserve">Žádostí </w:t>
      </w:r>
      <w:r w:rsidR="000F001A" w:rsidRPr="009D2E5D">
        <w:rPr>
          <w:rFonts w:ascii="Times New Roman" w:hAnsi="Times New Roman" w:cs="Times New Roman"/>
          <w:color w:val="auto"/>
          <w:u w:val="single"/>
        </w:rPr>
        <w:t>o dotaci</w:t>
      </w:r>
      <w:r w:rsidRPr="009D2E5D">
        <w:rPr>
          <w:rFonts w:ascii="Times New Roman" w:hAnsi="Times New Roman" w:cs="Times New Roman"/>
          <w:color w:val="auto"/>
        </w:rPr>
        <w:t xml:space="preserve"> </w:t>
      </w:r>
      <w:r w:rsidR="009C6C27" w:rsidRPr="009D2E5D">
        <w:rPr>
          <w:rFonts w:ascii="Times New Roman" w:hAnsi="Times New Roman" w:cs="Times New Roman"/>
          <w:color w:val="auto"/>
        </w:rPr>
        <w:t>(</w:t>
      </w:r>
      <w:r w:rsidR="009C6C27" w:rsidRPr="00C77CF1">
        <w:rPr>
          <w:rFonts w:ascii="Times New Roman" w:hAnsi="Times New Roman" w:cs="Times New Roman"/>
          <w:color w:val="auto"/>
        </w:rPr>
        <w:t>dále jen „</w:t>
      </w:r>
      <w:r w:rsidR="00AE0E4C" w:rsidRPr="00C77CF1">
        <w:rPr>
          <w:rFonts w:ascii="Times New Roman" w:hAnsi="Times New Roman" w:cs="Times New Roman"/>
          <w:color w:val="auto"/>
        </w:rPr>
        <w:t>Ž</w:t>
      </w:r>
      <w:r w:rsidR="009C6C27" w:rsidRPr="00C77CF1">
        <w:rPr>
          <w:rFonts w:ascii="Times New Roman" w:hAnsi="Times New Roman" w:cs="Times New Roman"/>
          <w:color w:val="auto"/>
        </w:rPr>
        <w:t>ádost</w:t>
      </w:r>
      <w:r w:rsidR="00CE28D0" w:rsidRPr="00C77CF1">
        <w:rPr>
          <w:rFonts w:ascii="Times New Roman" w:hAnsi="Times New Roman" w:cs="Times New Roman"/>
          <w:color w:val="auto"/>
        </w:rPr>
        <w:t xml:space="preserve"> POSOSUK 4</w:t>
      </w:r>
      <w:r w:rsidR="009C6C27" w:rsidRPr="00C77CF1">
        <w:rPr>
          <w:rFonts w:ascii="Times New Roman" w:hAnsi="Times New Roman" w:cs="Times New Roman"/>
          <w:color w:val="auto"/>
        </w:rPr>
        <w:t>“</w:t>
      </w:r>
      <w:r w:rsidR="009C6C27" w:rsidRPr="009D2E5D">
        <w:rPr>
          <w:rFonts w:ascii="Times New Roman" w:hAnsi="Times New Roman" w:cs="Times New Roman"/>
          <w:color w:val="auto"/>
        </w:rPr>
        <w:t xml:space="preserve">) </w:t>
      </w:r>
      <w:r w:rsidRPr="009D2E5D">
        <w:rPr>
          <w:rFonts w:ascii="Times New Roman" w:hAnsi="Times New Roman" w:cs="Times New Roman"/>
          <w:color w:val="auto"/>
        </w:rPr>
        <w:t>se rozumí žádost poskytovatele sociálních služeb</w:t>
      </w:r>
      <w:r w:rsidR="00E16EE4" w:rsidRPr="009D2E5D">
        <w:rPr>
          <w:rFonts w:ascii="Times New Roman" w:hAnsi="Times New Roman" w:cs="Times New Roman"/>
          <w:color w:val="auto"/>
        </w:rPr>
        <w:t xml:space="preserve"> </w:t>
      </w:r>
      <w:r w:rsidRPr="009D2E5D">
        <w:rPr>
          <w:rFonts w:ascii="Times New Roman" w:hAnsi="Times New Roman" w:cs="Times New Roman"/>
          <w:color w:val="auto"/>
        </w:rPr>
        <w:t xml:space="preserve">o dotaci z </w:t>
      </w:r>
      <w:r w:rsidR="00E16EE4" w:rsidRPr="009D2E5D">
        <w:rPr>
          <w:rFonts w:ascii="Times New Roman" w:hAnsi="Times New Roman" w:cs="Times New Roman"/>
          <w:color w:val="auto"/>
        </w:rPr>
        <w:t>prostředků Evropského sociálního fondu prostřednictvím Operačního programu Zaměstnanost, státního rozpočtu a</w:t>
      </w:r>
      <w:r w:rsidR="006D3EFD" w:rsidRPr="009D2E5D">
        <w:rPr>
          <w:rFonts w:ascii="Times New Roman" w:hAnsi="Times New Roman" w:cs="Times New Roman"/>
          <w:color w:val="auto"/>
        </w:rPr>
        <w:t xml:space="preserve"> rozpočtu</w:t>
      </w:r>
      <w:r w:rsidR="00E16EE4" w:rsidRPr="009D2E5D">
        <w:rPr>
          <w:rFonts w:ascii="Times New Roman" w:hAnsi="Times New Roman" w:cs="Times New Roman"/>
          <w:color w:val="auto"/>
        </w:rPr>
        <w:t xml:space="preserve"> Ústeckého kraje </w:t>
      </w:r>
      <w:r w:rsidRPr="009D2E5D">
        <w:rPr>
          <w:rFonts w:ascii="Times New Roman" w:hAnsi="Times New Roman" w:cs="Times New Roman"/>
          <w:color w:val="auto"/>
        </w:rPr>
        <w:t xml:space="preserve">podaná do dotačního programu </w:t>
      </w:r>
      <w:r w:rsidR="00E16EE4" w:rsidRPr="00C77CF1">
        <w:rPr>
          <w:rFonts w:ascii="Times New Roman" w:hAnsi="Times New Roman" w:cs="Times New Roman"/>
          <w:color w:val="auto"/>
        </w:rPr>
        <w:t>POSOSUK</w:t>
      </w:r>
      <w:r w:rsidR="00CE28D0" w:rsidRPr="00C77CF1">
        <w:rPr>
          <w:rFonts w:ascii="Times New Roman" w:hAnsi="Times New Roman" w:cs="Times New Roman"/>
          <w:color w:val="auto"/>
        </w:rPr>
        <w:t xml:space="preserve"> 4</w:t>
      </w:r>
      <w:r w:rsidRPr="009D2E5D">
        <w:rPr>
          <w:rFonts w:ascii="Times New Roman" w:hAnsi="Times New Roman" w:cs="Times New Roman"/>
          <w:color w:val="auto"/>
        </w:rPr>
        <w:t xml:space="preserve">, kterou poskytovatel sociálních služeb podává prostřednictvím </w:t>
      </w:r>
      <w:r w:rsidR="000B4F19" w:rsidRPr="009D2E5D">
        <w:rPr>
          <w:rFonts w:ascii="Times New Roman" w:hAnsi="Times New Roman" w:cs="Times New Roman"/>
          <w:color w:val="auto"/>
        </w:rPr>
        <w:t xml:space="preserve">k </w:t>
      </w:r>
      <w:r w:rsidRPr="009D2E5D">
        <w:rPr>
          <w:rFonts w:ascii="Times New Roman" w:hAnsi="Times New Roman" w:cs="Times New Roman"/>
          <w:color w:val="auto"/>
        </w:rPr>
        <w:t>tomu určen</w:t>
      </w:r>
      <w:r w:rsidR="000B4F19" w:rsidRPr="009D2E5D">
        <w:rPr>
          <w:rFonts w:ascii="Times New Roman" w:hAnsi="Times New Roman" w:cs="Times New Roman"/>
          <w:color w:val="auto"/>
        </w:rPr>
        <w:t>ých formulářů</w:t>
      </w:r>
      <w:r w:rsidR="005D043D" w:rsidRPr="009D2E5D">
        <w:rPr>
          <w:rFonts w:ascii="Times New Roman" w:hAnsi="Times New Roman" w:cs="Times New Roman"/>
          <w:color w:val="auto"/>
        </w:rPr>
        <w:t>, přičemž k tomu, aby byla Ž</w:t>
      </w:r>
      <w:r w:rsidRPr="009D2E5D">
        <w:rPr>
          <w:rFonts w:ascii="Times New Roman" w:hAnsi="Times New Roman" w:cs="Times New Roman"/>
          <w:color w:val="auto"/>
        </w:rPr>
        <w:t>ádost</w:t>
      </w:r>
      <w:r w:rsidR="00E16EE4" w:rsidRPr="009D2E5D">
        <w:rPr>
          <w:rFonts w:ascii="Times New Roman" w:hAnsi="Times New Roman" w:cs="Times New Roman"/>
          <w:color w:val="auto"/>
        </w:rPr>
        <w:t xml:space="preserve"> </w:t>
      </w:r>
      <w:r w:rsidR="00CE28D0" w:rsidRPr="00C77CF1">
        <w:rPr>
          <w:rFonts w:ascii="Times New Roman" w:hAnsi="Times New Roman" w:cs="Times New Roman"/>
          <w:color w:val="auto"/>
        </w:rPr>
        <w:t>POSOSUK 4</w:t>
      </w:r>
      <w:r w:rsidRPr="009D2E5D">
        <w:rPr>
          <w:rFonts w:ascii="Times New Roman" w:hAnsi="Times New Roman" w:cs="Times New Roman"/>
          <w:color w:val="auto"/>
        </w:rPr>
        <w:t xml:space="preserve"> způsobilá posouzení, </w:t>
      </w:r>
      <w:r w:rsidR="00D93B5F" w:rsidRPr="009D2E5D">
        <w:rPr>
          <w:rFonts w:ascii="Times New Roman" w:hAnsi="Times New Roman" w:cs="Times New Roman"/>
          <w:color w:val="auto"/>
        </w:rPr>
        <w:t xml:space="preserve">musí splňovat náležitosti § 10a </w:t>
      </w:r>
      <w:proofErr w:type="gramStart"/>
      <w:r w:rsidR="00D93B5F" w:rsidRPr="009D2E5D">
        <w:rPr>
          <w:rFonts w:ascii="Times New Roman" w:hAnsi="Times New Roman" w:cs="Times New Roman"/>
          <w:color w:val="auto"/>
        </w:rPr>
        <w:t>odst. 3  z</w:t>
      </w:r>
      <w:r w:rsidR="00D93B5F" w:rsidRPr="009D2E5D">
        <w:rPr>
          <w:rFonts w:ascii="Times New Roman" w:hAnsi="Times New Roman" w:cs="Times New Roman"/>
        </w:rPr>
        <w:t>ákona</w:t>
      </w:r>
      <w:proofErr w:type="gramEnd"/>
      <w:r w:rsidR="00D93B5F" w:rsidRPr="009D2E5D">
        <w:rPr>
          <w:rFonts w:ascii="Times New Roman" w:hAnsi="Times New Roman" w:cs="Times New Roman"/>
        </w:rPr>
        <w:t xml:space="preserve"> o rozpočtových pravidlech územních rozpočtů, </w:t>
      </w:r>
      <w:r w:rsidRPr="009D2E5D">
        <w:rPr>
          <w:rFonts w:ascii="Times New Roman" w:hAnsi="Times New Roman" w:cs="Times New Roman"/>
          <w:color w:val="auto"/>
        </w:rPr>
        <w:t>musí být vyplněny všechny k tomu určené části žádosti</w:t>
      </w:r>
      <w:r w:rsidR="005B6A65" w:rsidRPr="009D2E5D">
        <w:rPr>
          <w:rFonts w:ascii="Times New Roman" w:hAnsi="Times New Roman" w:cs="Times New Roman"/>
          <w:color w:val="auto"/>
        </w:rPr>
        <w:t xml:space="preserve"> a doplněny veškeré povinné přílohy</w:t>
      </w:r>
      <w:r w:rsidRPr="009D2E5D">
        <w:rPr>
          <w:rFonts w:ascii="Times New Roman" w:hAnsi="Times New Roman" w:cs="Times New Roman"/>
          <w:color w:val="auto"/>
        </w:rPr>
        <w:t xml:space="preserve">. </w:t>
      </w:r>
    </w:p>
    <w:p w14:paraId="562B9D60" w14:textId="77777777" w:rsidR="00CB4B1B" w:rsidRPr="00BD34CC" w:rsidRDefault="00CB4B1B" w:rsidP="00071AD3">
      <w:pPr>
        <w:pStyle w:val="Default"/>
        <w:ind w:left="720"/>
        <w:jc w:val="both"/>
        <w:rPr>
          <w:rFonts w:ascii="Times New Roman" w:hAnsi="Times New Roman" w:cs="Times New Roman"/>
          <w:color w:val="auto"/>
        </w:rPr>
      </w:pPr>
    </w:p>
    <w:p w14:paraId="62414351"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Hodnotitelem</w:t>
      </w:r>
      <w:r w:rsidR="000F001A" w:rsidRPr="00BD34CC">
        <w:rPr>
          <w:rFonts w:ascii="Times New Roman" w:hAnsi="Times New Roman" w:cs="Times New Roman"/>
          <w:color w:val="auto"/>
          <w:u w:val="single"/>
        </w:rPr>
        <w:t xml:space="preserve"> krajského úřadu</w:t>
      </w:r>
      <w:r w:rsidRPr="00BD34CC">
        <w:rPr>
          <w:rFonts w:ascii="Times New Roman" w:hAnsi="Times New Roman" w:cs="Times New Roman"/>
          <w:color w:val="auto"/>
        </w:rPr>
        <w:t xml:space="preserve"> se rozumí kompetentní pracovník, který disponuje znalostmi o průběhu poskytování sociálních služeb, má adekvátní znalosti o financování sociálních služeb a ekonomických aspektech poskytování sociálních služeb a musí být seznámen s obsahem této metodiky, podle jejíchž ustanovení při hodnocení postupuje. </w:t>
      </w:r>
    </w:p>
    <w:p w14:paraId="7CC0534A" w14:textId="77777777" w:rsidR="00CB4B1B" w:rsidRPr="00BD34CC" w:rsidRDefault="00CB4B1B" w:rsidP="00071AD3">
      <w:pPr>
        <w:pStyle w:val="Default"/>
        <w:ind w:left="720"/>
        <w:jc w:val="both"/>
        <w:rPr>
          <w:rFonts w:ascii="Times New Roman" w:hAnsi="Times New Roman" w:cs="Times New Roman"/>
          <w:color w:val="auto"/>
        </w:rPr>
      </w:pPr>
    </w:p>
    <w:p w14:paraId="7948280E"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Střednědobým plánem rozvoje sociálních služeb</w:t>
      </w:r>
      <w:r w:rsidRPr="00BD34CC">
        <w:rPr>
          <w:rFonts w:ascii="Times New Roman" w:hAnsi="Times New Roman" w:cs="Times New Roman"/>
          <w:color w:val="auto"/>
        </w:rPr>
        <w:t xml:space="preserve"> se rozumí dokument, kterým jsou deklarovány priority v rozvoji sociálních služeb na území regionu, a to v souladu s</w:t>
      </w:r>
      <w:r w:rsidR="00260B67" w:rsidRPr="00BD34CC">
        <w:rPr>
          <w:rFonts w:ascii="Times New Roman" w:hAnsi="Times New Roman" w:cs="Times New Roman"/>
          <w:color w:val="auto"/>
        </w:rPr>
        <w:t> </w:t>
      </w:r>
      <w:r w:rsidRPr="00BD34CC">
        <w:rPr>
          <w:rFonts w:ascii="Times New Roman" w:hAnsi="Times New Roman" w:cs="Times New Roman"/>
          <w:color w:val="auto"/>
        </w:rPr>
        <w:t>ustanoveními § 3</w:t>
      </w:r>
      <w:r w:rsidR="0075759B" w:rsidRPr="00BD34CC">
        <w:rPr>
          <w:rFonts w:ascii="Times New Roman" w:hAnsi="Times New Roman" w:cs="Times New Roman"/>
          <w:color w:val="auto"/>
        </w:rPr>
        <w:t xml:space="preserve"> písm. h)</w:t>
      </w:r>
      <w:r w:rsidRPr="00BD34CC">
        <w:rPr>
          <w:rFonts w:ascii="Times New Roman" w:hAnsi="Times New Roman" w:cs="Times New Roman"/>
          <w:color w:val="auto"/>
        </w:rPr>
        <w:t xml:space="preserve"> a § 95</w:t>
      </w:r>
      <w:r w:rsidR="0075759B" w:rsidRPr="00BD34CC">
        <w:rPr>
          <w:rFonts w:ascii="Times New Roman" w:hAnsi="Times New Roman" w:cs="Times New Roman"/>
          <w:color w:val="auto"/>
        </w:rPr>
        <w:t xml:space="preserve"> </w:t>
      </w:r>
      <w:proofErr w:type="spellStart"/>
      <w:r w:rsidR="0075759B" w:rsidRPr="00BD34CC">
        <w:rPr>
          <w:rFonts w:ascii="Times New Roman" w:hAnsi="Times New Roman" w:cs="Times New Roman"/>
          <w:color w:val="auto"/>
        </w:rPr>
        <w:t>písm</w:t>
      </w:r>
      <w:proofErr w:type="spellEnd"/>
      <w:r w:rsidR="0075759B" w:rsidRPr="00BD34CC">
        <w:rPr>
          <w:rFonts w:ascii="Times New Roman" w:hAnsi="Times New Roman" w:cs="Times New Roman"/>
          <w:color w:val="auto"/>
        </w:rPr>
        <w:t xml:space="preserve"> d)</w:t>
      </w:r>
      <w:r w:rsidRPr="00BD34CC">
        <w:rPr>
          <w:rFonts w:ascii="Times New Roman" w:hAnsi="Times New Roman" w:cs="Times New Roman"/>
          <w:color w:val="auto"/>
        </w:rPr>
        <w:t xml:space="preserve"> zákona o sociálních službách. </w:t>
      </w:r>
    </w:p>
    <w:p w14:paraId="603589C2" w14:textId="77777777" w:rsidR="00CB4B1B" w:rsidRPr="00BD34CC" w:rsidRDefault="00CB4B1B" w:rsidP="00071AD3">
      <w:pPr>
        <w:pStyle w:val="Default"/>
        <w:ind w:left="720"/>
        <w:jc w:val="both"/>
        <w:rPr>
          <w:rFonts w:ascii="Times New Roman" w:hAnsi="Times New Roman" w:cs="Times New Roman"/>
          <w:color w:val="auto"/>
        </w:rPr>
      </w:pPr>
    </w:p>
    <w:p w14:paraId="00F2CE3E"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Neoprávněným použitím</w:t>
      </w:r>
      <w:r w:rsidR="000F001A" w:rsidRPr="00BD34CC">
        <w:rPr>
          <w:rFonts w:ascii="Times New Roman" w:hAnsi="Times New Roman" w:cs="Times New Roman"/>
          <w:color w:val="auto"/>
          <w:u w:val="single"/>
        </w:rPr>
        <w:t xml:space="preserve"> peněžních prostředků</w:t>
      </w:r>
      <w:r w:rsidRPr="00BD34CC">
        <w:rPr>
          <w:rFonts w:ascii="Times New Roman" w:hAnsi="Times New Roman" w:cs="Times New Roman"/>
          <w:color w:val="auto"/>
        </w:rPr>
        <w:t xml:space="preserve"> se rozumí jejich výdej, jehož provedením byla porušena povinnost stanovená právním předpisem, rozhodnutím, nebo porušení podmínek, za kterých byly příslušné peněžní prostředky poskytnuty; dále se jím rozumí i</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to, nelze-li prokázat, jak byly tyto peněžní prostředky použity. </w:t>
      </w:r>
    </w:p>
    <w:p w14:paraId="7DDED02D" w14:textId="77777777" w:rsidR="00CB4B1B" w:rsidRPr="00BD34CC" w:rsidRDefault="00CB4B1B" w:rsidP="00071AD3">
      <w:pPr>
        <w:pStyle w:val="Default"/>
        <w:ind w:left="360"/>
        <w:jc w:val="both"/>
        <w:rPr>
          <w:rFonts w:ascii="Times New Roman" w:hAnsi="Times New Roman" w:cs="Times New Roman"/>
          <w:color w:val="auto"/>
        </w:rPr>
      </w:pPr>
    </w:p>
    <w:p w14:paraId="67E53C44"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Zadržením peněžních</w:t>
      </w:r>
      <w:r w:rsidR="000F001A" w:rsidRPr="00BD34CC">
        <w:rPr>
          <w:rFonts w:ascii="Times New Roman" w:hAnsi="Times New Roman" w:cs="Times New Roman"/>
          <w:color w:val="auto"/>
          <w:u w:val="single"/>
        </w:rPr>
        <w:t xml:space="preserve"> prostředků</w:t>
      </w:r>
      <w:r w:rsidRPr="00BD34CC">
        <w:rPr>
          <w:rFonts w:ascii="Times New Roman" w:hAnsi="Times New Roman" w:cs="Times New Roman"/>
          <w:color w:val="auto"/>
        </w:rPr>
        <w:t xml:space="preserve"> se rozumí porušení povinnosti vrácení prostředků poskytnutých z </w:t>
      </w:r>
      <w:r w:rsidR="00E16EE4" w:rsidRPr="00B02233">
        <w:rPr>
          <w:rFonts w:ascii="Times New Roman" w:hAnsi="Times New Roman" w:cs="Times New Roman"/>
          <w:color w:val="auto"/>
        </w:rPr>
        <w:t xml:space="preserve">prostředků Evropského sociálního fondu prostřednictvím Operačního programu Zaměstnanost, </w:t>
      </w:r>
      <w:r w:rsidR="00E16EE4">
        <w:rPr>
          <w:rFonts w:ascii="Times New Roman" w:hAnsi="Times New Roman" w:cs="Times New Roman"/>
          <w:color w:val="auto"/>
        </w:rPr>
        <w:t>s</w:t>
      </w:r>
      <w:r w:rsidR="00E16EE4" w:rsidRPr="00B02233">
        <w:rPr>
          <w:rFonts w:ascii="Times New Roman" w:hAnsi="Times New Roman" w:cs="Times New Roman"/>
          <w:color w:val="auto"/>
        </w:rPr>
        <w:t>tátního rozpočtu a</w:t>
      </w:r>
      <w:r w:rsidR="009D2E5D">
        <w:rPr>
          <w:rFonts w:ascii="Times New Roman" w:hAnsi="Times New Roman" w:cs="Times New Roman"/>
          <w:color w:val="auto"/>
        </w:rPr>
        <w:t xml:space="preserve"> rozpočtu</w:t>
      </w:r>
      <w:r w:rsidR="00E16EE4" w:rsidRPr="00B02233">
        <w:rPr>
          <w:rFonts w:ascii="Times New Roman" w:hAnsi="Times New Roman" w:cs="Times New Roman"/>
          <w:color w:val="auto"/>
        </w:rPr>
        <w:t xml:space="preserve"> Ústeckého kraje</w:t>
      </w:r>
      <w:r w:rsidR="00E16EE4" w:rsidRPr="00BD34CC">
        <w:rPr>
          <w:rFonts w:ascii="Times New Roman" w:hAnsi="Times New Roman" w:cs="Times New Roman"/>
          <w:color w:val="auto"/>
        </w:rPr>
        <w:t xml:space="preserve"> </w:t>
      </w:r>
      <w:r w:rsidRPr="00BD34CC">
        <w:rPr>
          <w:rFonts w:ascii="Times New Roman" w:hAnsi="Times New Roman" w:cs="Times New Roman"/>
          <w:color w:val="auto"/>
        </w:rPr>
        <w:t xml:space="preserve">ve stanoveném termínu. </w:t>
      </w:r>
    </w:p>
    <w:p w14:paraId="6045F410" w14:textId="77777777" w:rsidR="000368E3" w:rsidRPr="00BD34CC" w:rsidRDefault="000368E3">
      <w:pPr>
        <w:pStyle w:val="Default"/>
        <w:jc w:val="both"/>
        <w:rPr>
          <w:rFonts w:ascii="Times New Roman" w:hAnsi="Times New Roman" w:cs="Times New Roman"/>
          <w:color w:val="auto"/>
        </w:rPr>
      </w:pPr>
    </w:p>
    <w:p w14:paraId="76B0F136" w14:textId="77777777" w:rsidR="00511699" w:rsidRPr="00BD34CC" w:rsidRDefault="00511699"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Maximální výše dotace</w:t>
      </w:r>
      <w:r w:rsidRPr="00BD34CC">
        <w:rPr>
          <w:rFonts w:ascii="Times New Roman" w:hAnsi="Times New Roman" w:cs="Times New Roman"/>
          <w:color w:val="auto"/>
        </w:rPr>
        <w:t xml:space="preserve"> je stanovena jako požadovaná výše dotace snížená o</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nadhodnocené náklady a o náklady v rozpočtu, na které nelze finanční prostředky z dotace čerpat (viz. </w:t>
      </w:r>
      <w:proofErr w:type="gramStart"/>
      <w:r w:rsidR="000B4F19" w:rsidRPr="00BD34CC">
        <w:rPr>
          <w:rFonts w:ascii="Times New Roman" w:hAnsi="Times New Roman" w:cs="Times New Roman"/>
          <w:color w:val="auto"/>
        </w:rPr>
        <w:t>neuznatelné</w:t>
      </w:r>
      <w:proofErr w:type="gramEnd"/>
      <w:r w:rsidR="000B4F19" w:rsidRPr="00BD34CC">
        <w:rPr>
          <w:rFonts w:ascii="Times New Roman" w:hAnsi="Times New Roman" w:cs="Times New Roman"/>
          <w:color w:val="auto"/>
        </w:rPr>
        <w:t xml:space="preserve"> náklady</w:t>
      </w:r>
      <w:r w:rsidRPr="00BD34CC">
        <w:rPr>
          <w:rFonts w:ascii="Times New Roman" w:hAnsi="Times New Roman" w:cs="Times New Roman"/>
          <w:color w:val="auto"/>
        </w:rPr>
        <w:t>)</w:t>
      </w:r>
      <w:r w:rsidR="00C02757" w:rsidRPr="00BD34CC">
        <w:rPr>
          <w:rFonts w:ascii="Times New Roman" w:hAnsi="Times New Roman" w:cs="Times New Roman"/>
          <w:color w:val="auto"/>
        </w:rPr>
        <w:t>.</w:t>
      </w:r>
    </w:p>
    <w:p w14:paraId="7D2297EE" w14:textId="77777777" w:rsidR="00511699" w:rsidRPr="00BD34CC" w:rsidRDefault="00511699" w:rsidP="00071AD3">
      <w:pPr>
        <w:pStyle w:val="Default"/>
        <w:ind w:left="720"/>
        <w:jc w:val="both"/>
        <w:rPr>
          <w:rFonts w:ascii="Times New Roman" w:hAnsi="Times New Roman" w:cs="Times New Roman"/>
          <w:color w:val="auto"/>
        </w:rPr>
      </w:pPr>
    </w:p>
    <w:p w14:paraId="332B7448" w14:textId="77777777" w:rsidR="002C2389" w:rsidRPr="00E16EE4" w:rsidRDefault="000F001A" w:rsidP="002C2389">
      <w:pPr>
        <w:pStyle w:val="Default"/>
        <w:ind w:left="360"/>
        <w:jc w:val="both"/>
        <w:rPr>
          <w:rFonts w:ascii="Times New Roman" w:hAnsi="Times New Roman" w:cs="Times New Roman"/>
          <w:color w:val="auto"/>
        </w:rPr>
      </w:pPr>
      <w:r w:rsidRPr="00E16EE4">
        <w:rPr>
          <w:rFonts w:ascii="Times New Roman" w:hAnsi="Times New Roman" w:cs="Times New Roman"/>
          <w:color w:val="auto"/>
          <w:u w:val="single"/>
        </w:rPr>
        <w:lastRenderedPageBreak/>
        <w:t>Vyrovnávací platba</w:t>
      </w:r>
      <w:r w:rsidR="00996BD7" w:rsidRPr="00E16EE4">
        <w:rPr>
          <w:rFonts w:ascii="Times New Roman" w:hAnsi="Times New Roman" w:cs="Times New Roman"/>
          <w:color w:val="auto"/>
        </w:rPr>
        <w:t xml:space="preserve"> je definována jako celková výše prostředků z veřejných rozpočtů, kterou konkrétní služba potřebuje k dokrytí svých provozních potřeb. Je vypočtena jako rozdíl vypočtených</w:t>
      </w:r>
      <w:r w:rsidR="008E1471" w:rsidRPr="00E16EE4">
        <w:rPr>
          <w:rFonts w:ascii="Times New Roman" w:hAnsi="Times New Roman" w:cs="Times New Roman"/>
          <w:color w:val="auto"/>
        </w:rPr>
        <w:t>,</w:t>
      </w:r>
      <w:r w:rsidR="00996BD7" w:rsidRPr="00E16EE4">
        <w:rPr>
          <w:rFonts w:ascii="Times New Roman" w:hAnsi="Times New Roman" w:cs="Times New Roman"/>
          <w:color w:val="auto"/>
        </w:rPr>
        <w:t xml:space="preserve"> místně obvyklých nákladů a výnosů</w:t>
      </w:r>
      <w:r w:rsidR="00E16EE4">
        <w:rPr>
          <w:rFonts w:ascii="Times New Roman" w:hAnsi="Times New Roman" w:cs="Times New Roman"/>
          <w:color w:val="auto"/>
        </w:rPr>
        <w:t>.</w:t>
      </w:r>
      <w:r w:rsidR="000A4A2E" w:rsidRPr="00E16EE4">
        <w:rPr>
          <w:rFonts w:ascii="Times New Roman" w:hAnsi="Times New Roman" w:cs="Times New Roman"/>
          <w:color w:val="auto"/>
        </w:rPr>
        <w:t xml:space="preserve"> </w:t>
      </w:r>
    </w:p>
    <w:p w14:paraId="2518BA83" w14:textId="77777777" w:rsidR="00CC1DDA" w:rsidRPr="00BD34CC" w:rsidRDefault="002C2389" w:rsidP="002C2389">
      <w:pPr>
        <w:pStyle w:val="Default"/>
        <w:ind w:left="360"/>
        <w:jc w:val="both"/>
        <w:rPr>
          <w:rFonts w:ascii="Times New Roman" w:hAnsi="Times New Roman" w:cs="Times New Roman"/>
          <w:color w:val="auto"/>
        </w:rPr>
      </w:pPr>
      <w:r w:rsidRPr="00BD34CC">
        <w:rPr>
          <w:rFonts w:ascii="Times New Roman" w:hAnsi="Times New Roman" w:cs="Times New Roman"/>
          <w:color w:val="auto"/>
        </w:rPr>
        <w:t>Vypočtená výše vyrovnávací platby je pro daného poskytovatele a daný rok hodnotou maximální výše podpory</w:t>
      </w:r>
      <w:r w:rsidR="006B17A5" w:rsidRPr="00BD34CC">
        <w:rPr>
          <w:rFonts w:ascii="Times New Roman" w:hAnsi="Times New Roman" w:cs="Times New Roman"/>
          <w:color w:val="auto"/>
        </w:rPr>
        <w:t xml:space="preserve">, kterou může získat z veřejných rozpočtů.  </w:t>
      </w:r>
    </w:p>
    <w:p w14:paraId="40B7EA96" w14:textId="77777777" w:rsidR="00DD7FA8" w:rsidRPr="00BD34CC" w:rsidRDefault="00DD7FA8" w:rsidP="000A6129">
      <w:pPr>
        <w:pStyle w:val="Odstavecseseznamem"/>
      </w:pPr>
    </w:p>
    <w:p w14:paraId="6AAF62C4" w14:textId="77777777" w:rsidR="00842218" w:rsidRPr="00BD34CC" w:rsidRDefault="002C2389" w:rsidP="00842218">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Optimální výše dotace</w:t>
      </w:r>
      <w:r w:rsidR="005D4C56" w:rsidRPr="00BD34CC">
        <w:rPr>
          <w:rFonts w:ascii="Times New Roman" w:hAnsi="Times New Roman" w:cs="Times New Roman"/>
          <w:color w:val="auto"/>
        </w:rPr>
        <w:t xml:space="preserve"> je pro daného poskytovatele a daný rok hodnotou maximální výše podpory</w:t>
      </w:r>
      <w:r w:rsidR="004E7B66" w:rsidRPr="00BD34CC">
        <w:rPr>
          <w:rFonts w:ascii="Times New Roman" w:hAnsi="Times New Roman" w:cs="Times New Roman"/>
          <w:color w:val="auto"/>
        </w:rPr>
        <w:t xml:space="preserve"> a</w:t>
      </w:r>
      <w:r w:rsidR="00B570AE" w:rsidRPr="00BD34CC">
        <w:rPr>
          <w:rFonts w:ascii="Times New Roman" w:hAnsi="Times New Roman" w:cs="Times New Roman"/>
          <w:color w:val="auto"/>
        </w:rPr>
        <w:t xml:space="preserve"> </w:t>
      </w:r>
      <w:r w:rsidR="00842218" w:rsidRPr="00BD34CC">
        <w:rPr>
          <w:rFonts w:ascii="Times New Roman" w:hAnsi="Times New Roman" w:cs="Times New Roman"/>
          <w:color w:val="auto"/>
        </w:rPr>
        <w:t xml:space="preserve">je stanovena ze strany </w:t>
      </w:r>
      <w:r w:rsidR="009D2E5D">
        <w:rPr>
          <w:rFonts w:ascii="Times New Roman" w:hAnsi="Times New Roman" w:cs="Times New Roman"/>
          <w:color w:val="auto"/>
        </w:rPr>
        <w:t>Ú</w:t>
      </w:r>
      <w:r w:rsidR="00842218" w:rsidRPr="00BD34CC">
        <w:rPr>
          <w:rFonts w:ascii="Times New Roman" w:hAnsi="Times New Roman" w:cs="Times New Roman"/>
          <w:color w:val="auto"/>
        </w:rPr>
        <w:t xml:space="preserve">K </w:t>
      </w:r>
      <w:r w:rsidR="005D043D" w:rsidRPr="00BD34CC">
        <w:rPr>
          <w:rFonts w:ascii="Times New Roman" w:hAnsi="Times New Roman" w:cs="Times New Roman"/>
          <w:color w:val="auto"/>
        </w:rPr>
        <w:t>na základě údajů uvedených v</w:t>
      </w:r>
      <w:r w:rsidR="00E16EE4">
        <w:rPr>
          <w:rFonts w:ascii="Times New Roman" w:hAnsi="Times New Roman" w:cs="Times New Roman"/>
          <w:color w:val="auto"/>
        </w:rPr>
        <w:t> </w:t>
      </w:r>
      <w:r w:rsidR="005D043D" w:rsidRPr="00BD34CC">
        <w:rPr>
          <w:rFonts w:ascii="Times New Roman" w:hAnsi="Times New Roman" w:cs="Times New Roman"/>
          <w:color w:val="auto"/>
        </w:rPr>
        <w:t>Ž</w:t>
      </w:r>
      <w:r w:rsidR="00842218" w:rsidRPr="00BD34CC">
        <w:rPr>
          <w:rFonts w:ascii="Times New Roman" w:hAnsi="Times New Roman" w:cs="Times New Roman"/>
          <w:color w:val="auto"/>
        </w:rPr>
        <w:t>ádosti</w:t>
      </w:r>
      <w:r w:rsidR="00E16EE4">
        <w:rPr>
          <w:rFonts w:ascii="Times New Roman" w:hAnsi="Times New Roman" w:cs="Times New Roman"/>
          <w:color w:val="auto"/>
        </w:rPr>
        <w:t xml:space="preserve"> </w:t>
      </w:r>
      <w:r w:rsidR="00CE28D0" w:rsidRPr="00C77CF1">
        <w:rPr>
          <w:rFonts w:ascii="Times New Roman" w:hAnsi="Times New Roman" w:cs="Times New Roman"/>
          <w:color w:val="auto"/>
        </w:rPr>
        <w:t>POSOSUK 4</w:t>
      </w:r>
      <w:r w:rsidR="00842218" w:rsidRPr="00BD34CC">
        <w:rPr>
          <w:rFonts w:ascii="Times New Roman" w:hAnsi="Times New Roman" w:cs="Times New Roman"/>
          <w:color w:val="auto"/>
        </w:rPr>
        <w:t xml:space="preserve">, Základní síti </w:t>
      </w:r>
      <w:r w:rsidR="009D2E5D">
        <w:rPr>
          <w:rFonts w:ascii="Times New Roman" w:hAnsi="Times New Roman" w:cs="Times New Roman"/>
          <w:color w:val="auto"/>
        </w:rPr>
        <w:t>kraje</w:t>
      </w:r>
      <w:r w:rsidR="00842218" w:rsidRPr="00BD34CC">
        <w:rPr>
          <w:rFonts w:ascii="Times New Roman" w:hAnsi="Times New Roman" w:cs="Times New Roman"/>
          <w:color w:val="auto"/>
        </w:rPr>
        <w:t xml:space="preserve"> a na základě analýzy nákladů</w:t>
      </w:r>
      <w:r w:rsidR="00E16EE4">
        <w:rPr>
          <w:rFonts w:ascii="Times New Roman" w:hAnsi="Times New Roman" w:cs="Times New Roman"/>
          <w:color w:val="auto"/>
        </w:rPr>
        <w:t xml:space="preserve"> </w:t>
      </w:r>
      <w:r w:rsidR="00842218" w:rsidRPr="00BD34CC">
        <w:rPr>
          <w:rFonts w:ascii="Times New Roman" w:hAnsi="Times New Roman" w:cs="Times New Roman"/>
          <w:color w:val="auto"/>
        </w:rPr>
        <w:t>a výnosů jednotlivých druhů sociálních služeb. Analýza je prováděna</w:t>
      </w:r>
      <w:r w:rsidR="009D2E5D">
        <w:rPr>
          <w:rFonts w:ascii="Times New Roman" w:hAnsi="Times New Roman" w:cs="Times New Roman"/>
          <w:color w:val="auto"/>
        </w:rPr>
        <w:t xml:space="preserve"> </w:t>
      </w:r>
      <w:r w:rsidR="00842218" w:rsidRPr="00BD34CC">
        <w:rPr>
          <w:rFonts w:ascii="Times New Roman" w:hAnsi="Times New Roman" w:cs="Times New Roman"/>
          <w:color w:val="auto"/>
        </w:rPr>
        <w:t>na základě dostupných dat za předchozí roky. Optimální</w:t>
      </w:r>
      <w:r w:rsidR="005D4C56" w:rsidRPr="00BD34CC">
        <w:rPr>
          <w:rFonts w:ascii="Times New Roman" w:hAnsi="Times New Roman" w:cs="Times New Roman"/>
          <w:color w:val="auto"/>
        </w:rPr>
        <w:t xml:space="preserve"> výše</w:t>
      </w:r>
      <w:r w:rsidR="00842218" w:rsidRPr="00BD34CC">
        <w:rPr>
          <w:rFonts w:ascii="Times New Roman" w:hAnsi="Times New Roman" w:cs="Times New Roman"/>
          <w:color w:val="auto"/>
        </w:rPr>
        <w:t xml:space="preserve"> dotace je obecně stanovena jako obvyklá/průměrná hodnota celkových místně obvyklých nákladů na službu, které jsou tvořeny několika kategoriemi nákladů, přičemž se zohledňují výnosy u jednotlivých služeb.</w:t>
      </w:r>
    </w:p>
    <w:p w14:paraId="656CF715" w14:textId="77777777" w:rsidR="00EE0BBC" w:rsidRPr="00BD34CC" w:rsidRDefault="00EE0BBC" w:rsidP="00822A4D">
      <w:pPr>
        <w:pStyle w:val="Odstavecseseznamem"/>
        <w:jc w:val="both"/>
        <w:rPr>
          <w:u w:val="single"/>
        </w:rPr>
      </w:pPr>
    </w:p>
    <w:p w14:paraId="204FC077" w14:textId="77777777" w:rsidR="0053561A" w:rsidRPr="00BD34CC" w:rsidRDefault="0053561A" w:rsidP="00822A4D">
      <w:pPr>
        <w:pStyle w:val="Default"/>
        <w:numPr>
          <w:ilvl w:val="0"/>
          <w:numId w:val="2"/>
        </w:numPr>
        <w:ind w:left="360"/>
        <w:jc w:val="both"/>
        <w:rPr>
          <w:rFonts w:ascii="Times New Roman" w:hAnsi="Times New Roman" w:cs="Times New Roman"/>
          <w:color w:val="auto"/>
        </w:rPr>
      </w:pPr>
      <w:r w:rsidRPr="00BD34CC">
        <w:rPr>
          <w:rFonts w:ascii="Times New Roman" w:hAnsi="Times New Roman" w:cs="Times New Roman"/>
          <w:color w:val="auto"/>
          <w:u w:val="single"/>
        </w:rPr>
        <w:t xml:space="preserve">Smlouvou o poskytnutí </w:t>
      </w:r>
      <w:r w:rsidR="0062542E" w:rsidRPr="00BD34CC">
        <w:rPr>
          <w:rFonts w:ascii="Times New Roman" w:hAnsi="Times New Roman" w:cs="Times New Roman"/>
          <w:color w:val="auto"/>
          <w:u w:val="single"/>
        </w:rPr>
        <w:t>finanční podpory</w:t>
      </w:r>
      <w:r w:rsidRPr="00BD34CC">
        <w:rPr>
          <w:rFonts w:ascii="Times New Roman" w:hAnsi="Times New Roman" w:cs="Times New Roman"/>
          <w:color w:val="auto"/>
        </w:rPr>
        <w:t xml:space="preserve"> se rozumí smlouva o poskytnutí </w:t>
      </w:r>
      <w:r w:rsidR="00C02757" w:rsidRPr="00BD34CC">
        <w:rPr>
          <w:rFonts w:ascii="Times New Roman" w:hAnsi="Times New Roman" w:cs="Times New Roman"/>
          <w:color w:val="auto"/>
        </w:rPr>
        <w:t>finanční podpory</w:t>
      </w:r>
      <w:r w:rsidRPr="00BD34CC">
        <w:rPr>
          <w:rFonts w:ascii="Times New Roman" w:hAnsi="Times New Roman" w:cs="Times New Roman"/>
          <w:color w:val="auto"/>
        </w:rPr>
        <w:t xml:space="preserve"> z </w:t>
      </w:r>
      <w:r w:rsidR="00E16EE4" w:rsidRPr="00B02233">
        <w:rPr>
          <w:rFonts w:ascii="Times New Roman" w:hAnsi="Times New Roman" w:cs="Times New Roman"/>
          <w:color w:val="auto"/>
        </w:rPr>
        <w:t xml:space="preserve">prostředků Evropského sociálního fondu prostřednictvím Operačního programu Zaměstnanost, </w:t>
      </w:r>
      <w:r w:rsidR="00E16EE4">
        <w:rPr>
          <w:rFonts w:ascii="Times New Roman" w:hAnsi="Times New Roman" w:cs="Times New Roman"/>
          <w:color w:val="auto"/>
        </w:rPr>
        <w:t>s</w:t>
      </w:r>
      <w:r w:rsidR="00E16EE4" w:rsidRPr="00B02233">
        <w:rPr>
          <w:rFonts w:ascii="Times New Roman" w:hAnsi="Times New Roman" w:cs="Times New Roman"/>
          <w:color w:val="auto"/>
        </w:rPr>
        <w:t xml:space="preserve">tátního rozpočtu a </w:t>
      </w:r>
      <w:r w:rsidR="009D2E5D">
        <w:rPr>
          <w:rFonts w:ascii="Times New Roman" w:hAnsi="Times New Roman" w:cs="Times New Roman"/>
          <w:color w:val="auto"/>
        </w:rPr>
        <w:t xml:space="preserve">rozpočtu </w:t>
      </w:r>
      <w:r w:rsidR="00E16EE4" w:rsidRPr="00B02233">
        <w:rPr>
          <w:rFonts w:ascii="Times New Roman" w:hAnsi="Times New Roman" w:cs="Times New Roman"/>
          <w:color w:val="auto"/>
        </w:rPr>
        <w:t>Ústeckého kraje</w:t>
      </w:r>
      <w:r w:rsidR="00E16EE4" w:rsidRPr="00BD34CC">
        <w:rPr>
          <w:rFonts w:ascii="Times New Roman" w:hAnsi="Times New Roman" w:cs="Times New Roman"/>
          <w:color w:val="auto"/>
        </w:rPr>
        <w:t xml:space="preserve"> </w:t>
      </w:r>
      <w:r w:rsidRPr="00BD34CC">
        <w:rPr>
          <w:rFonts w:ascii="Times New Roman" w:hAnsi="Times New Roman" w:cs="Times New Roman"/>
          <w:color w:val="auto"/>
        </w:rPr>
        <w:t>poskytovateli sociálních služeb</w:t>
      </w:r>
      <w:r w:rsidR="007A1A1B" w:rsidRPr="00BD34CC">
        <w:rPr>
          <w:rFonts w:ascii="Times New Roman" w:hAnsi="Times New Roman" w:cs="Times New Roman"/>
          <w:color w:val="auto"/>
        </w:rPr>
        <w:t xml:space="preserve"> na podporu sociálních služeb</w:t>
      </w:r>
      <w:r w:rsidR="00C02757" w:rsidRPr="00BD34CC">
        <w:rPr>
          <w:rFonts w:ascii="Times New Roman" w:hAnsi="Times New Roman" w:cs="Times New Roman"/>
          <w:color w:val="auto"/>
        </w:rPr>
        <w:t xml:space="preserve"> poskytovaných </w:t>
      </w:r>
      <w:r w:rsidR="003A06DB" w:rsidRPr="00BD34CC">
        <w:rPr>
          <w:rFonts w:ascii="Times New Roman" w:hAnsi="Times New Roman" w:cs="Times New Roman"/>
          <w:color w:val="auto"/>
        </w:rPr>
        <w:t>dle zákona</w:t>
      </w:r>
      <w:r w:rsidR="008E1471" w:rsidRPr="00BD34CC">
        <w:rPr>
          <w:rFonts w:ascii="Times New Roman" w:hAnsi="Times New Roman" w:cs="Times New Roman"/>
          <w:color w:val="auto"/>
        </w:rPr>
        <w:t xml:space="preserve"> o</w:t>
      </w:r>
      <w:r w:rsidR="003A06DB" w:rsidRPr="00BD34CC">
        <w:rPr>
          <w:rFonts w:ascii="Times New Roman" w:hAnsi="Times New Roman" w:cs="Times New Roman"/>
          <w:color w:val="auto"/>
        </w:rPr>
        <w:t xml:space="preserve"> sociálních službách</w:t>
      </w:r>
      <w:r w:rsidRPr="00BD34CC">
        <w:rPr>
          <w:rFonts w:ascii="Times New Roman" w:hAnsi="Times New Roman" w:cs="Times New Roman"/>
          <w:color w:val="auto"/>
        </w:rPr>
        <w:t xml:space="preserve">, která je </w:t>
      </w:r>
      <w:r w:rsidR="00313F21" w:rsidRPr="00BD34CC">
        <w:rPr>
          <w:rFonts w:ascii="Times New Roman" w:hAnsi="Times New Roman" w:cs="Times New Roman"/>
          <w:color w:val="auto"/>
        </w:rPr>
        <w:t>uzavřena v souladu se</w:t>
      </w:r>
      <w:r w:rsidR="001E467A" w:rsidRPr="00BD34CC">
        <w:rPr>
          <w:rFonts w:ascii="Times New Roman" w:hAnsi="Times New Roman" w:cs="Times New Roman"/>
          <w:color w:val="auto"/>
        </w:rPr>
        <w:t xml:space="preserve"> zákonem </w:t>
      </w:r>
      <w:r w:rsidRPr="00BD34CC">
        <w:rPr>
          <w:rFonts w:ascii="Times New Roman" w:hAnsi="Times New Roman" w:cs="Times New Roman"/>
          <w:color w:val="auto"/>
        </w:rPr>
        <w:t>o rozpočtový</w:t>
      </w:r>
      <w:r w:rsidR="0049003C">
        <w:rPr>
          <w:rFonts w:ascii="Times New Roman" w:hAnsi="Times New Roman" w:cs="Times New Roman"/>
          <w:color w:val="auto"/>
        </w:rPr>
        <w:t>ch pravidlech územních rozpočtů</w:t>
      </w:r>
      <w:r w:rsidRPr="00BD34CC">
        <w:rPr>
          <w:rFonts w:ascii="Times New Roman" w:hAnsi="Times New Roman" w:cs="Times New Roman"/>
          <w:color w:val="auto"/>
        </w:rPr>
        <w:t xml:space="preserve">, </w:t>
      </w:r>
      <w:r w:rsidR="009D2E5D">
        <w:rPr>
          <w:rFonts w:ascii="Times New Roman" w:hAnsi="Times New Roman" w:cs="Times New Roman"/>
          <w:color w:val="auto"/>
        </w:rPr>
        <w:br/>
      </w:r>
      <w:r w:rsidRPr="00BD34CC">
        <w:rPr>
          <w:rFonts w:ascii="Times New Roman" w:hAnsi="Times New Roman" w:cs="Times New Roman"/>
          <w:color w:val="auto"/>
        </w:rPr>
        <w:t xml:space="preserve">na základě níž a při splnění v ní stanovených podmínek bude žadateli (příjemci dotace) poskytnuta dotace ve výši Reálné výše dotace. </w:t>
      </w:r>
    </w:p>
    <w:p w14:paraId="2E9754EC" w14:textId="77777777" w:rsidR="00F93D5A" w:rsidRPr="0012350F" w:rsidRDefault="00F93D5A" w:rsidP="001074BD">
      <w:pPr>
        <w:pStyle w:val="Default"/>
        <w:numPr>
          <w:ilvl w:val="0"/>
          <w:numId w:val="2"/>
        </w:numPr>
        <w:spacing w:before="240"/>
        <w:ind w:left="360"/>
        <w:jc w:val="both"/>
        <w:rPr>
          <w:rFonts w:ascii="Times New Roman" w:hAnsi="Times New Roman" w:cs="Times New Roman"/>
          <w:color w:val="auto"/>
        </w:rPr>
      </w:pPr>
      <w:r w:rsidRPr="0012350F">
        <w:rPr>
          <w:rFonts w:ascii="Times New Roman" w:hAnsi="Times New Roman" w:cs="Times New Roman"/>
          <w:color w:val="auto"/>
          <w:u w:val="single"/>
        </w:rPr>
        <w:t>Průběžnou zprávou</w:t>
      </w:r>
      <w:r w:rsidR="00E16EE4" w:rsidRPr="0012350F">
        <w:rPr>
          <w:rFonts w:ascii="Times New Roman" w:hAnsi="Times New Roman" w:cs="Times New Roman"/>
          <w:color w:val="auto"/>
          <w:u w:val="single"/>
        </w:rPr>
        <w:t xml:space="preserve"> o realizaci</w:t>
      </w:r>
      <w:r w:rsidRPr="0012350F">
        <w:rPr>
          <w:rFonts w:ascii="Times New Roman" w:hAnsi="Times New Roman" w:cs="Times New Roman"/>
          <w:color w:val="auto"/>
          <w:u w:val="single"/>
        </w:rPr>
        <w:t xml:space="preserve"> </w:t>
      </w:r>
      <w:r w:rsidRPr="0012350F">
        <w:rPr>
          <w:rFonts w:ascii="Times New Roman" w:hAnsi="Times New Roman" w:cs="Times New Roman"/>
          <w:color w:val="auto"/>
        </w:rPr>
        <w:t>se rozumí zpráva obsahující popis realizace předmětu plnění za dané monitorovací období v předepsané struktuře.</w:t>
      </w:r>
    </w:p>
    <w:p w14:paraId="1A2AB02B" w14:textId="3E3762A8" w:rsidR="00C81406" w:rsidRPr="004F0763" w:rsidRDefault="00C81406" w:rsidP="00C81406">
      <w:pPr>
        <w:pStyle w:val="Default"/>
        <w:numPr>
          <w:ilvl w:val="0"/>
          <w:numId w:val="2"/>
        </w:numPr>
        <w:spacing w:before="240"/>
        <w:ind w:left="360"/>
        <w:jc w:val="both"/>
        <w:rPr>
          <w:rFonts w:ascii="Times New Roman" w:hAnsi="Times New Roman" w:cs="Times New Roman"/>
          <w:color w:val="auto"/>
        </w:rPr>
      </w:pPr>
      <w:r w:rsidRPr="004F0763">
        <w:rPr>
          <w:rFonts w:ascii="Times New Roman" w:hAnsi="Times New Roman" w:cs="Times New Roman"/>
          <w:color w:val="auto"/>
          <w:u w:val="single"/>
        </w:rPr>
        <w:t>Závěrečná zpráva</w:t>
      </w:r>
      <w:r w:rsidR="00E16EE4" w:rsidRPr="004F0763">
        <w:rPr>
          <w:rFonts w:ascii="Times New Roman" w:hAnsi="Times New Roman" w:cs="Times New Roman"/>
          <w:color w:val="auto"/>
          <w:u w:val="single"/>
        </w:rPr>
        <w:t xml:space="preserve"> o realizaci</w:t>
      </w:r>
      <w:r w:rsidRPr="004F0763">
        <w:rPr>
          <w:rFonts w:ascii="Times New Roman" w:hAnsi="Times New Roman" w:cs="Times New Roman"/>
          <w:color w:val="auto"/>
        </w:rPr>
        <w:t xml:space="preserve"> </w:t>
      </w:r>
      <w:r w:rsidR="00361709" w:rsidRPr="004F0763">
        <w:rPr>
          <w:rFonts w:ascii="Times New Roman" w:hAnsi="Times New Roman" w:cs="Times New Roman"/>
          <w:color w:val="auto"/>
        </w:rPr>
        <w:t>doplňuje</w:t>
      </w:r>
      <w:r w:rsidRPr="004F0763">
        <w:rPr>
          <w:rFonts w:ascii="Times New Roman" w:hAnsi="Times New Roman" w:cs="Times New Roman"/>
          <w:color w:val="auto"/>
        </w:rPr>
        <w:t xml:space="preserve"> </w:t>
      </w:r>
      <w:r w:rsidR="006849D3" w:rsidRPr="004F0763">
        <w:rPr>
          <w:rFonts w:ascii="Times New Roman" w:hAnsi="Times New Roman" w:cs="Times New Roman"/>
          <w:color w:val="auto"/>
        </w:rPr>
        <w:t>průběžnou zprávu</w:t>
      </w:r>
      <w:r w:rsidR="00E16EE4" w:rsidRPr="004F0763">
        <w:rPr>
          <w:rFonts w:ascii="Times New Roman" w:hAnsi="Times New Roman" w:cs="Times New Roman"/>
          <w:color w:val="auto"/>
        </w:rPr>
        <w:t xml:space="preserve"> o realizaci</w:t>
      </w:r>
      <w:r w:rsidR="00361709" w:rsidRPr="004F0763">
        <w:rPr>
          <w:rFonts w:ascii="Times New Roman" w:hAnsi="Times New Roman" w:cs="Times New Roman"/>
          <w:color w:val="auto"/>
        </w:rPr>
        <w:t xml:space="preserve"> v</w:t>
      </w:r>
      <w:r w:rsidR="006849D3" w:rsidRPr="004F0763">
        <w:rPr>
          <w:rFonts w:ascii="Times New Roman" w:hAnsi="Times New Roman" w:cs="Times New Roman"/>
          <w:color w:val="auto"/>
        </w:rPr>
        <w:t>e</w:t>
      </w:r>
      <w:r w:rsidR="00361709" w:rsidRPr="004F0763">
        <w:rPr>
          <w:rFonts w:ascii="Times New Roman" w:hAnsi="Times New Roman" w:cs="Times New Roman"/>
          <w:color w:val="auto"/>
        </w:rPr>
        <w:t xml:space="preserve"> sledovaném</w:t>
      </w:r>
      <w:r w:rsidRPr="004F0763">
        <w:rPr>
          <w:rFonts w:ascii="Times New Roman" w:hAnsi="Times New Roman" w:cs="Times New Roman"/>
          <w:color w:val="auto"/>
        </w:rPr>
        <w:t xml:space="preserve"> období plnění Smlouvy. Mimo popis realizace předmětu za dané monitorovací období, obsahuje celkové shrnutí plnění Smlouvy v předepsané struktuře.</w:t>
      </w:r>
    </w:p>
    <w:p w14:paraId="72B5202F" w14:textId="77777777" w:rsidR="00EA4CD8" w:rsidRPr="00EA4CD8" w:rsidRDefault="00EA4CD8" w:rsidP="00EA4CD8">
      <w:pPr>
        <w:autoSpaceDE w:val="0"/>
        <w:autoSpaceDN w:val="0"/>
        <w:adjustRightInd w:val="0"/>
        <w:rPr>
          <w:rFonts w:eastAsiaTheme="minorHAnsi"/>
          <w:color w:val="000000"/>
          <w:lang w:eastAsia="en-US"/>
        </w:rPr>
      </w:pPr>
    </w:p>
    <w:p w14:paraId="29A09E9E" w14:textId="77777777" w:rsidR="00EA4CD8" w:rsidRPr="00EC3554" w:rsidRDefault="00A31FBE" w:rsidP="00A31FBE">
      <w:pPr>
        <w:pStyle w:val="Odstavecseseznamem"/>
        <w:numPr>
          <w:ilvl w:val="0"/>
          <w:numId w:val="2"/>
        </w:numPr>
        <w:autoSpaceDE w:val="0"/>
        <w:autoSpaceDN w:val="0"/>
        <w:adjustRightInd w:val="0"/>
        <w:spacing w:after="275"/>
        <w:ind w:left="426"/>
        <w:rPr>
          <w:rFonts w:eastAsiaTheme="minorHAnsi"/>
          <w:color w:val="FF0000"/>
          <w:lang w:eastAsia="en-US"/>
        </w:rPr>
      </w:pPr>
      <w:r w:rsidRPr="00AD22A2">
        <w:rPr>
          <w:rFonts w:eastAsiaTheme="minorHAnsi"/>
          <w:u w:val="single"/>
          <w:lang w:eastAsia="en-US"/>
        </w:rPr>
        <w:t>In</w:t>
      </w:r>
      <w:r w:rsidR="009D2E5D" w:rsidRPr="00AD22A2">
        <w:rPr>
          <w:rFonts w:eastAsiaTheme="minorHAnsi"/>
          <w:u w:val="single"/>
          <w:lang w:eastAsia="en-US"/>
        </w:rPr>
        <w:t>d</w:t>
      </w:r>
      <w:r w:rsidR="00EA4CD8" w:rsidRPr="00AD22A2">
        <w:rPr>
          <w:rFonts w:eastAsiaTheme="minorHAnsi"/>
          <w:u w:val="single"/>
          <w:lang w:eastAsia="en-US"/>
        </w:rPr>
        <w:t>ikátory</w:t>
      </w:r>
      <w:r w:rsidR="00EA4CD8" w:rsidRPr="00AD22A2">
        <w:rPr>
          <w:rFonts w:eastAsiaTheme="minorHAnsi"/>
          <w:lang w:eastAsia="en-US"/>
        </w:rPr>
        <w:t xml:space="preserve"> jsou nástroje pro měření cíle výkonu sociální služby</w:t>
      </w:r>
      <w:r w:rsidR="00EA4CD8" w:rsidRPr="00EC3554">
        <w:rPr>
          <w:rFonts w:eastAsiaTheme="minorHAnsi"/>
          <w:color w:val="FF0000"/>
          <w:lang w:eastAsia="en-US"/>
        </w:rPr>
        <w:t xml:space="preserve">. </w:t>
      </w:r>
    </w:p>
    <w:p w14:paraId="11F1CA79" w14:textId="77777777" w:rsidR="00A31FBE" w:rsidRPr="00A31FBE" w:rsidRDefault="00A31FBE" w:rsidP="00A31FBE">
      <w:pPr>
        <w:pStyle w:val="Odstavecseseznamem"/>
        <w:autoSpaceDE w:val="0"/>
        <w:autoSpaceDN w:val="0"/>
        <w:adjustRightInd w:val="0"/>
        <w:spacing w:after="275"/>
        <w:ind w:left="426"/>
        <w:rPr>
          <w:rFonts w:eastAsiaTheme="minorHAnsi"/>
          <w:lang w:eastAsia="en-US"/>
        </w:rPr>
      </w:pPr>
    </w:p>
    <w:p w14:paraId="03F14AD8" w14:textId="77777777" w:rsidR="00EA4CD8" w:rsidRPr="00A31FBE" w:rsidRDefault="00EA4CD8" w:rsidP="00A31FBE">
      <w:pPr>
        <w:pStyle w:val="Odstavecseseznamem"/>
        <w:numPr>
          <w:ilvl w:val="0"/>
          <w:numId w:val="2"/>
        </w:numPr>
        <w:autoSpaceDE w:val="0"/>
        <w:autoSpaceDN w:val="0"/>
        <w:adjustRightInd w:val="0"/>
        <w:spacing w:after="275"/>
        <w:ind w:left="426"/>
        <w:jc w:val="both"/>
        <w:rPr>
          <w:rFonts w:eastAsiaTheme="minorHAnsi"/>
          <w:lang w:eastAsia="en-US"/>
        </w:rPr>
      </w:pPr>
      <w:r w:rsidRPr="00A31FBE">
        <w:rPr>
          <w:rFonts w:eastAsiaTheme="minorHAnsi"/>
          <w:u w:val="single"/>
          <w:lang w:eastAsia="en-US"/>
        </w:rPr>
        <w:t>Podpořenou osobou</w:t>
      </w:r>
      <w:r w:rsidRPr="00A31FBE">
        <w:rPr>
          <w:rFonts w:eastAsiaTheme="minorHAnsi"/>
          <w:lang w:eastAsia="en-US"/>
        </w:rPr>
        <w:t xml:space="preserve"> (účastníkem projektu) se rozumí osoba, která má přímý prospěch </w:t>
      </w:r>
      <w:r w:rsidR="00A31FBE">
        <w:rPr>
          <w:rFonts w:eastAsiaTheme="minorHAnsi"/>
          <w:lang w:eastAsia="en-US"/>
        </w:rPr>
        <w:br/>
      </w:r>
      <w:r w:rsidRPr="00A31FBE">
        <w:rPr>
          <w:rFonts w:eastAsiaTheme="minorHAnsi"/>
          <w:lang w:eastAsia="en-US"/>
        </w:rPr>
        <w:t xml:space="preserve">z intervence </w:t>
      </w:r>
      <w:r w:rsidR="00A31FBE">
        <w:rPr>
          <w:rFonts w:eastAsiaTheme="minorHAnsi"/>
          <w:lang w:eastAsia="en-US"/>
        </w:rPr>
        <w:t>Evropského sociálního fondu</w:t>
      </w:r>
      <w:r w:rsidRPr="00A31FBE">
        <w:rPr>
          <w:rFonts w:eastAsiaTheme="minorHAnsi"/>
          <w:lang w:eastAsia="en-US"/>
        </w:rPr>
        <w:t>, kter</w:t>
      </w:r>
      <w:r w:rsidR="00A31FBE">
        <w:rPr>
          <w:rFonts w:eastAsiaTheme="minorHAnsi"/>
          <w:lang w:eastAsia="en-US"/>
        </w:rPr>
        <w:t>á</w:t>
      </w:r>
      <w:r w:rsidRPr="00A31FBE">
        <w:rPr>
          <w:rFonts w:eastAsiaTheme="minorHAnsi"/>
          <w:lang w:eastAsia="en-US"/>
        </w:rPr>
        <w:t xml:space="preserve"> může být jednoznačně identifikována (jménem, příjmením, bydlištěm a datem narození) a pro něž jsou vyčleněny konkrétní výdaje. Jiné osoby za účastníky považovány nejsou. Osoby se zapisují do systému IS ESF 2014+ s využitím jména, příjmení, bydliště a data narození (osoby, které nejsou identifikovány do této míry detailu, nemohou být započteny mezi podpořené osoby). </w:t>
      </w:r>
    </w:p>
    <w:p w14:paraId="5AD0ED80" w14:textId="77777777" w:rsidR="00A31FBE" w:rsidRDefault="00A31FBE" w:rsidP="00A31FBE">
      <w:pPr>
        <w:pStyle w:val="Odstavecseseznamem"/>
        <w:autoSpaceDE w:val="0"/>
        <w:autoSpaceDN w:val="0"/>
        <w:adjustRightInd w:val="0"/>
        <w:spacing w:after="275"/>
        <w:rPr>
          <w:rFonts w:eastAsiaTheme="minorHAnsi"/>
          <w:lang w:eastAsia="en-US"/>
        </w:rPr>
      </w:pPr>
    </w:p>
    <w:p w14:paraId="1C3427B6" w14:textId="77777777" w:rsidR="00A31FBE" w:rsidRDefault="00EA4CD8" w:rsidP="00A31FBE">
      <w:pPr>
        <w:pStyle w:val="Odstavecseseznamem"/>
        <w:numPr>
          <w:ilvl w:val="0"/>
          <w:numId w:val="2"/>
        </w:numPr>
        <w:autoSpaceDE w:val="0"/>
        <w:autoSpaceDN w:val="0"/>
        <w:adjustRightInd w:val="0"/>
        <w:spacing w:after="275"/>
        <w:ind w:left="426"/>
        <w:jc w:val="both"/>
        <w:rPr>
          <w:rFonts w:eastAsiaTheme="minorHAnsi"/>
          <w:lang w:eastAsia="en-US"/>
        </w:rPr>
      </w:pPr>
      <w:r w:rsidRPr="00A31FBE">
        <w:rPr>
          <w:rFonts w:eastAsiaTheme="minorHAnsi"/>
          <w:u w:val="single"/>
          <w:lang w:eastAsia="en-US"/>
        </w:rPr>
        <w:t>Systémem IS ESF 2014+</w:t>
      </w:r>
      <w:r w:rsidRPr="00A31FBE">
        <w:rPr>
          <w:rFonts w:eastAsiaTheme="minorHAnsi"/>
          <w:lang w:eastAsia="en-US"/>
        </w:rPr>
        <w:t xml:space="preserve"> se rozumí Informační systém </w:t>
      </w:r>
      <w:r w:rsidR="00A31FBE">
        <w:rPr>
          <w:rFonts w:eastAsiaTheme="minorHAnsi"/>
          <w:lang w:eastAsia="en-US"/>
        </w:rPr>
        <w:t>v</w:t>
      </w:r>
      <w:r w:rsidRPr="00A31FBE">
        <w:rPr>
          <w:rFonts w:eastAsiaTheme="minorHAnsi"/>
          <w:lang w:eastAsia="en-US"/>
        </w:rPr>
        <w:t>yužívaný</w:t>
      </w:r>
      <w:r w:rsidR="00A31FBE">
        <w:rPr>
          <w:rFonts w:eastAsiaTheme="minorHAnsi"/>
          <w:lang w:eastAsia="en-US"/>
        </w:rPr>
        <w:t xml:space="preserve"> </w:t>
      </w:r>
      <w:r w:rsidRPr="00A31FBE">
        <w:rPr>
          <w:rFonts w:eastAsiaTheme="minorHAnsi"/>
          <w:lang w:eastAsia="en-US"/>
        </w:rPr>
        <w:t>k</w:t>
      </w:r>
      <w:r w:rsidR="00A31FBE">
        <w:rPr>
          <w:rFonts w:eastAsiaTheme="minorHAnsi"/>
          <w:lang w:eastAsia="en-US"/>
        </w:rPr>
        <w:t xml:space="preserve"> </w:t>
      </w:r>
      <w:r w:rsidRPr="00A31FBE">
        <w:rPr>
          <w:rFonts w:eastAsiaTheme="minorHAnsi"/>
          <w:lang w:eastAsia="en-US"/>
        </w:rPr>
        <w:t>monitorování podpořených osob.</w:t>
      </w:r>
    </w:p>
    <w:p w14:paraId="17E42D4A" w14:textId="77777777" w:rsidR="00A31FBE" w:rsidRPr="00A31FBE" w:rsidRDefault="00A31FBE" w:rsidP="00A31FBE">
      <w:pPr>
        <w:pStyle w:val="Odstavecseseznamem"/>
        <w:rPr>
          <w:rFonts w:eastAsiaTheme="minorHAnsi"/>
          <w:lang w:eastAsia="en-US"/>
        </w:rPr>
      </w:pPr>
    </w:p>
    <w:p w14:paraId="27AA1DE4" w14:textId="77777777" w:rsidR="00EA4CD8" w:rsidRPr="00A31FBE" w:rsidRDefault="00EA4CD8" w:rsidP="00A31FBE">
      <w:pPr>
        <w:pStyle w:val="Odstavecseseznamem"/>
        <w:numPr>
          <w:ilvl w:val="0"/>
          <w:numId w:val="2"/>
        </w:numPr>
        <w:autoSpaceDE w:val="0"/>
        <w:autoSpaceDN w:val="0"/>
        <w:adjustRightInd w:val="0"/>
        <w:ind w:left="426"/>
        <w:jc w:val="both"/>
        <w:rPr>
          <w:rFonts w:eastAsiaTheme="minorHAnsi"/>
          <w:lang w:eastAsia="en-US"/>
        </w:rPr>
      </w:pPr>
      <w:r w:rsidRPr="00A31FBE">
        <w:rPr>
          <w:rFonts w:eastAsiaTheme="minorHAnsi"/>
          <w:u w:val="single"/>
          <w:lang w:eastAsia="en-US"/>
        </w:rPr>
        <w:t>Bagatelní podpora</w:t>
      </w:r>
      <w:r w:rsidRPr="00A31FBE">
        <w:rPr>
          <w:rFonts w:eastAsiaTheme="minorHAnsi"/>
          <w:lang w:eastAsia="en-US"/>
        </w:rPr>
        <w:t xml:space="preserve"> - za osobu, která má z podpořeného projektu přímý prospěch, je považována pouze osoba, která se účastní činností realizovaných v rámci podpořeného projektu pro cílové skupiny a u níž rozsah jejího zapojení do podpořeného projektu překročí tzv. bagatelní podporu. </w:t>
      </w:r>
    </w:p>
    <w:p w14:paraId="44497B89" w14:textId="77777777" w:rsidR="00EA4CD8" w:rsidRPr="00EA4CD8" w:rsidRDefault="00EA4CD8" w:rsidP="00A31FBE">
      <w:pPr>
        <w:autoSpaceDE w:val="0"/>
        <w:autoSpaceDN w:val="0"/>
        <w:adjustRightInd w:val="0"/>
        <w:ind w:left="426"/>
        <w:jc w:val="both"/>
        <w:rPr>
          <w:rFonts w:eastAsiaTheme="minorHAnsi"/>
          <w:lang w:eastAsia="en-US"/>
        </w:rPr>
      </w:pPr>
      <w:proofErr w:type="spellStart"/>
      <w:r w:rsidRPr="00EA4CD8">
        <w:rPr>
          <w:rFonts w:eastAsiaTheme="minorHAnsi"/>
          <w:lang w:eastAsia="en-US"/>
        </w:rPr>
        <w:t>Bagatelnost</w:t>
      </w:r>
      <w:proofErr w:type="spellEnd"/>
      <w:r w:rsidRPr="00EA4CD8">
        <w:rPr>
          <w:rFonts w:eastAsiaTheme="minorHAnsi"/>
          <w:lang w:eastAsia="en-US"/>
        </w:rPr>
        <w:t xml:space="preserve"> podpory - je stanoven limit, že účastníkem/podpořenou osobou z hlediska indikátorů, je pouze osoba, která: </w:t>
      </w:r>
    </w:p>
    <w:p w14:paraId="52150A17" w14:textId="77777777" w:rsidR="00A31FBE" w:rsidRPr="00A31FBE" w:rsidRDefault="00EA4CD8" w:rsidP="006B3E11">
      <w:pPr>
        <w:pStyle w:val="Odstavecseseznamem"/>
        <w:numPr>
          <w:ilvl w:val="3"/>
          <w:numId w:val="12"/>
        </w:numPr>
        <w:autoSpaceDE w:val="0"/>
        <w:autoSpaceDN w:val="0"/>
        <w:adjustRightInd w:val="0"/>
        <w:ind w:left="1134"/>
        <w:jc w:val="both"/>
        <w:rPr>
          <w:rFonts w:eastAsiaTheme="minorHAnsi"/>
          <w:lang w:eastAsia="en-US"/>
        </w:rPr>
      </w:pPr>
      <w:r w:rsidRPr="00A31FBE">
        <w:rPr>
          <w:rFonts w:eastAsiaTheme="minorHAnsi"/>
          <w:lang w:eastAsia="en-US"/>
        </w:rPr>
        <w:t>získala v projektu O</w:t>
      </w:r>
      <w:r w:rsidR="00A31FBE">
        <w:rPr>
          <w:rFonts w:eastAsiaTheme="minorHAnsi"/>
          <w:lang w:eastAsia="en-US"/>
        </w:rPr>
        <w:t xml:space="preserve">perační program </w:t>
      </w:r>
      <w:r w:rsidRPr="00A31FBE">
        <w:rPr>
          <w:rFonts w:eastAsiaTheme="minorHAnsi"/>
          <w:lang w:eastAsia="en-US"/>
        </w:rPr>
        <w:t>Z</w:t>
      </w:r>
      <w:r w:rsidR="00A31FBE">
        <w:rPr>
          <w:rFonts w:eastAsiaTheme="minorHAnsi"/>
          <w:lang w:eastAsia="en-US"/>
        </w:rPr>
        <w:t>aměstnanost</w:t>
      </w:r>
      <w:r w:rsidRPr="00A31FBE">
        <w:rPr>
          <w:rFonts w:eastAsiaTheme="minorHAnsi"/>
          <w:lang w:eastAsia="en-US"/>
        </w:rPr>
        <w:t xml:space="preserve"> podporu v rozsahu minimálně 40 hodin (bez ohledu na počet dílčích podpor, tj. počet dílčích zapojení </w:t>
      </w:r>
      <w:r w:rsidR="00A31FBE">
        <w:rPr>
          <w:rFonts w:eastAsiaTheme="minorHAnsi"/>
          <w:lang w:eastAsia="en-US"/>
        </w:rPr>
        <w:br/>
      </w:r>
      <w:r w:rsidRPr="00A31FBE">
        <w:rPr>
          <w:rFonts w:eastAsiaTheme="minorHAnsi"/>
          <w:lang w:eastAsia="en-US"/>
        </w:rPr>
        <w:t xml:space="preserve">do projektu) a zároveň  </w:t>
      </w:r>
    </w:p>
    <w:p w14:paraId="0C30ED99" w14:textId="77777777" w:rsidR="00A31FBE" w:rsidRDefault="00EA4CD8" w:rsidP="006B3E11">
      <w:pPr>
        <w:pStyle w:val="Odstavecseseznamem"/>
        <w:numPr>
          <w:ilvl w:val="3"/>
          <w:numId w:val="12"/>
        </w:numPr>
        <w:autoSpaceDE w:val="0"/>
        <w:autoSpaceDN w:val="0"/>
        <w:adjustRightInd w:val="0"/>
        <w:spacing w:before="240"/>
        <w:ind w:left="1134"/>
        <w:jc w:val="both"/>
        <w:rPr>
          <w:rFonts w:eastAsiaTheme="minorHAnsi"/>
          <w:lang w:eastAsia="en-US"/>
        </w:rPr>
      </w:pPr>
      <w:r w:rsidRPr="00A31FBE">
        <w:rPr>
          <w:rFonts w:eastAsiaTheme="minorHAnsi"/>
          <w:lang w:eastAsia="en-US"/>
        </w:rPr>
        <w:lastRenderedPageBreak/>
        <w:t xml:space="preserve">alespoň 20 hodin z podpory, kterou osoba v daném projektu OPZ získala, nemá </w:t>
      </w:r>
      <w:r w:rsidR="00A31FBE" w:rsidRPr="00A31FBE">
        <w:rPr>
          <w:rFonts w:eastAsiaTheme="minorHAnsi"/>
          <w:lang w:eastAsia="en-US"/>
        </w:rPr>
        <w:t>c</w:t>
      </w:r>
      <w:r w:rsidRPr="00A31FBE">
        <w:rPr>
          <w:rFonts w:eastAsiaTheme="minorHAnsi"/>
          <w:lang w:eastAsia="en-US"/>
        </w:rPr>
        <w:t xml:space="preserve">harakter elektronického vzdělávání </w:t>
      </w:r>
    </w:p>
    <w:p w14:paraId="4C17C6DF" w14:textId="77777777" w:rsidR="00EA4CD8" w:rsidRPr="00A31FBE" w:rsidRDefault="00EA4CD8" w:rsidP="00A31FBE">
      <w:pPr>
        <w:pStyle w:val="Odstavecseseznamem"/>
        <w:autoSpaceDE w:val="0"/>
        <w:autoSpaceDN w:val="0"/>
        <w:adjustRightInd w:val="0"/>
        <w:spacing w:before="240"/>
        <w:ind w:left="426"/>
        <w:jc w:val="both"/>
        <w:rPr>
          <w:rFonts w:eastAsiaTheme="minorHAnsi"/>
          <w:lang w:eastAsia="en-US"/>
        </w:rPr>
      </w:pPr>
      <w:r w:rsidRPr="00A31FBE">
        <w:rPr>
          <w:rFonts w:eastAsiaTheme="minorHAnsi"/>
          <w:lang w:eastAsia="en-US"/>
        </w:rPr>
        <w:t>Pro výpočet limitu bagatelní podpory se rozumí „hodinou“ hodina v délce 60 minut</w:t>
      </w:r>
      <w:r w:rsidR="00A31FBE" w:rsidRPr="00A31FBE">
        <w:rPr>
          <w:rFonts w:eastAsiaTheme="minorHAnsi"/>
          <w:lang w:eastAsia="en-US"/>
        </w:rPr>
        <w:t>.</w:t>
      </w:r>
    </w:p>
    <w:p w14:paraId="47352D02" w14:textId="77777777" w:rsidR="001E00BF" w:rsidRPr="00BD34CC" w:rsidRDefault="001E00BF" w:rsidP="00822A4D">
      <w:pPr>
        <w:pStyle w:val="Odstavecseseznamem"/>
        <w:jc w:val="both"/>
      </w:pPr>
    </w:p>
    <w:p w14:paraId="5E0C70F4" w14:textId="77777777" w:rsidR="0053561A" w:rsidRPr="00BD34CC" w:rsidRDefault="0053561A" w:rsidP="00C03C9E">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IV</w:t>
      </w:r>
      <w:r w:rsidR="004025E7" w:rsidRPr="00BD34CC">
        <w:rPr>
          <w:rFonts w:ascii="Times New Roman" w:hAnsi="Times New Roman" w:cs="Times New Roman"/>
          <w:b/>
          <w:bCs/>
          <w:color w:val="auto"/>
        </w:rPr>
        <w:t>.</w:t>
      </w:r>
    </w:p>
    <w:p w14:paraId="1E562892" w14:textId="77777777" w:rsidR="0053561A" w:rsidRPr="00BD34CC" w:rsidRDefault="0053561A" w:rsidP="00C03C9E">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Všeobecné podmínky pro poskytnutí dotace</w:t>
      </w:r>
    </w:p>
    <w:p w14:paraId="6A5F1A0A" w14:textId="77777777" w:rsidR="00A4574E" w:rsidRPr="00BD34CC" w:rsidRDefault="00A4574E" w:rsidP="00C03C9E">
      <w:pPr>
        <w:pStyle w:val="Default"/>
        <w:ind w:left="720"/>
        <w:jc w:val="both"/>
        <w:rPr>
          <w:rFonts w:ascii="Times New Roman" w:hAnsi="Times New Roman" w:cs="Times New Roman"/>
          <w:color w:val="auto"/>
        </w:rPr>
      </w:pPr>
    </w:p>
    <w:p w14:paraId="5D76E9E4"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 xml:space="preserve">Na dotaci není právní nárok. </w:t>
      </w:r>
      <w:r w:rsidR="007B2F6B" w:rsidRPr="00BD34CC">
        <w:rPr>
          <w:rFonts w:ascii="Times New Roman" w:hAnsi="Times New Roman" w:cs="Times New Roman"/>
          <w:color w:val="auto"/>
        </w:rPr>
        <w:t>Rozhodnutí o poskytnutí či neposkytnutí dotace náleží do</w:t>
      </w:r>
      <w:r w:rsidR="00260B67" w:rsidRPr="00BD34CC">
        <w:rPr>
          <w:rFonts w:ascii="Times New Roman" w:hAnsi="Times New Roman" w:cs="Times New Roman"/>
          <w:color w:val="auto"/>
        </w:rPr>
        <w:t> </w:t>
      </w:r>
      <w:r w:rsidR="007B2F6B" w:rsidRPr="00BD34CC">
        <w:rPr>
          <w:rFonts w:ascii="Times New Roman" w:hAnsi="Times New Roman" w:cs="Times New Roman"/>
          <w:color w:val="auto"/>
        </w:rPr>
        <w:t xml:space="preserve">pravomoci </w:t>
      </w:r>
      <w:r w:rsidR="009A3412" w:rsidRPr="00BD34CC">
        <w:rPr>
          <w:rFonts w:ascii="Times New Roman" w:hAnsi="Times New Roman" w:cs="Times New Roman"/>
          <w:color w:val="auto"/>
        </w:rPr>
        <w:t>Z</w:t>
      </w:r>
      <w:r w:rsidR="007B2F6B" w:rsidRPr="00BD34CC">
        <w:rPr>
          <w:rFonts w:ascii="Times New Roman" w:hAnsi="Times New Roman" w:cs="Times New Roman"/>
          <w:color w:val="auto"/>
        </w:rPr>
        <w:t xml:space="preserve">astupitelstva ÚK. </w:t>
      </w:r>
      <w:r w:rsidRPr="00BD34CC">
        <w:rPr>
          <w:rFonts w:ascii="Times New Roman" w:hAnsi="Times New Roman" w:cs="Times New Roman"/>
          <w:color w:val="auto"/>
        </w:rPr>
        <w:t>Dotace jsou poskytovány na základě §</w:t>
      </w:r>
      <w:r w:rsidR="00C0448C" w:rsidRPr="00BD34CC">
        <w:rPr>
          <w:rFonts w:ascii="Times New Roman" w:hAnsi="Times New Roman" w:cs="Times New Roman"/>
          <w:color w:val="auto"/>
        </w:rPr>
        <w:t xml:space="preserve"> </w:t>
      </w:r>
      <w:r w:rsidRPr="00BD34CC">
        <w:rPr>
          <w:rFonts w:ascii="Times New Roman" w:hAnsi="Times New Roman" w:cs="Times New Roman"/>
          <w:color w:val="auto"/>
        </w:rPr>
        <w:t>10</w:t>
      </w:r>
      <w:r w:rsidR="0078204E" w:rsidRPr="00BD34CC">
        <w:rPr>
          <w:rFonts w:ascii="Times New Roman" w:hAnsi="Times New Roman" w:cs="Times New Roman"/>
          <w:color w:val="auto"/>
        </w:rPr>
        <w:t>a</w:t>
      </w:r>
      <w:r w:rsidRPr="00BD34CC">
        <w:rPr>
          <w:rFonts w:ascii="Times New Roman" w:hAnsi="Times New Roman" w:cs="Times New Roman"/>
          <w:color w:val="auto"/>
        </w:rPr>
        <w:t xml:space="preserve"> zákona o</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rozpočtových pravidlech územních rozpočtů. </w:t>
      </w:r>
    </w:p>
    <w:p w14:paraId="35F7BE20" w14:textId="77777777" w:rsidR="00511699" w:rsidRPr="00BD34CC" w:rsidRDefault="00511699" w:rsidP="00C03C9E">
      <w:pPr>
        <w:pStyle w:val="Default"/>
        <w:ind w:left="360"/>
        <w:jc w:val="both"/>
        <w:rPr>
          <w:rFonts w:ascii="Times New Roman" w:hAnsi="Times New Roman" w:cs="Times New Roman"/>
          <w:color w:val="auto"/>
        </w:rPr>
      </w:pPr>
    </w:p>
    <w:p w14:paraId="7C45937C" w14:textId="3887083E"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 xml:space="preserve">Žadateli nebude vyplacena vyšší dotace, než </w:t>
      </w:r>
      <w:r w:rsidR="00DE7C1F" w:rsidRPr="00BD34CC">
        <w:rPr>
          <w:rFonts w:ascii="Times New Roman" w:hAnsi="Times New Roman" w:cs="Times New Roman"/>
          <w:color w:val="auto"/>
        </w:rPr>
        <w:t xml:space="preserve">jaká </w:t>
      </w:r>
      <w:r w:rsidRPr="00BD34CC">
        <w:rPr>
          <w:rFonts w:ascii="Times New Roman" w:hAnsi="Times New Roman" w:cs="Times New Roman"/>
          <w:color w:val="auto"/>
        </w:rPr>
        <w:t xml:space="preserve">odpovídá </w:t>
      </w:r>
      <w:r w:rsidR="00C0448C" w:rsidRPr="00BD34CC">
        <w:rPr>
          <w:rFonts w:ascii="Times New Roman" w:hAnsi="Times New Roman" w:cs="Times New Roman"/>
          <w:color w:val="auto"/>
        </w:rPr>
        <w:t>optimální výši dotace</w:t>
      </w:r>
      <w:r w:rsidRPr="00BD34CC">
        <w:rPr>
          <w:rFonts w:ascii="Times New Roman" w:hAnsi="Times New Roman" w:cs="Times New Roman"/>
          <w:color w:val="auto"/>
        </w:rPr>
        <w:t xml:space="preserve"> stanovené v souladu s pravidly části VII</w:t>
      </w:r>
      <w:r w:rsidR="00C0448C" w:rsidRPr="00BD34CC">
        <w:rPr>
          <w:rFonts w:ascii="Times New Roman" w:hAnsi="Times New Roman" w:cs="Times New Roman"/>
          <w:color w:val="auto"/>
        </w:rPr>
        <w:t>.</w:t>
      </w:r>
      <w:r w:rsidRPr="00BD34CC">
        <w:rPr>
          <w:rFonts w:ascii="Times New Roman" w:hAnsi="Times New Roman" w:cs="Times New Roman"/>
          <w:color w:val="auto"/>
        </w:rPr>
        <w:t xml:space="preserve"> Metodiky</w:t>
      </w:r>
      <w:r w:rsidR="00C73377">
        <w:rPr>
          <w:rFonts w:ascii="Times New Roman" w:hAnsi="Times New Roman" w:cs="Times New Roman"/>
          <w:color w:val="auto"/>
        </w:rPr>
        <w:t xml:space="preserve"> </w:t>
      </w:r>
      <w:r w:rsidR="00CE28D0" w:rsidRPr="00C77CF1">
        <w:rPr>
          <w:rFonts w:ascii="Times New Roman" w:hAnsi="Times New Roman" w:cs="Times New Roman"/>
          <w:color w:val="auto"/>
        </w:rPr>
        <w:t>POSOSUK 4</w:t>
      </w:r>
      <w:r w:rsidRPr="00BD34CC">
        <w:rPr>
          <w:rFonts w:ascii="Times New Roman" w:hAnsi="Times New Roman" w:cs="Times New Roman"/>
          <w:color w:val="auto"/>
        </w:rPr>
        <w:t xml:space="preserve">. V případě, že v </w:t>
      </w:r>
      <w:r w:rsidR="002C12F1" w:rsidRPr="00BD34CC">
        <w:rPr>
          <w:rFonts w:ascii="Times New Roman" w:hAnsi="Times New Roman" w:cs="Times New Roman"/>
          <w:color w:val="auto"/>
        </w:rPr>
        <w:t>Ž</w:t>
      </w:r>
      <w:r w:rsidRPr="00BD34CC">
        <w:rPr>
          <w:rFonts w:ascii="Times New Roman" w:hAnsi="Times New Roman" w:cs="Times New Roman"/>
          <w:color w:val="auto"/>
        </w:rPr>
        <w:t xml:space="preserve">ádosti </w:t>
      </w:r>
      <w:r w:rsidR="00CE28D0" w:rsidRPr="00C77CF1">
        <w:rPr>
          <w:rFonts w:ascii="Times New Roman" w:hAnsi="Times New Roman" w:cs="Times New Roman"/>
          <w:color w:val="auto"/>
        </w:rPr>
        <w:t>POSOSUK 4</w:t>
      </w:r>
      <w:r w:rsidR="00C73377">
        <w:rPr>
          <w:rFonts w:ascii="Times New Roman" w:hAnsi="Times New Roman" w:cs="Times New Roman"/>
          <w:color w:val="auto"/>
        </w:rPr>
        <w:t xml:space="preserve"> </w:t>
      </w:r>
      <w:r w:rsidRPr="00BD34CC">
        <w:rPr>
          <w:rFonts w:ascii="Times New Roman" w:hAnsi="Times New Roman" w:cs="Times New Roman"/>
          <w:color w:val="auto"/>
        </w:rPr>
        <w:t>ža</w:t>
      </w:r>
      <w:r w:rsidR="0062542E" w:rsidRPr="00BD34CC">
        <w:rPr>
          <w:rFonts w:ascii="Times New Roman" w:hAnsi="Times New Roman" w:cs="Times New Roman"/>
          <w:color w:val="auto"/>
        </w:rPr>
        <w:t xml:space="preserve">datel požádá o dotaci </w:t>
      </w:r>
      <w:proofErr w:type="gramStart"/>
      <w:r w:rsidR="0062542E" w:rsidRPr="00BD34CC">
        <w:rPr>
          <w:rFonts w:ascii="Times New Roman" w:hAnsi="Times New Roman" w:cs="Times New Roman"/>
          <w:color w:val="auto"/>
        </w:rPr>
        <w:t>nižší než</w:t>
      </w:r>
      <w:proofErr w:type="gramEnd"/>
      <w:r w:rsidR="00260B67" w:rsidRPr="00BD34CC">
        <w:rPr>
          <w:rFonts w:ascii="Times New Roman" w:hAnsi="Times New Roman" w:cs="Times New Roman"/>
          <w:color w:val="auto"/>
        </w:rPr>
        <w:t> </w:t>
      </w:r>
      <w:r w:rsidRPr="00BD34CC">
        <w:rPr>
          <w:rFonts w:ascii="Times New Roman" w:hAnsi="Times New Roman" w:cs="Times New Roman"/>
          <w:color w:val="auto"/>
        </w:rPr>
        <w:t xml:space="preserve">představuje </w:t>
      </w:r>
      <w:r w:rsidR="003C282F" w:rsidRPr="00BD34CC">
        <w:rPr>
          <w:rFonts w:ascii="Times New Roman" w:hAnsi="Times New Roman" w:cs="Times New Roman"/>
          <w:color w:val="auto"/>
        </w:rPr>
        <w:t xml:space="preserve">optimální </w:t>
      </w:r>
      <w:r w:rsidRPr="00BD34CC">
        <w:rPr>
          <w:rFonts w:ascii="Times New Roman" w:hAnsi="Times New Roman" w:cs="Times New Roman"/>
          <w:color w:val="auto"/>
        </w:rPr>
        <w:t>výše dotace určená dle předchozí věty, bude poskytovateli sociálních služeb (žadateli) vyplacena dotace ve výši uvedené v</w:t>
      </w:r>
      <w:r w:rsidR="00C73377">
        <w:rPr>
          <w:rFonts w:ascii="Times New Roman" w:hAnsi="Times New Roman" w:cs="Times New Roman"/>
          <w:color w:val="auto"/>
        </w:rPr>
        <w:t> </w:t>
      </w:r>
      <w:r w:rsidR="002C12F1" w:rsidRPr="00BD34CC">
        <w:rPr>
          <w:rFonts w:ascii="Times New Roman" w:hAnsi="Times New Roman" w:cs="Times New Roman"/>
          <w:color w:val="auto"/>
        </w:rPr>
        <w:t>Ž</w:t>
      </w:r>
      <w:r w:rsidRPr="00BD34CC">
        <w:rPr>
          <w:rFonts w:ascii="Times New Roman" w:hAnsi="Times New Roman" w:cs="Times New Roman"/>
          <w:color w:val="auto"/>
        </w:rPr>
        <w:t>ádosti</w:t>
      </w:r>
      <w:r w:rsidR="00C73377">
        <w:rPr>
          <w:rFonts w:ascii="Times New Roman" w:hAnsi="Times New Roman" w:cs="Times New Roman"/>
          <w:color w:val="auto"/>
        </w:rPr>
        <w:t xml:space="preserve"> </w:t>
      </w:r>
      <w:r w:rsidR="00CE28D0" w:rsidRPr="00C77CF1">
        <w:rPr>
          <w:rFonts w:ascii="Times New Roman" w:hAnsi="Times New Roman" w:cs="Times New Roman"/>
          <w:color w:val="auto"/>
        </w:rPr>
        <w:t>POSOSUK 4</w:t>
      </w:r>
      <w:r w:rsidRPr="00C77CF1">
        <w:rPr>
          <w:rFonts w:ascii="Times New Roman" w:hAnsi="Times New Roman" w:cs="Times New Roman"/>
          <w:color w:val="auto"/>
        </w:rPr>
        <w:t>.</w:t>
      </w:r>
      <w:r w:rsidRPr="00BD34CC">
        <w:rPr>
          <w:rFonts w:ascii="Times New Roman" w:hAnsi="Times New Roman" w:cs="Times New Roman"/>
          <w:color w:val="auto"/>
        </w:rPr>
        <w:t xml:space="preserve"> </w:t>
      </w:r>
    </w:p>
    <w:p w14:paraId="1437EF4A" w14:textId="77777777" w:rsidR="00511699" w:rsidRPr="00BD34CC" w:rsidRDefault="00511699" w:rsidP="00C03C9E">
      <w:pPr>
        <w:pStyle w:val="Default"/>
        <w:ind w:left="720"/>
        <w:jc w:val="both"/>
        <w:rPr>
          <w:rFonts w:ascii="Times New Roman" w:hAnsi="Times New Roman" w:cs="Times New Roman"/>
          <w:color w:val="auto"/>
        </w:rPr>
      </w:pPr>
    </w:p>
    <w:p w14:paraId="40E3AB72" w14:textId="77777777" w:rsidR="005B5F97"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O dotaci může požádat a dotaci lze poskytnout pouze poskytovateli sociální služby, který má oprávnění k poskytování sociálních služeb (registraci)</w:t>
      </w:r>
      <w:r w:rsidR="00C73377">
        <w:rPr>
          <w:rFonts w:ascii="Times New Roman" w:hAnsi="Times New Roman" w:cs="Times New Roman"/>
          <w:color w:val="auto"/>
        </w:rPr>
        <w:t>.</w:t>
      </w:r>
      <w:r w:rsidRPr="00BD34CC">
        <w:rPr>
          <w:rFonts w:ascii="Times New Roman" w:hAnsi="Times New Roman" w:cs="Times New Roman"/>
          <w:color w:val="auto"/>
        </w:rPr>
        <w:t xml:space="preserve"> Žádost</w:t>
      </w:r>
      <w:r w:rsidR="00C73377">
        <w:rPr>
          <w:rFonts w:ascii="Times New Roman" w:hAnsi="Times New Roman" w:cs="Times New Roman"/>
          <w:color w:val="auto"/>
        </w:rPr>
        <w:t xml:space="preserve"> </w:t>
      </w:r>
      <w:r w:rsidR="00CE28D0" w:rsidRPr="00C77CF1">
        <w:rPr>
          <w:rFonts w:ascii="Times New Roman" w:hAnsi="Times New Roman" w:cs="Times New Roman"/>
          <w:color w:val="auto"/>
        </w:rPr>
        <w:t>POSOSUK 4</w:t>
      </w:r>
      <w:r w:rsidRPr="00BD34CC">
        <w:rPr>
          <w:rFonts w:ascii="Times New Roman" w:hAnsi="Times New Roman" w:cs="Times New Roman"/>
          <w:color w:val="auto"/>
        </w:rPr>
        <w:t xml:space="preserve"> nelze podat a dotaci nelze poskytnout v případě, že organizace nemá oprávnění k poskytování sociálních služeb (registraci). </w:t>
      </w:r>
    </w:p>
    <w:p w14:paraId="79350BC7" w14:textId="77777777" w:rsidR="0053561A" w:rsidRPr="00BD34CC" w:rsidRDefault="005D043D" w:rsidP="005B5F97">
      <w:pPr>
        <w:pStyle w:val="Default"/>
        <w:ind w:left="360"/>
        <w:jc w:val="both"/>
        <w:rPr>
          <w:rFonts w:ascii="Times New Roman" w:hAnsi="Times New Roman" w:cs="Times New Roman"/>
          <w:color w:val="auto"/>
        </w:rPr>
      </w:pPr>
      <w:r w:rsidRPr="00BD34CC">
        <w:rPr>
          <w:rFonts w:ascii="Times New Roman" w:hAnsi="Times New Roman" w:cs="Times New Roman"/>
          <w:color w:val="auto"/>
        </w:rPr>
        <w:t xml:space="preserve">Dotaci </w:t>
      </w:r>
      <w:r w:rsidR="005B5F97" w:rsidRPr="00BD34CC">
        <w:rPr>
          <w:rFonts w:ascii="Times New Roman" w:hAnsi="Times New Roman" w:cs="Times New Roman"/>
          <w:color w:val="auto"/>
        </w:rPr>
        <w:t>lze poskytnout pouze na sociální služb</w:t>
      </w:r>
      <w:r w:rsidR="00E930AB" w:rsidRPr="00BD34CC">
        <w:rPr>
          <w:rFonts w:ascii="Times New Roman" w:hAnsi="Times New Roman" w:cs="Times New Roman"/>
          <w:color w:val="auto"/>
        </w:rPr>
        <w:t>u</w:t>
      </w:r>
      <w:r w:rsidR="005B5F97" w:rsidRPr="00BD34CC">
        <w:rPr>
          <w:rFonts w:ascii="Times New Roman" w:hAnsi="Times New Roman" w:cs="Times New Roman"/>
          <w:color w:val="auto"/>
        </w:rPr>
        <w:t xml:space="preserve">, která je v době rozhodnutí o přidělení dotace součástí </w:t>
      </w:r>
      <w:r w:rsidR="00C73377">
        <w:rPr>
          <w:rFonts w:ascii="Times New Roman" w:hAnsi="Times New Roman" w:cs="Times New Roman"/>
          <w:color w:val="auto"/>
        </w:rPr>
        <w:t>Základní sí</w:t>
      </w:r>
      <w:r w:rsidR="009D2E5D">
        <w:rPr>
          <w:rFonts w:ascii="Times New Roman" w:hAnsi="Times New Roman" w:cs="Times New Roman"/>
          <w:color w:val="auto"/>
        </w:rPr>
        <w:t>tě</w:t>
      </w:r>
      <w:r w:rsidR="00C73377">
        <w:rPr>
          <w:rFonts w:ascii="Times New Roman" w:hAnsi="Times New Roman" w:cs="Times New Roman"/>
          <w:color w:val="auto"/>
        </w:rPr>
        <w:t xml:space="preserve"> kraje</w:t>
      </w:r>
      <w:r w:rsidR="0049003C">
        <w:rPr>
          <w:rFonts w:ascii="Times New Roman" w:hAnsi="Times New Roman" w:cs="Times New Roman"/>
          <w:color w:val="auto"/>
        </w:rPr>
        <w:t xml:space="preserve"> </w:t>
      </w:r>
      <w:r w:rsidR="005B5F97" w:rsidRPr="00BD34CC">
        <w:rPr>
          <w:rFonts w:ascii="Times New Roman" w:hAnsi="Times New Roman" w:cs="Times New Roman"/>
          <w:color w:val="auto"/>
        </w:rPr>
        <w:t xml:space="preserve">a zároveň je pověřena k poskytování služby obecného hospodářského zájmu. </w:t>
      </w:r>
    </w:p>
    <w:p w14:paraId="0311C98F" w14:textId="77777777" w:rsidR="00511699" w:rsidRPr="00BD34CC" w:rsidRDefault="00511699" w:rsidP="00C03C9E">
      <w:pPr>
        <w:pStyle w:val="Default"/>
        <w:ind w:left="720"/>
        <w:jc w:val="both"/>
        <w:rPr>
          <w:rFonts w:ascii="Times New Roman" w:hAnsi="Times New Roman" w:cs="Times New Roman"/>
          <w:color w:val="auto"/>
        </w:rPr>
      </w:pPr>
    </w:p>
    <w:p w14:paraId="5C6E1497"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 xml:space="preserve">Podmínkou poskytnutí dotace je sídlo žadatele na území České republiky a realizace jím poskytovaných sociálních služeb na území ÚK. Uvedené subjekty musí vykonávat činnost v oblasti poskytování sociálních služeb určenou osobám, které se nacházejí v nepříznivé sociální situaci (viz okruh oprávněných osob podle § 4 zákona o sociálních službách). </w:t>
      </w:r>
    </w:p>
    <w:p w14:paraId="0618D40E" w14:textId="77777777" w:rsidR="00511699" w:rsidRPr="00BD34CC" w:rsidRDefault="00511699" w:rsidP="00C03C9E">
      <w:pPr>
        <w:pStyle w:val="Default"/>
        <w:ind w:left="720"/>
        <w:jc w:val="both"/>
        <w:rPr>
          <w:rFonts w:ascii="Times New Roman" w:hAnsi="Times New Roman" w:cs="Times New Roman"/>
          <w:color w:val="auto"/>
        </w:rPr>
      </w:pPr>
    </w:p>
    <w:p w14:paraId="018BD67C"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Dotaci lze poskytnout jen těm poskytovatelům sociálních služeb, kteří nemají závazky po</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lhůtě splatnosti vůči orgánům státní správy, samosprávy a zdravotním pojišťovnám. Tato skutečnost musí být poskytovatelem sociální služby deklarována formou čestného prohlášení při podání </w:t>
      </w:r>
      <w:r w:rsidR="002C12F1" w:rsidRPr="00BD34CC">
        <w:rPr>
          <w:rFonts w:ascii="Times New Roman" w:hAnsi="Times New Roman" w:cs="Times New Roman"/>
          <w:color w:val="auto"/>
        </w:rPr>
        <w:t>Ž</w:t>
      </w:r>
      <w:r w:rsidRPr="00BD34CC">
        <w:rPr>
          <w:rFonts w:ascii="Times New Roman" w:hAnsi="Times New Roman" w:cs="Times New Roman"/>
          <w:color w:val="auto"/>
        </w:rPr>
        <w:t>ádosti</w:t>
      </w:r>
      <w:r w:rsidR="00C73377">
        <w:rPr>
          <w:rFonts w:ascii="Times New Roman" w:hAnsi="Times New Roman" w:cs="Times New Roman"/>
          <w:color w:val="auto"/>
        </w:rPr>
        <w:t xml:space="preserve"> </w:t>
      </w:r>
      <w:r w:rsidR="00CE28D0" w:rsidRPr="00C77CF1">
        <w:rPr>
          <w:rFonts w:ascii="Times New Roman" w:hAnsi="Times New Roman" w:cs="Times New Roman"/>
          <w:color w:val="auto"/>
        </w:rPr>
        <w:t>POSOSUK 4</w:t>
      </w:r>
      <w:r w:rsidRPr="00BD34CC">
        <w:rPr>
          <w:rFonts w:ascii="Times New Roman" w:hAnsi="Times New Roman" w:cs="Times New Roman"/>
          <w:color w:val="auto"/>
        </w:rPr>
        <w:t xml:space="preserve"> (viz část V</w:t>
      </w:r>
      <w:r w:rsidR="008E1471" w:rsidRPr="00BD34CC">
        <w:rPr>
          <w:rFonts w:ascii="Times New Roman" w:hAnsi="Times New Roman" w:cs="Times New Roman"/>
          <w:color w:val="auto"/>
        </w:rPr>
        <w:t>.</w:t>
      </w:r>
      <w:r w:rsidR="0052598A" w:rsidRPr="00BD34CC">
        <w:rPr>
          <w:rFonts w:ascii="Times New Roman" w:hAnsi="Times New Roman" w:cs="Times New Roman"/>
          <w:color w:val="auto"/>
        </w:rPr>
        <w:t> odst.</w:t>
      </w:r>
      <w:r w:rsidRPr="00BD34CC">
        <w:rPr>
          <w:rFonts w:ascii="Times New Roman" w:hAnsi="Times New Roman" w:cs="Times New Roman"/>
          <w:color w:val="auto"/>
        </w:rPr>
        <w:t xml:space="preserve"> </w:t>
      </w:r>
      <w:r w:rsidR="003318D5" w:rsidRPr="00BD34CC">
        <w:rPr>
          <w:rFonts w:ascii="Times New Roman" w:hAnsi="Times New Roman" w:cs="Times New Roman"/>
          <w:color w:val="auto"/>
        </w:rPr>
        <w:t xml:space="preserve">6 </w:t>
      </w:r>
      <w:r w:rsidRPr="00BD34CC">
        <w:rPr>
          <w:rFonts w:ascii="Times New Roman" w:hAnsi="Times New Roman" w:cs="Times New Roman"/>
          <w:color w:val="auto"/>
        </w:rPr>
        <w:t>Metodiky</w:t>
      </w:r>
      <w:r w:rsidR="00C73377">
        <w:rPr>
          <w:rFonts w:ascii="Times New Roman" w:hAnsi="Times New Roman" w:cs="Times New Roman"/>
          <w:color w:val="auto"/>
        </w:rPr>
        <w:t xml:space="preserve"> </w:t>
      </w:r>
      <w:r w:rsidR="00CE28D0" w:rsidRPr="00C77CF1">
        <w:rPr>
          <w:rFonts w:ascii="Times New Roman" w:hAnsi="Times New Roman" w:cs="Times New Roman"/>
          <w:color w:val="auto"/>
        </w:rPr>
        <w:t>POSOSUK 4</w:t>
      </w:r>
      <w:r w:rsidR="001E467A" w:rsidRPr="00BD34CC">
        <w:rPr>
          <w:rFonts w:ascii="Times New Roman" w:hAnsi="Times New Roman" w:cs="Times New Roman"/>
          <w:color w:val="auto"/>
        </w:rPr>
        <w:t xml:space="preserve">, </w:t>
      </w:r>
      <w:r w:rsidR="00C73377">
        <w:rPr>
          <w:rFonts w:ascii="Times New Roman" w:hAnsi="Times New Roman" w:cs="Times New Roman"/>
          <w:color w:val="auto"/>
        </w:rPr>
        <w:br/>
      </w:r>
      <w:r w:rsidR="001E467A" w:rsidRPr="00BD34CC">
        <w:rPr>
          <w:rFonts w:ascii="Times New Roman" w:hAnsi="Times New Roman" w:cs="Times New Roman"/>
          <w:color w:val="auto"/>
        </w:rPr>
        <w:t>tj. toto čestné prohlášení je </w:t>
      </w:r>
      <w:r w:rsidR="0049003C">
        <w:rPr>
          <w:rFonts w:ascii="Times New Roman" w:hAnsi="Times New Roman" w:cs="Times New Roman"/>
          <w:color w:val="auto"/>
        </w:rPr>
        <w:t>součástí Ž</w:t>
      </w:r>
      <w:r w:rsidRPr="00BD34CC">
        <w:rPr>
          <w:rFonts w:ascii="Times New Roman" w:hAnsi="Times New Roman" w:cs="Times New Roman"/>
          <w:color w:val="auto"/>
        </w:rPr>
        <w:t>ádosti</w:t>
      </w:r>
      <w:r w:rsidR="00C73377">
        <w:rPr>
          <w:rFonts w:ascii="Times New Roman" w:hAnsi="Times New Roman" w:cs="Times New Roman"/>
          <w:color w:val="auto"/>
        </w:rPr>
        <w:t xml:space="preserve"> </w:t>
      </w:r>
      <w:r w:rsidR="00CE28D0" w:rsidRPr="00C77CF1">
        <w:rPr>
          <w:rFonts w:ascii="Times New Roman" w:hAnsi="Times New Roman" w:cs="Times New Roman"/>
          <w:color w:val="auto"/>
        </w:rPr>
        <w:t>POSOSUK 4</w:t>
      </w:r>
      <w:r w:rsidRPr="00BD34CC">
        <w:rPr>
          <w:rFonts w:ascii="Times New Roman" w:hAnsi="Times New Roman" w:cs="Times New Roman"/>
          <w:color w:val="auto"/>
        </w:rPr>
        <w:t xml:space="preserve">). </w:t>
      </w:r>
    </w:p>
    <w:p w14:paraId="6CB00BC4" w14:textId="77777777" w:rsidR="00066D09" w:rsidRPr="00BD34CC" w:rsidRDefault="00066D09" w:rsidP="00822A4D">
      <w:pPr>
        <w:pStyle w:val="Odstavecseseznamem"/>
        <w:jc w:val="both"/>
      </w:pPr>
    </w:p>
    <w:p w14:paraId="38C04B4D" w14:textId="77777777" w:rsidR="00066D09" w:rsidRPr="00BD34CC" w:rsidRDefault="001B588D" w:rsidP="00822A4D">
      <w:pPr>
        <w:numPr>
          <w:ilvl w:val="0"/>
          <w:numId w:val="1"/>
        </w:numPr>
        <w:spacing w:after="79"/>
        <w:jc w:val="both"/>
      </w:pPr>
      <w:r w:rsidRPr="00BD34CC">
        <w:t xml:space="preserve">Poskytnutí dotace je podmíněno povinností žadatele doložit při podpisu smlouvy: </w:t>
      </w:r>
    </w:p>
    <w:p w14:paraId="441599F8" w14:textId="77777777" w:rsidR="00066D09" w:rsidRPr="00BD34CC" w:rsidRDefault="001B588D" w:rsidP="006B3E11">
      <w:pPr>
        <w:numPr>
          <w:ilvl w:val="1"/>
          <w:numId w:val="24"/>
        </w:numPr>
        <w:tabs>
          <w:tab w:val="num" w:pos="360"/>
        </w:tabs>
        <w:spacing w:after="79"/>
        <w:ind w:left="709" w:hanging="283"/>
        <w:jc w:val="both"/>
      </w:pPr>
      <w:r w:rsidRPr="00BD34CC">
        <w:t xml:space="preserve">originály nebo úředně ověřené kopie originálů dokladů ne starších 3 měsíců v den doložení těchto dokladů Poskytovateli dotace, ve kterých místně příslušný finanční úřad a okresní správa sociálního zabezpečení a </w:t>
      </w:r>
      <w:r w:rsidR="00753526" w:rsidRPr="00C73377">
        <w:rPr>
          <w:b/>
        </w:rPr>
        <w:t xml:space="preserve">všechny </w:t>
      </w:r>
      <w:r w:rsidRPr="00C73377">
        <w:rPr>
          <w:b/>
        </w:rPr>
        <w:t>zdravotní pojišťovn</w:t>
      </w:r>
      <w:r w:rsidR="00753526" w:rsidRPr="00C73377">
        <w:rPr>
          <w:b/>
        </w:rPr>
        <w:t>y</w:t>
      </w:r>
      <w:r w:rsidRPr="00BD34CC">
        <w:t xml:space="preserve"> potvrdí skutečnost, že žadatel u těchto orgánů nemá žádné závazky po lhůtě splatnosti (bezdlužnost),</w:t>
      </w:r>
    </w:p>
    <w:p w14:paraId="0BC0A680" w14:textId="77777777" w:rsidR="00066D09" w:rsidRPr="00BD34CC" w:rsidRDefault="00066D09" w:rsidP="006B3E11">
      <w:pPr>
        <w:numPr>
          <w:ilvl w:val="1"/>
          <w:numId w:val="24"/>
        </w:numPr>
        <w:tabs>
          <w:tab w:val="num" w:pos="360"/>
        </w:tabs>
        <w:spacing w:after="79"/>
        <w:ind w:left="709" w:hanging="283"/>
        <w:jc w:val="both"/>
      </w:pPr>
      <w:r w:rsidRPr="00BD34CC">
        <w:t xml:space="preserve">úředně ověřené kopie dokladů o právní </w:t>
      </w:r>
      <w:r w:rsidR="009A3412" w:rsidRPr="00BD34CC">
        <w:t>osobnosti</w:t>
      </w:r>
      <w:r w:rsidRPr="00BD34CC">
        <w:t xml:space="preserve"> a kopie dokladů o oprávnění k vykonávané činnosti (zejména společenskou smlouvu, stanovy, statut, zřizovací listinu, výpis z živnostenského rejstříku, výpis z obchodního rejstříku apod.),</w:t>
      </w:r>
    </w:p>
    <w:p w14:paraId="78C02316" w14:textId="77777777" w:rsidR="00066D09" w:rsidRPr="00BD34CC" w:rsidRDefault="00066D09" w:rsidP="006B3E11">
      <w:pPr>
        <w:numPr>
          <w:ilvl w:val="1"/>
          <w:numId w:val="24"/>
        </w:numPr>
        <w:tabs>
          <w:tab w:val="num" w:pos="360"/>
        </w:tabs>
        <w:spacing w:after="79"/>
        <w:ind w:left="709" w:hanging="283"/>
        <w:jc w:val="both"/>
      </w:pPr>
      <w:r w:rsidRPr="00BD34CC">
        <w:t xml:space="preserve">úředně ověřené kopie dokladů o volbě nebo jmenování statutárního </w:t>
      </w:r>
      <w:r w:rsidR="009A3412" w:rsidRPr="00BD34CC">
        <w:t>orgánu</w:t>
      </w:r>
      <w:r w:rsidRPr="00BD34CC">
        <w:t xml:space="preserve"> (jen</w:t>
      </w:r>
      <w:r w:rsidR="00260B67" w:rsidRPr="00BD34CC">
        <w:t> </w:t>
      </w:r>
      <w:r w:rsidRPr="00BD34CC">
        <w:t xml:space="preserve">v případě, že tento údaj nevyplývá z výše uvedených dokladů) současně s dokladem osvědčujícím oprávnění zástupce </w:t>
      </w:r>
      <w:r w:rsidR="0052598A" w:rsidRPr="00BD34CC">
        <w:t>zastupovat</w:t>
      </w:r>
      <w:r w:rsidRPr="00BD34CC">
        <w:t xml:space="preserve"> subjekt navenek,</w:t>
      </w:r>
    </w:p>
    <w:p w14:paraId="7E0EF1BC" w14:textId="77777777" w:rsidR="00066D09" w:rsidRPr="00BD34CC" w:rsidRDefault="00066D09" w:rsidP="006B3E11">
      <w:pPr>
        <w:numPr>
          <w:ilvl w:val="1"/>
          <w:numId w:val="24"/>
        </w:numPr>
        <w:tabs>
          <w:tab w:val="num" w:pos="360"/>
        </w:tabs>
        <w:spacing w:after="79"/>
        <w:ind w:left="709" w:hanging="283"/>
        <w:jc w:val="both"/>
      </w:pPr>
      <w:r w:rsidRPr="00BD34CC">
        <w:lastRenderedPageBreak/>
        <w:t>úředně ověřené kopie dokladu o přidělení IČ (jen v případě, že tento údaj nevyplývá z výše uvedených dokladů),</w:t>
      </w:r>
    </w:p>
    <w:p w14:paraId="1E5CA51F" w14:textId="77777777" w:rsidR="00066D09" w:rsidRPr="00BD34CC" w:rsidRDefault="00066D09" w:rsidP="006B3E11">
      <w:pPr>
        <w:numPr>
          <w:ilvl w:val="1"/>
          <w:numId w:val="24"/>
        </w:numPr>
        <w:tabs>
          <w:tab w:val="num" w:pos="360"/>
        </w:tabs>
        <w:spacing w:after="79"/>
        <w:ind w:left="709" w:hanging="283"/>
        <w:jc w:val="both"/>
      </w:pPr>
      <w:r w:rsidRPr="00BD34CC">
        <w:t>kopie smlouvy o zřízení běžného účtu u peněžního ústavu nebo písemné potvrzení peněžního ústavu o vedení běžného účtu žadatele, u příspěvkových organizací obcí rovněž potvrzení o čísle běžného účtu zřizovatele, na který může být dotace zaslána,</w:t>
      </w:r>
    </w:p>
    <w:p w14:paraId="6337586C" w14:textId="77777777" w:rsidR="00066D09" w:rsidRPr="00604047" w:rsidRDefault="00066D09" w:rsidP="006B3E11">
      <w:pPr>
        <w:numPr>
          <w:ilvl w:val="1"/>
          <w:numId w:val="24"/>
        </w:numPr>
        <w:tabs>
          <w:tab w:val="num" w:pos="360"/>
        </w:tabs>
        <w:spacing w:after="79"/>
        <w:ind w:left="709" w:hanging="283"/>
        <w:jc w:val="both"/>
      </w:pPr>
      <w:r w:rsidRPr="00604047">
        <w:t xml:space="preserve">nákladové rozpočty jednotlivých sociálních služeb upravené na základě výše přiznané dotace. Příslušný formulář tvoří </w:t>
      </w:r>
      <w:r w:rsidR="007302C0" w:rsidRPr="00604047">
        <w:t>p</w:t>
      </w:r>
      <w:r w:rsidR="008D16D9" w:rsidRPr="00604047">
        <w:t xml:space="preserve">řílohu </w:t>
      </w:r>
      <w:proofErr w:type="gramStart"/>
      <w:r w:rsidR="008D16D9" w:rsidRPr="00604047">
        <w:t>č. 1</w:t>
      </w:r>
      <w:r w:rsidR="007302C0" w:rsidRPr="00604047">
        <w:t xml:space="preserve">  </w:t>
      </w:r>
      <w:r w:rsidR="00C0448C" w:rsidRPr="00604047">
        <w:t>M</w:t>
      </w:r>
      <w:r w:rsidR="007302C0" w:rsidRPr="00604047">
        <w:t>etodiky</w:t>
      </w:r>
      <w:proofErr w:type="gramEnd"/>
      <w:r w:rsidR="00CE28D0" w:rsidRPr="00604047">
        <w:t xml:space="preserve"> POSOSUK 4</w:t>
      </w:r>
      <w:r w:rsidR="00EA7081" w:rsidRPr="00604047">
        <w:t>,</w:t>
      </w:r>
    </w:p>
    <w:p w14:paraId="5D480FFC" w14:textId="77777777" w:rsidR="00066D09" w:rsidRPr="00BD34CC" w:rsidRDefault="00066D09" w:rsidP="006B3E11">
      <w:pPr>
        <w:numPr>
          <w:ilvl w:val="1"/>
          <w:numId w:val="24"/>
        </w:numPr>
        <w:tabs>
          <w:tab w:val="num" w:pos="360"/>
        </w:tabs>
        <w:spacing w:after="79"/>
        <w:ind w:left="709" w:hanging="283"/>
        <w:jc w:val="both"/>
      </w:pPr>
      <w:r w:rsidRPr="00BD34CC">
        <w:t>směrnici (předpis), která stanovuje podmínky uplatňování správní režie u žadatele. Tato povinnost je vyžadována pouze v případě, kdy žadatel uplatňuje správní režii z dotace.</w:t>
      </w:r>
    </w:p>
    <w:p w14:paraId="309A0DD7" w14:textId="77777777" w:rsidR="00A36463" w:rsidRPr="00696D2A" w:rsidRDefault="00A36463" w:rsidP="00696D2A">
      <w:pPr>
        <w:tabs>
          <w:tab w:val="num" w:pos="2148"/>
        </w:tabs>
        <w:spacing w:after="79"/>
        <w:ind w:left="426"/>
        <w:jc w:val="both"/>
      </w:pPr>
      <w:r w:rsidRPr="00696D2A">
        <w:t xml:space="preserve">Příjemce dotace, kterému </w:t>
      </w:r>
      <w:r w:rsidR="003C282F" w:rsidRPr="00696D2A">
        <w:t>ne</w:t>
      </w:r>
      <w:r w:rsidRPr="00696D2A">
        <w:t xml:space="preserve">byla </w:t>
      </w:r>
      <w:r w:rsidR="0049003C" w:rsidRPr="00696D2A">
        <w:t xml:space="preserve">přidělena </w:t>
      </w:r>
      <w:r w:rsidRPr="00696D2A">
        <w:t xml:space="preserve">dotace v rámci </w:t>
      </w:r>
      <w:r w:rsidR="003C282F" w:rsidRPr="00696D2A">
        <w:t>programu „Podpora sociálních služeb v Ústeckém kraji“</w:t>
      </w:r>
      <w:r w:rsidRPr="00696D2A">
        <w:t xml:space="preserve">, dokládá přílohy uvedené pod písmenem a) až g). Příjemce dotace, kterému byla </w:t>
      </w:r>
      <w:r w:rsidR="0049003C" w:rsidRPr="00696D2A">
        <w:t xml:space="preserve">přidělena </w:t>
      </w:r>
      <w:r w:rsidRPr="00696D2A">
        <w:t xml:space="preserve">dotace v rámci </w:t>
      </w:r>
      <w:r w:rsidR="003C282F" w:rsidRPr="00696D2A">
        <w:t>p</w:t>
      </w:r>
      <w:r w:rsidRPr="00696D2A">
        <w:t>rogramu</w:t>
      </w:r>
      <w:r w:rsidR="003C282F" w:rsidRPr="00696D2A">
        <w:t xml:space="preserve"> Podpora sociálních služeb v Ústeckém kraji</w:t>
      </w:r>
      <w:r w:rsidRPr="00696D2A">
        <w:t xml:space="preserve"> (byla s ním uzavřena smlouva)</w:t>
      </w:r>
      <w:r w:rsidR="00696D2A" w:rsidRPr="00696D2A">
        <w:t>,</w:t>
      </w:r>
      <w:r w:rsidRPr="00696D2A">
        <w:t xml:space="preserve"> dokládá povinně přílohy uvedené pod písmenem a) a f); ostatní přílohy není nutné dokládat v případě, že u příloh uvedených pod písmeny b), c), d), e) a g) ulože</w:t>
      </w:r>
      <w:r w:rsidR="000A67DF" w:rsidRPr="00696D2A">
        <w:t>n</w:t>
      </w:r>
      <w:r w:rsidRPr="00696D2A">
        <w:t xml:space="preserve">ých ve </w:t>
      </w:r>
      <w:r w:rsidR="006D212F" w:rsidRPr="00696D2A">
        <w:t>složce</w:t>
      </w:r>
      <w:r w:rsidRPr="00696D2A">
        <w:t xml:space="preserve"> na odboru sociálních věcí Krajského úřadu Ústeckého kraje nedošlo</w:t>
      </w:r>
      <w:r w:rsidR="00696D2A">
        <w:t xml:space="preserve"> </w:t>
      </w:r>
      <w:r w:rsidRPr="00696D2A">
        <w:t>ke změně. Tuto skutečnost Příjemce doloží čestným prohlášením</w:t>
      </w:r>
      <w:r w:rsidR="006075FF" w:rsidRPr="00696D2A">
        <w:t>.</w:t>
      </w:r>
    </w:p>
    <w:p w14:paraId="2111BC09" w14:textId="77777777" w:rsidR="00066D09" w:rsidRPr="00BD34CC" w:rsidRDefault="00066D09" w:rsidP="00895EE2">
      <w:pPr>
        <w:numPr>
          <w:ilvl w:val="0"/>
          <w:numId w:val="1"/>
        </w:numPr>
        <w:spacing w:after="79"/>
        <w:jc w:val="both"/>
      </w:pPr>
      <w:r w:rsidRPr="00BD34CC">
        <w:t>Předložení dokladů uvedených v odst. 6 písm. a) tohoto článku není vyžadováno u žadatelů, kterým nevzniká zákonná povinnost plnit skutečnosti, jejichž potvrzení je vyžadováno. V takovém případě žadatel čestným prohlášením</w:t>
      </w:r>
      <w:r w:rsidR="00895EE2" w:rsidRPr="00BD34CC">
        <w:t xml:space="preserve"> potvrdí, že nemá zákonnou povinnost k úhradám závazků ve prospěch finančního úřadu, správy sociálního zabezpečení a zdravotní pojišťovny</w:t>
      </w:r>
      <w:r w:rsidRPr="00BD34CC">
        <w:t>.</w:t>
      </w:r>
    </w:p>
    <w:p w14:paraId="40677152" w14:textId="77777777" w:rsidR="00066D09" w:rsidRPr="00BD34CC" w:rsidRDefault="00066D09" w:rsidP="00822A4D">
      <w:pPr>
        <w:numPr>
          <w:ilvl w:val="0"/>
          <w:numId w:val="1"/>
        </w:numPr>
        <w:spacing w:after="79"/>
        <w:jc w:val="both"/>
      </w:pPr>
      <w:r w:rsidRPr="00BD34CC">
        <w:t>Žadatel může předložit potřebné doklady formou neověřených kopií v případě, že</w:t>
      </w:r>
      <w:r w:rsidR="00260B67" w:rsidRPr="00BD34CC">
        <w:t> </w:t>
      </w:r>
      <w:r w:rsidRPr="00BD34CC">
        <w:t>administrátorovi osobně doloží originály nebo úředně ověřené kopie originálů těchto dokladů k ověření shody.</w:t>
      </w:r>
    </w:p>
    <w:p w14:paraId="5B733EA3" w14:textId="77777777" w:rsidR="00066D09" w:rsidRPr="00BD34CC" w:rsidRDefault="00066D09" w:rsidP="00822A4D">
      <w:pPr>
        <w:numPr>
          <w:ilvl w:val="0"/>
          <w:numId w:val="1"/>
        </w:numPr>
        <w:spacing w:after="79"/>
        <w:jc w:val="both"/>
      </w:pPr>
      <w:r w:rsidRPr="00BD34CC">
        <w:t xml:space="preserve">V případě, že žadatel nedoloží </w:t>
      </w:r>
      <w:r w:rsidR="007A15DE" w:rsidRPr="00BD34CC">
        <w:t>k</w:t>
      </w:r>
      <w:r w:rsidRPr="00BD34CC">
        <w:t> podpisu smlouvy doklady podle odst. 6 tohoto článku</w:t>
      </w:r>
      <w:r w:rsidR="00C95100" w:rsidRPr="00BD34CC">
        <w:t xml:space="preserve"> (s výjimkami uvedenými v odst. 7 a 8 tohoto článku)</w:t>
      </w:r>
      <w:r w:rsidRPr="00BD34CC">
        <w:t>, nebude s ním smlouva uzavřena</w:t>
      </w:r>
      <w:r w:rsidR="007A15DE" w:rsidRPr="00BD34CC">
        <w:t>.</w:t>
      </w:r>
      <w:r w:rsidRPr="00BD34CC">
        <w:t xml:space="preserve"> </w:t>
      </w:r>
    </w:p>
    <w:p w14:paraId="6F36E9F9"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Dotace je poskytována bezhotovostně</w:t>
      </w:r>
      <w:r w:rsidR="00CA4704" w:rsidRPr="00BD34CC">
        <w:rPr>
          <w:rFonts w:ascii="Times New Roman" w:hAnsi="Times New Roman" w:cs="Times New Roman"/>
          <w:color w:val="auto"/>
        </w:rPr>
        <w:t xml:space="preserve">, </w:t>
      </w:r>
      <w:r w:rsidR="00EC2634" w:rsidRPr="00BD34CC">
        <w:rPr>
          <w:rFonts w:ascii="Times New Roman" w:hAnsi="Times New Roman" w:cs="Times New Roman"/>
          <w:color w:val="auto"/>
        </w:rPr>
        <w:t>v zálohách</w:t>
      </w:r>
      <w:r w:rsidRPr="00BD34CC">
        <w:rPr>
          <w:rFonts w:ascii="Times New Roman" w:hAnsi="Times New Roman" w:cs="Times New Roman"/>
          <w:color w:val="00B0F0"/>
        </w:rPr>
        <w:t xml:space="preserve"> </w:t>
      </w:r>
      <w:r w:rsidRPr="00BD34CC">
        <w:rPr>
          <w:rFonts w:ascii="Times New Roman" w:hAnsi="Times New Roman" w:cs="Times New Roman"/>
          <w:color w:val="auto"/>
        </w:rPr>
        <w:t xml:space="preserve">a vyplácena v souladu s případnými regulačními opatřeními následovně: </w:t>
      </w:r>
    </w:p>
    <w:p w14:paraId="28BAF1D7" w14:textId="77777777" w:rsidR="0053561A" w:rsidRPr="00BD34CC" w:rsidRDefault="0053561A" w:rsidP="006B3E11">
      <w:pPr>
        <w:pStyle w:val="Default"/>
        <w:numPr>
          <w:ilvl w:val="0"/>
          <w:numId w:val="25"/>
        </w:numPr>
        <w:tabs>
          <w:tab w:val="num" w:pos="360"/>
        </w:tabs>
        <w:ind w:left="851" w:hanging="425"/>
        <w:jc w:val="both"/>
        <w:rPr>
          <w:rFonts w:ascii="Times New Roman" w:hAnsi="Times New Roman" w:cs="Times New Roman"/>
          <w:color w:val="auto"/>
        </w:rPr>
      </w:pPr>
      <w:r w:rsidRPr="00BD34CC">
        <w:rPr>
          <w:rFonts w:ascii="Times New Roman" w:hAnsi="Times New Roman" w:cs="Times New Roman"/>
          <w:color w:val="auto"/>
        </w:rPr>
        <w:t>poskytovatelům sociálních služeb, pokud nejsou zřizová</w:t>
      </w:r>
      <w:r w:rsidR="0062542E" w:rsidRPr="00BD34CC">
        <w:rPr>
          <w:rFonts w:ascii="Times New Roman" w:hAnsi="Times New Roman" w:cs="Times New Roman"/>
          <w:color w:val="auto"/>
        </w:rPr>
        <w:t>ny územními samosprávnými celky</w:t>
      </w:r>
      <w:r w:rsidRPr="00BD34CC">
        <w:rPr>
          <w:rFonts w:ascii="Times New Roman" w:hAnsi="Times New Roman" w:cs="Times New Roman"/>
          <w:color w:val="auto"/>
        </w:rPr>
        <w:t xml:space="preserve">, platebním poukazem na jejich běžné účty, </w:t>
      </w:r>
    </w:p>
    <w:p w14:paraId="26DC8CAA" w14:textId="77777777" w:rsidR="003A4D46" w:rsidRPr="00BD34CC" w:rsidRDefault="00410F29" w:rsidP="006B3E11">
      <w:pPr>
        <w:pStyle w:val="Default"/>
        <w:numPr>
          <w:ilvl w:val="0"/>
          <w:numId w:val="25"/>
        </w:numPr>
        <w:tabs>
          <w:tab w:val="num" w:pos="360"/>
        </w:tabs>
        <w:ind w:left="851" w:hanging="425"/>
        <w:jc w:val="both"/>
        <w:rPr>
          <w:rFonts w:ascii="Times New Roman" w:hAnsi="Times New Roman" w:cs="Times New Roman"/>
          <w:color w:val="auto"/>
        </w:rPr>
      </w:pPr>
      <w:r w:rsidRPr="00BD34CC">
        <w:rPr>
          <w:rFonts w:ascii="Times New Roman" w:hAnsi="Times New Roman" w:cs="Times New Roman"/>
          <w:color w:val="auto"/>
        </w:rPr>
        <w:t>příspěvkovým organizacím zřizovaným</w:t>
      </w:r>
      <w:r w:rsidR="00AB28A7" w:rsidRPr="00BD34CC">
        <w:rPr>
          <w:rFonts w:ascii="Times New Roman" w:hAnsi="Times New Roman" w:cs="Times New Roman"/>
          <w:color w:val="auto"/>
        </w:rPr>
        <w:t>i</w:t>
      </w:r>
      <w:r w:rsidRPr="00BD34CC">
        <w:rPr>
          <w:rFonts w:ascii="Times New Roman" w:hAnsi="Times New Roman" w:cs="Times New Roman"/>
          <w:color w:val="auto"/>
        </w:rPr>
        <w:t xml:space="preserve"> obcemi – platebním poukazem na běžné účty zřizovatele, </w:t>
      </w:r>
    </w:p>
    <w:p w14:paraId="760D1B23" w14:textId="77777777" w:rsidR="0053561A" w:rsidRPr="00BD34CC" w:rsidRDefault="000A6129" w:rsidP="006B3E11">
      <w:pPr>
        <w:pStyle w:val="Default"/>
        <w:numPr>
          <w:ilvl w:val="0"/>
          <w:numId w:val="25"/>
        </w:numPr>
        <w:tabs>
          <w:tab w:val="num" w:pos="360"/>
        </w:tabs>
        <w:ind w:left="851" w:hanging="425"/>
        <w:jc w:val="both"/>
        <w:rPr>
          <w:rFonts w:ascii="Times New Roman" w:hAnsi="Times New Roman" w:cs="Times New Roman"/>
          <w:color w:val="auto"/>
        </w:rPr>
      </w:pPr>
      <w:r w:rsidRPr="00BD34CC">
        <w:rPr>
          <w:rFonts w:ascii="Times New Roman" w:hAnsi="Times New Roman" w:cs="Times New Roman"/>
          <w:color w:val="auto"/>
        </w:rPr>
        <w:t>příspěvkovým organizacím zřizovaným poskytovatelem dotace na jejich běžné účty</w:t>
      </w:r>
      <w:r w:rsidR="003A4D46" w:rsidRPr="00BD34CC">
        <w:rPr>
          <w:rFonts w:ascii="Times New Roman" w:hAnsi="Times New Roman" w:cs="Times New Roman"/>
          <w:color w:val="auto"/>
        </w:rPr>
        <w:t>.</w:t>
      </w:r>
      <w:r w:rsidRPr="00BD34CC">
        <w:rPr>
          <w:rFonts w:ascii="Times New Roman" w:hAnsi="Times New Roman" w:cs="Times New Roman"/>
          <w:color w:val="auto"/>
        </w:rPr>
        <w:t xml:space="preserve"> </w:t>
      </w:r>
    </w:p>
    <w:p w14:paraId="6FD7158F" w14:textId="77777777" w:rsidR="000D1317" w:rsidRPr="00BD34CC" w:rsidRDefault="000D1317" w:rsidP="000D1317">
      <w:pPr>
        <w:pStyle w:val="Default"/>
        <w:ind w:left="851"/>
        <w:jc w:val="both"/>
        <w:rPr>
          <w:rFonts w:ascii="Times New Roman" w:hAnsi="Times New Roman" w:cs="Times New Roman"/>
          <w:color w:val="auto"/>
        </w:rPr>
      </w:pPr>
    </w:p>
    <w:p w14:paraId="2962F4EE"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 xml:space="preserve">Dotace je poskytována žadatelům na </w:t>
      </w:r>
      <w:r w:rsidR="005D043D" w:rsidRPr="00BD34CC">
        <w:rPr>
          <w:rFonts w:ascii="Times New Roman" w:hAnsi="Times New Roman" w:cs="Times New Roman"/>
          <w:color w:val="auto"/>
        </w:rPr>
        <w:t>základě Ž</w:t>
      </w:r>
      <w:r w:rsidRPr="00BD34CC">
        <w:rPr>
          <w:rFonts w:ascii="Times New Roman" w:hAnsi="Times New Roman" w:cs="Times New Roman"/>
          <w:color w:val="auto"/>
        </w:rPr>
        <w:t>ádosti</w:t>
      </w:r>
      <w:r w:rsidR="00C73377">
        <w:rPr>
          <w:rFonts w:ascii="Times New Roman" w:hAnsi="Times New Roman" w:cs="Times New Roman"/>
          <w:color w:val="auto"/>
        </w:rPr>
        <w:t xml:space="preserve"> </w:t>
      </w:r>
      <w:r w:rsidR="00CE28D0" w:rsidRPr="0057762B">
        <w:rPr>
          <w:rFonts w:ascii="Times New Roman" w:hAnsi="Times New Roman" w:cs="Times New Roman"/>
          <w:color w:val="auto"/>
        </w:rPr>
        <w:t>POSOSUK 4</w:t>
      </w:r>
      <w:r w:rsidRPr="0057762B">
        <w:rPr>
          <w:rFonts w:ascii="Times New Roman" w:hAnsi="Times New Roman" w:cs="Times New Roman"/>
          <w:color w:val="auto"/>
        </w:rPr>
        <w:t xml:space="preserve"> </w:t>
      </w:r>
      <w:r w:rsidRPr="00BD34CC">
        <w:rPr>
          <w:rFonts w:ascii="Times New Roman" w:hAnsi="Times New Roman" w:cs="Times New Roman"/>
          <w:color w:val="auto"/>
        </w:rPr>
        <w:t>poskytovatele sociální služby o</w:t>
      </w:r>
      <w:r w:rsidR="00260B67" w:rsidRPr="00BD34CC">
        <w:rPr>
          <w:rFonts w:ascii="Times New Roman" w:hAnsi="Times New Roman" w:cs="Times New Roman"/>
          <w:color w:val="auto"/>
        </w:rPr>
        <w:t> </w:t>
      </w:r>
      <w:r w:rsidRPr="00BD34CC">
        <w:rPr>
          <w:rFonts w:ascii="Times New Roman" w:hAnsi="Times New Roman" w:cs="Times New Roman"/>
          <w:color w:val="auto"/>
        </w:rPr>
        <w:t xml:space="preserve">poskytnutí dotace z </w:t>
      </w:r>
      <w:r w:rsidR="00C73377" w:rsidRPr="00B02233">
        <w:rPr>
          <w:rFonts w:ascii="Times New Roman" w:hAnsi="Times New Roman" w:cs="Times New Roman"/>
          <w:color w:val="auto"/>
        </w:rPr>
        <w:t xml:space="preserve">prostředků Evropského sociálního fondu prostřednictvím Operačního programu Zaměstnanost, </w:t>
      </w:r>
      <w:r w:rsidR="00C73377">
        <w:rPr>
          <w:rFonts w:ascii="Times New Roman" w:hAnsi="Times New Roman" w:cs="Times New Roman"/>
          <w:color w:val="auto"/>
        </w:rPr>
        <w:t>s</w:t>
      </w:r>
      <w:r w:rsidR="00C73377" w:rsidRPr="00B02233">
        <w:rPr>
          <w:rFonts w:ascii="Times New Roman" w:hAnsi="Times New Roman" w:cs="Times New Roman"/>
          <w:color w:val="auto"/>
        </w:rPr>
        <w:t>tátního rozpočtu a</w:t>
      </w:r>
      <w:r w:rsidR="00A71362">
        <w:rPr>
          <w:rFonts w:ascii="Times New Roman" w:hAnsi="Times New Roman" w:cs="Times New Roman"/>
          <w:color w:val="auto"/>
        </w:rPr>
        <w:t xml:space="preserve"> rozpočtu</w:t>
      </w:r>
      <w:r w:rsidR="00C73377" w:rsidRPr="00B02233">
        <w:rPr>
          <w:rFonts w:ascii="Times New Roman" w:hAnsi="Times New Roman" w:cs="Times New Roman"/>
          <w:color w:val="auto"/>
        </w:rPr>
        <w:t xml:space="preserve"> Ústeckého kraje</w:t>
      </w:r>
      <w:r w:rsidRPr="00BD34CC">
        <w:rPr>
          <w:rFonts w:ascii="Times New Roman" w:hAnsi="Times New Roman" w:cs="Times New Roman"/>
          <w:color w:val="auto"/>
        </w:rPr>
        <w:t xml:space="preserve">. Žádost </w:t>
      </w:r>
      <w:r w:rsidR="00CE28D0" w:rsidRPr="0057762B">
        <w:rPr>
          <w:rFonts w:ascii="Times New Roman" w:hAnsi="Times New Roman" w:cs="Times New Roman"/>
          <w:color w:val="auto"/>
        </w:rPr>
        <w:t>POSOSUK 4</w:t>
      </w:r>
      <w:r w:rsidR="00C73377" w:rsidRPr="0057762B">
        <w:rPr>
          <w:rFonts w:ascii="Times New Roman" w:hAnsi="Times New Roman" w:cs="Times New Roman"/>
          <w:color w:val="auto"/>
        </w:rPr>
        <w:t xml:space="preserve"> </w:t>
      </w:r>
      <w:r w:rsidRPr="00BD34CC">
        <w:rPr>
          <w:rFonts w:ascii="Times New Roman" w:hAnsi="Times New Roman" w:cs="Times New Roman"/>
          <w:color w:val="auto"/>
        </w:rPr>
        <w:t xml:space="preserve">musí být zpracována a podána výlučně prostřednictvím </w:t>
      </w:r>
      <w:r w:rsidR="00EC2634" w:rsidRPr="00BD34CC">
        <w:rPr>
          <w:rFonts w:ascii="Times New Roman" w:hAnsi="Times New Roman" w:cs="Times New Roman"/>
          <w:color w:val="auto"/>
        </w:rPr>
        <w:t>předepsaných formulářů</w:t>
      </w:r>
      <w:r w:rsidRPr="00BD34CC">
        <w:rPr>
          <w:rFonts w:ascii="Times New Roman" w:hAnsi="Times New Roman" w:cs="Times New Roman"/>
          <w:color w:val="auto"/>
        </w:rPr>
        <w:t xml:space="preserve">. </w:t>
      </w:r>
    </w:p>
    <w:p w14:paraId="545B0A2E" w14:textId="77777777" w:rsidR="00D26CB6" w:rsidRPr="00BD34CC" w:rsidRDefault="00D26CB6" w:rsidP="00C03C9E">
      <w:pPr>
        <w:pStyle w:val="Default"/>
        <w:ind w:left="360"/>
        <w:jc w:val="both"/>
        <w:rPr>
          <w:rFonts w:ascii="Times New Roman" w:hAnsi="Times New Roman" w:cs="Times New Roman"/>
          <w:color w:val="auto"/>
        </w:rPr>
      </w:pPr>
    </w:p>
    <w:p w14:paraId="43A257A2" w14:textId="77777777" w:rsidR="0053561A" w:rsidRPr="00A71362" w:rsidRDefault="0053561A" w:rsidP="00822A4D">
      <w:pPr>
        <w:pStyle w:val="Default"/>
        <w:numPr>
          <w:ilvl w:val="0"/>
          <w:numId w:val="1"/>
        </w:numPr>
        <w:jc w:val="both"/>
        <w:rPr>
          <w:rFonts w:ascii="Times New Roman" w:hAnsi="Times New Roman" w:cs="Times New Roman"/>
          <w:b/>
          <w:color w:val="auto"/>
        </w:rPr>
      </w:pPr>
      <w:r w:rsidRPr="00BD34CC">
        <w:rPr>
          <w:rFonts w:ascii="Times New Roman" w:hAnsi="Times New Roman" w:cs="Times New Roman"/>
          <w:color w:val="auto"/>
        </w:rPr>
        <w:t>Dotace se poskytovateli sociální služby poskytuje jen na úhradu nezbytně nutných nákladů p</w:t>
      </w:r>
      <w:r w:rsidR="00D26CB6" w:rsidRPr="00BD34CC">
        <w:rPr>
          <w:rFonts w:ascii="Times New Roman" w:hAnsi="Times New Roman" w:cs="Times New Roman"/>
          <w:color w:val="auto"/>
        </w:rPr>
        <w:t>rovozované sociální služby.  Dotace se neposkytuje na zajištění fakultativních činností (§ 35 odst. 4 zá</w:t>
      </w:r>
      <w:r w:rsidR="002C12F1" w:rsidRPr="00BD34CC">
        <w:rPr>
          <w:rFonts w:ascii="Times New Roman" w:hAnsi="Times New Roman" w:cs="Times New Roman"/>
          <w:color w:val="auto"/>
        </w:rPr>
        <w:t xml:space="preserve">kona o sociálních službách). </w:t>
      </w:r>
      <w:r w:rsidR="002C12F1" w:rsidRPr="00A71362">
        <w:rPr>
          <w:rFonts w:ascii="Times New Roman" w:hAnsi="Times New Roman" w:cs="Times New Roman"/>
          <w:b/>
          <w:color w:val="auto"/>
        </w:rPr>
        <w:t>V Ž</w:t>
      </w:r>
      <w:r w:rsidR="00D26CB6" w:rsidRPr="00A71362">
        <w:rPr>
          <w:rFonts w:ascii="Times New Roman" w:hAnsi="Times New Roman" w:cs="Times New Roman"/>
          <w:b/>
          <w:color w:val="auto"/>
        </w:rPr>
        <w:t xml:space="preserve">ádosti </w:t>
      </w:r>
      <w:r w:rsidR="00CE28D0" w:rsidRPr="0057762B">
        <w:rPr>
          <w:rFonts w:ascii="Times New Roman" w:hAnsi="Times New Roman" w:cs="Times New Roman"/>
          <w:b/>
          <w:color w:val="auto"/>
        </w:rPr>
        <w:t>POSOSUK 4</w:t>
      </w:r>
      <w:r w:rsidR="00C73377" w:rsidRPr="00A71362">
        <w:rPr>
          <w:rFonts w:ascii="Times New Roman" w:hAnsi="Times New Roman" w:cs="Times New Roman"/>
          <w:b/>
          <w:color w:val="auto"/>
        </w:rPr>
        <w:t xml:space="preserve"> </w:t>
      </w:r>
      <w:r w:rsidR="00D26CB6" w:rsidRPr="00A71362">
        <w:rPr>
          <w:rFonts w:ascii="Times New Roman" w:hAnsi="Times New Roman" w:cs="Times New Roman"/>
          <w:b/>
          <w:color w:val="auto"/>
        </w:rPr>
        <w:t xml:space="preserve">v rozpočtu služby žadatel uvádí pouze náklady na základní činnosti služby stanovené zákonem </w:t>
      </w:r>
      <w:r w:rsidR="00C73377" w:rsidRPr="00A71362">
        <w:rPr>
          <w:rFonts w:ascii="Times New Roman" w:hAnsi="Times New Roman" w:cs="Times New Roman"/>
          <w:b/>
          <w:color w:val="auto"/>
        </w:rPr>
        <w:br/>
      </w:r>
      <w:r w:rsidR="00D26CB6" w:rsidRPr="00A71362">
        <w:rPr>
          <w:rFonts w:ascii="Times New Roman" w:hAnsi="Times New Roman" w:cs="Times New Roman"/>
          <w:b/>
          <w:color w:val="auto"/>
        </w:rPr>
        <w:t>o sociálních službách pro příslušný druh služby.</w:t>
      </w:r>
    </w:p>
    <w:p w14:paraId="4608C249" w14:textId="77777777" w:rsidR="00D26CB6" w:rsidRPr="00BD34CC" w:rsidRDefault="00D26CB6" w:rsidP="00C03C9E">
      <w:pPr>
        <w:pStyle w:val="Default"/>
        <w:ind w:left="720"/>
        <w:jc w:val="both"/>
        <w:rPr>
          <w:rFonts w:ascii="Times New Roman" w:hAnsi="Times New Roman" w:cs="Times New Roman"/>
          <w:color w:val="auto"/>
        </w:rPr>
      </w:pPr>
    </w:p>
    <w:p w14:paraId="59123B97" w14:textId="77777777" w:rsidR="0053561A" w:rsidRPr="00BD34CC" w:rsidRDefault="0053561A"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lastRenderedPageBreak/>
        <w:t xml:space="preserve">Příjemce nesmí z poskytnuté dotace poskytovat finanční prostředky jiným právnickým nebo fyzickým osobám, pokud se nejedná o úhradu spojenou s realizací činností, na které byly prostředky uvolněny. </w:t>
      </w:r>
    </w:p>
    <w:p w14:paraId="2B84FE3A" w14:textId="77777777" w:rsidR="00D26CB6" w:rsidRPr="00BD34CC" w:rsidRDefault="00D26CB6" w:rsidP="00C03C9E">
      <w:pPr>
        <w:pStyle w:val="Default"/>
        <w:ind w:left="720"/>
        <w:jc w:val="both"/>
        <w:rPr>
          <w:rFonts w:ascii="Times New Roman" w:hAnsi="Times New Roman" w:cs="Times New Roman"/>
          <w:color w:val="auto"/>
        </w:rPr>
      </w:pPr>
    </w:p>
    <w:p w14:paraId="2819BFE7" w14:textId="77777777" w:rsidR="0053561A" w:rsidRPr="00A71362" w:rsidRDefault="0053561A" w:rsidP="00822A4D">
      <w:pPr>
        <w:pStyle w:val="Default"/>
        <w:numPr>
          <w:ilvl w:val="0"/>
          <w:numId w:val="1"/>
        </w:numPr>
        <w:jc w:val="both"/>
        <w:rPr>
          <w:rFonts w:ascii="Times New Roman" w:hAnsi="Times New Roman" w:cs="Times New Roman"/>
          <w:color w:val="auto"/>
        </w:rPr>
      </w:pPr>
      <w:r w:rsidRPr="00A71362">
        <w:rPr>
          <w:rFonts w:ascii="Times New Roman" w:hAnsi="Times New Roman" w:cs="Times New Roman"/>
          <w:color w:val="auto"/>
        </w:rPr>
        <w:t>Příjemce smí prostředky dotace použít pouze na úhradu nákladů na poskytování základních druhů a forem sociálních služeb v rozsahu stanoveném základními činnostmi při poskytování sociálních služeb pro příslušný druh sociální služby podle zákona o</w:t>
      </w:r>
      <w:r w:rsidR="00260B67" w:rsidRPr="00A71362">
        <w:rPr>
          <w:rFonts w:ascii="Times New Roman" w:hAnsi="Times New Roman" w:cs="Times New Roman"/>
          <w:color w:val="auto"/>
        </w:rPr>
        <w:t> </w:t>
      </w:r>
      <w:r w:rsidR="00C73377" w:rsidRPr="00A71362">
        <w:rPr>
          <w:rFonts w:ascii="Times New Roman" w:hAnsi="Times New Roman" w:cs="Times New Roman"/>
          <w:color w:val="auto"/>
        </w:rPr>
        <w:t>sociálních službách.</w:t>
      </w:r>
    </w:p>
    <w:p w14:paraId="7EE3C9AB" w14:textId="77777777" w:rsidR="001F2C10" w:rsidRPr="00BD34CC" w:rsidRDefault="001F2C10" w:rsidP="001F2C10">
      <w:pPr>
        <w:pStyle w:val="Odstavecseseznamem"/>
      </w:pPr>
    </w:p>
    <w:p w14:paraId="03BCB3A4" w14:textId="77777777" w:rsidR="00D26CB6" w:rsidRPr="00BD34CC" w:rsidRDefault="00732CAB" w:rsidP="00822A4D">
      <w:pPr>
        <w:pStyle w:val="Default"/>
        <w:numPr>
          <w:ilvl w:val="0"/>
          <w:numId w:val="1"/>
        </w:numPr>
        <w:jc w:val="both"/>
        <w:rPr>
          <w:rFonts w:ascii="Times New Roman" w:hAnsi="Times New Roman" w:cs="Times New Roman"/>
          <w:color w:val="auto"/>
        </w:rPr>
      </w:pPr>
      <w:r w:rsidRPr="00BD34CC">
        <w:rPr>
          <w:rFonts w:ascii="Times New Roman" w:hAnsi="Times New Roman" w:cs="Times New Roman"/>
          <w:color w:val="auto"/>
        </w:rPr>
        <w:t>Finanční prostředky z dotace lze čerpat pouze na výdaje časově a věcně související s </w:t>
      </w:r>
      <w:r w:rsidR="00EC2634" w:rsidRPr="00BD34CC">
        <w:rPr>
          <w:rFonts w:ascii="Times New Roman" w:hAnsi="Times New Roman" w:cs="Times New Roman"/>
          <w:color w:val="auto"/>
        </w:rPr>
        <w:t>obdobím</w:t>
      </w:r>
      <w:r w:rsidRPr="00BD34CC">
        <w:rPr>
          <w:rFonts w:ascii="Times New Roman" w:hAnsi="Times New Roman" w:cs="Times New Roman"/>
          <w:color w:val="auto"/>
        </w:rPr>
        <w:t>, na který je dotace poskytnuta.</w:t>
      </w:r>
      <w:r w:rsidR="0053561A" w:rsidRPr="00BD34CC">
        <w:rPr>
          <w:rFonts w:ascii="Times New Roman" w:hAnsi="Times New Roman" w:cs="Times New Roman"/>
          <w:color w:val="auto"/>
        </w:rPr>
        <w:t xml:space="preserve"> </w:t>
      </w:r>
    </w:p>
    <w:p w14:paraId="79443A45" w14:textId="77777777" w:rsidR="0053561A" w:rsidRPr="00BD34CC" w:rsidRDefault="0053561A" w:rsidP="00DA0076">
      <w:pPr>
        <w:pStyle w:val="Default"/>
        <w:ind w:left="720"/>
        <w:jc w:val="both"/>
        <w:rPr>
          <w:rFonts w:ascii="Times New Roman" w:hAnsi="Times New Roman" w:cs="Times New Roman"/>
          <w:strike/>
          <w:color w:val="auto"/>
        </w:rPr>
      </w:pPr>
    </w:p>
    <w:p w14:paraId="497C62E6" w14:textId="77777777" w:rsidR="00732CAB" w:rsidRPr="00A71362" w:rsidRDefault="00732CAB" w:rsidP="00A71362">
      <w:pPr>
        <w:pStyle w:val="Default"/>
        <w:numPr>
          <w:ilvl w:val="0"/>
          <w:numId w:val="1"/>
        </w:numPr>
        <w:spacing w:after="240"/>
        <w:jc w:val="both"/>
        <w:rPr>
          <w:rFonts w:ascii="Times New Roman" w:hAnsi="Times New Roman" w:cs="Times New Roman"/>
          <w:color w:val="auto"/>
        </w:rPr>
      </w:pPr>
      <w:r w:rsidRPr="00696D2A">
        <w:rPr>
          <w:rFonts w:ascii="Times New Roman" w:hAnsi="Times New Roman" w:cs="Times New Roman"/>
          <w:color w:val="00B0F0"/>
        </w:rPr>
        <w:t xml:space="preserve"> </w:t>
      </w:r>
      <w:r w:rsidRPr="00A71362">
        <w:rPr>
          <w:rFonts w:ascii="Times New Roman" w:hAnsi="Times New Roman" w:cs="Times New Roman"/>
          <w:color w:val="auto"/>
        </w:rPr>
        <w:t>Finanční prostředky z dotace nelze čerpat na</w:t>
      </w:r>
      <w:r w:rsidR="00A71362" w:rsidRPr="00A71362">
        <w:rPr>
          <w:rFonts w:ascii="Times New Roman" w:hAnsi="Times New Roman" w:cs="Times New Roman"/>
          <w:color w:val="auto"/>
        </w:rPr>
        <w:t xml:space="preserve"> (viz také Specifická část pravidel </w:t>
      </w:r>
      <w:r w:rsidR="00E84448">
        <w:rPr>
          <w:rFonts w:ascii="Times New Roman" w:hAnsi="Times New Roman" w:cs="Times New Roman"/>
          <w:color w:val="auto"/>
        </w:rPr>
        <w:br/>
      </w:r>
      <w:r w:rsidR="00A71362" w:rsidRPr="00A71362">
        <w:rPr>
          <w:rFonts w:ascii="Times New Roman" w:hAnsi="Times New Roman" w:cs="Times New Roman"/>
          <w:color w:val="auto"/>
        </w:rPr>
        <w:t>pro žadatele a příjemce v rámci OPZ pro projekty se skutečně vzniklými a případně také s nepřímými náklady)</w:t>
      </w:r>
      <w:r w:rsidRPr="00A71362">
        <w:rPr>
          <w:rFonts w:ascii="Times New Roman" w:hAnsi="Times New Roman" w:cs="Times New Roman"/>
          <w:color w:val="auto"/>
        </w:rPr>
        <w:t>:</w:t>
      </w:r>
    </w:p>
    <w:p w14:paraId="43EAF8E2" w14:textId="77777777" w:rsidR="00732CAB" w:rsidRPr="00A71362" w:rsidRDefault="00732CAB" w:rsidP="00822A4D">
      <w:pPr>
        <w:pStyle w:val="Odstavecseseznamem"/>
        <w:numPr>
          <w:ilvl w:val="0"/>
          <w:numId w:val="3"/>
        </w:numPr>
        <w:spacing w:after="200" w:line="276" w:lineRule="auto"/>
        <w:jc w:val="both"/>
      </w:pPr>
      <w:r w:rsidRPr="00A71362">
        <w:t>výdaje nesouvisející s poskytováním základních činností u jednotlivých druhů sociálních služeb,</w:t>
      </w:r>
    </w:p>
    <w:p w14:paraId="285ABC16" w14:textId="77777777" w:rsidR="00732CAB" w:rsidRPr="00A71362" w:rsidRDefault="00732CAB" w:rsidP="00822A4D">
      <w:pPr>
        <w:pStyle w:val="Odstavecseseznamem"/>
        <w:numPr>
          <w:ilvl w:val="0"/>
          <w:numId w:val="3"/>
        </w:numPr>
        <w:spacing w:after="200" w:line="276" w:lineRule="auto"/>
        <w:jc w:val="both"/>
      </w:pPr>
      <w:r w:rsidRPr="00A71362">
        <w:t>výdaje na zdravotní péči poskytovanou podle § 36 zákona o sociálních službách,</w:t>
      </w:r>
    </w:p>
    <w:p w14:paraId="3BEE647F" w14:textId="77777777" w:rsidR="00732CAB" w:rsidRPr="00A71362" w:rsidRDefault="00732CAB" w:rsidP="00822A4D">
      <w:pPr>
        <w:pStyle w:val="Odstavecseseznamem"/>
        <w:numPr>
          <w:ilvl w:val="0"/>
          <w:numId w:val="3"/>
        </w:numPr>
        <w:spacing w:after="200" w:line="276" w:lineRule="auto"/>
        <w:jc w:val="both"/>
      </w:pPr>
      <w:r w:rsidRPr="00A71362">
        <w:t xml:space="preserve">výdaje na pořízení nebo technické zhodnocení dlouhodobého hmotného a nehmotného majetku; dlouhodobým hmotným majetkem se rozumí majetek, jehož doba použitelnosti je delší než jeden rok a vstupní cena vyšší než 40 000 Kč, dlouhodobým nehmotným majetkem se rozumí majetek, jehož doba použitelnosti je delší než jeden rok a vstupní cena vyšší než 60 000 Kč, </w:t>
      </w:r>
    </w:p>
    <w:p w14:paraId="43922112" w14:textId="77777777" w:rsidR="00732CAB" w:rsidRPr="00A71362" w:rsidRDefault="00732CAB" w:rsidP="00822A4D">
      <w:pPr>
        <w:pStyle w:val="Odstavecseseznamem"/>
        <w:numPr>
          <w:ilvl w:val="0"/>
          <w:numId w:val="3"/>
        </w:numPr>
        <w:spacing w:after="200" w:line="276" w:lineRule="auto"/>
        <w:ind w:left="709" w:hanging="283"/>
        <w:jc w:val="both"/>
      </w:pPr>
      <w:r w:rsidRPr="00A71362">
        <w:t xml:space="preserve"> odpisy dlouhodobého hmotného a nehmotného majetku, rezervy, náklady příštích období a opravné položky provozních nákladů, </w:t>
      </w:r>
    </w:p>
    <w:p w14:paraId="580B8D93" w14:textId="77777777" w:rsidR="00732CAB" w:rsidRPr="00A71362" w:rsidRDefault="00732CAB" w:rsidP="00822A4D">
      <w:pPr>
        <w:pStyle w:val="Odstavecseseznamem"/>
        <w:numPr>
          <w:ilvl w:val="0"/>
          <w:numId w:val="3"/>
        </w:numPr>
        <w:spacing w:after="200" w:line="276" w:lineRule="auto"/>
        <w:jc w:val="both"/>
      </w:pPr>
      <w:r w:rsidRPr="00A71362">
        <w:t xml:space="preserve">plnění sociálního charakteru poskytovaná zaměstnancům v případech, kdy na tato plnění nevzniká nárok podle právních předpisů, například příspěvky na penzijní připojištění se státním příspěvkem, doplňkové penzijní spoření a životní pojištění, dary k životním jubileím a pracovním výročím, příspěvky na rekreaci, </w:t>
      </w:r>
    </w:p>
    <w:p w14:paraId="4E4318AB" w14:textId="77777777" w:rsidR="00732CAB" w:rsidRPr="00A71362" w:rsidRDefault="00732CAB" w:rsidP="00822A4D">
      <w:pPr>
        <w:pStyle w:val="Odstavecseseznamem"/>
        <w:numPr>
          <w:ilvl w:val="0"/>
          <w:numId w:val="3"/>
        </w:numPr>
        <w:spacing w:after="200" w:line="276" w:lineRule="auto"/>
        <w:jc w:val="both"/>
      </w:pPr>
      <w:r w:rsidRPr="00A71362">
        <w:t xml:space="preserve">výdaje na finanční leasing, s výjimkou finančního leasingu motorového vozidla využívaného v rámci poskytování sociální služby, </w:t>
      </w:r>
    </w:p>
    <w:p w14:paraId="7F1630E8" w14:textId="77777777" w:rsidR="00732CAB" w:rsidRPr="00A71362" w:rsidRDefault="00732CAB" w:rsidP="00822A4D">
      <w:pPr>
        <w:pStyle w:val="Odstavecseseznamem"/>
        <w:numPr>
          <w:ilvl w:val="0"/>
          <w:numId w:val="3"/>
        </w:numPr>
        <w:spacing w:after="200" w:line="276" w:lineRule="auto"/>
        <w:jc w:val="both"/>
      </w:pPr>
      <w:r w:rsidRPr="00A71362">
        <w:t xml:space="preserve">daně a poplatky nesouvisející s poskytováním základních činností u jednotlivých druhů sociálních služeb, </w:t>
      </w:r>
    </w:p>
    <w:p w14:paraId="115F3DDA" w14:textId="77777777" w:rsidR="00732CAB" w:rsidRPr="00A71362" w:rsidRDefault="00732CAB" w:rsidP="00B46BC7">
      <w:pPr>
        <w:pStyle w:val="Odstavecseseznamem"/>
        <w:numPr>
          <w:ilvl w:val="0"/>
          <w:numId w:val="3"/>
        </w:numPr>
        <w:spacing w:after="200" w:line="276" w:lineRule="auto"/>
        <w:jc w:val="both"/>
      </w:pPr>
      <w:r w:rsidRPr="00A71362">
        <w:t>daň z přidané hodnoty, o jejíž vrácení lze podle jiného právního předpisu</w:t>
      </w:r>
      <w:r w:rsidRPr="00A71362">
        <w:rPr>
          <w:rStyle w:val="Znakapoznpodarou"/>
        </w:rPr>
        <w:footnoteReference w:customMarkFollows="1" w:id="4"/>
        <w:t>1)</w:t>
      </w:r>
      <w:r w:rsidRPr="00A71362">
        <w:t xml:space="preserve"> požádat,</w:t>
      </w:r>
    </w:p>
    <w:p w14:paraId="0DD49A8E" w14:textId="77777777" w:rsidR="00732CAB" w:rsidRPr="00A71362" w:rsidRDefault="00732CAB" w:rsidP="00822A4D">
      <w:pPr>
        <w:pStyle w:val="Odstavecseseznamem"/>
        <w:numPr>
          <w:ilvl w:val="0"/>
          <w:numId w:val="3"/>
        </w:numPr>
        <w:spacing w:after="200" w:line="276" w:lineRule="auto"/>
        <w:jc w:val="both"/>
      </w:pPr>
      <w:r w:rsidRPr="00A71362">
        <w:t xml:space="preserve">smluvní pokuty, úroky z prodlení, ostatní pokuty a penále, odpisy nedobytných pohledávek, úroky, kursové ztráty, dary, manka a škody, tvorbu fondů, úbytek cenných papírů a podílů v případě jejich prodeje, úroky z prodlení podle smlouvy o úvěru, výdaje spojené se získáním bankovních záruk a obdobné bankovní výlohy, jakož i depozitní poplatky, </w:t>
      </w:r>
    </w:p>
    <w:p w14:paraId="303A0291" w14:textId="77777777" w:rsidR="00732CAB" w:rsidRPr="00A71362" w:rsidRDefault="00732CAB" w:rsidP="00822A4D">
      <w:pPr>
        <w:pStyle w:val="Odstavecseseznamem"/>
        <w:numPr>
          <w:ilvl w:val="0"/>
          <w:numId w:val="3"/>
        </w:numPr>
        <w:spacing w:after="200" w:line="276" w:lineRule="auto"/>
        <w:jc w:val="both"/>
      </w:pPr>
      <w:r w:rsidRPr="00A71362">
        <w:t>výdaje, které nelze účetně doložit,</w:t>
      </w:r>
      <w:r w:rsidR="009C0515" w:rsidRPr="00A71362">
        <w:t xml:space="preserve"> </w:t>
      </w:r>
    </w:p>
    <w:p w14:paraId="3C814B5E" w14:textId="77777777" w:rsidR="00732CAB" w:rsidRPr="00A71362" w:rsidRDefault="009C0515" w:rsidP="00822A4D">
      <w:pPr>
        <w:pStyle w:val="Odstavecseseznamem"/>
        <w:numPr>
          <w:ilvl w:val="0"/>
          <w:numId w:val="3"/>
        </w:numPr>
        <w:spacing w:after="200" w:line="276" w:lineRule="auto"/>
        <w:jc w:val="both"/>
      </w:pPr>
      <w:r w:rsidRPr="00A71362">
        <w:t>mzdové náklady, jež jsou vyšší než limitní částky stanovené na mzdové náklady</w:t>
      </w:r>
      <w:r w:rsidR="0030308B" w:rsidRPr="00A71362">
        <w:t xml:space="preserve"> uvedené v SPRSS</w:t>
      </w:r>
      <w:r w:rsidRPr="00A71362">
        <w:t xml:space="preserve"> </w:t>
      </w:r>
      <w:r w:rsidR="0030308B" w:rsidRPr="00A71362">
        <w:t>(</w:t>
      </w:r>
      <w:r w:rsidR="00732CAB" w:rsidRPr="00A71362">
        <w:t xml:space="preserve">výdaje překračující limitní částky, které kraj může stanovit </w:t>
      </w:r>
      <w:r w:rsidR="00732CAB" w:rsidRPr="00A71362">
        <w:lastRenderedPageBreak/>
        <w:t>pro</w:t>
      </w:r>
      <w:r w:rsidR="00260B67" w:rsidRPr="00A71362">
        <w:t> </w:t>
      </w:r>
      <w:r w:rsidR="00732CAB" w:rsidRPr="00A71362">
        <w:t>jednotlivé položky uznatelných nákladů</w:t>
      </w:r>
      <w:r w:rsidR="0030308B" w:rsidRPr="00A71362">
        <w:t>)</w:t>
      </w:r>
      <w:r w:rsidR="002C12F1" w:rsidRPr="00A71362">
        <w:t>.</w:t>
      </w:r>
      <w:r w:rsidR="000A6129" w:rsidRPr="00A71362">
        <w:t xml:space="preserve"> Limitní částka nesmí být překročena </w:t>
      </w:r>
      <w:r w:rsidR="00155140" w:rsidRPr="00A71362">
        <w:br/>
      </w:r>
      <w:r w:rsidR="000A6129" w:rsidRPr="00A71362">
        <w:t xml:space="preserve">u jednotlivých zaměstnanců </w:t>
      </w:r>
      <w:r w:rsidR="009143A5" w:rsidRPr="00A71362">
        <w:t xml:space="preserve">v průměru </w:t>
      </w:r>
      <w:r w:rsidR="000A6129" w:rsidRPr="00A71362">
        <w:t xml:space="preserve">za celý rok dle pracovních </w:t>
      </w:r>
      <w:proofErr w:type="gramStart"/>
      <w:r w:rsidR="000A6129" w:rsidRPr="00A71362">
        <w:t>pozic</w:t>
      </w:r>
      <w:r w:rsidR="009143A5" w:rsidRPr="00A71362">
        <w:t>,</w:t>
      </w:r>
      <w:r w:rsidR="000A6129" w:rsidRPr="00A71362">
        <w:t xml:space="preserve">  výše</w:t>
      </w:r>
      <w:proofErr w:type="gramEnd"/>
      <w:r w:rsidR="000A6129" w:rsidRPr="00A71362">
        <w:t xml:space="preserve"> úvazku  </w:t>
      </w:r>
      <w:r w:rsidR="009143A5" w:rsidRPr="00A71362">
        <w:t xml:space="preserve">a případného </w:t>
      </w:r>
      <w:r w:rsidR="000A6129" w:rsidRPr="00A71362">
        <w:t>zaháje</w:t>
      </w:r>
      <w:r w:rsidR="002C12F1" w:rsidRPr="00A71362">
        <w:t>ní a ukončení pracovního poměru</w:t>
      </w:r>
      <w:r w:rsidR="003A4D46" w:rsidRPr="00A71362">
        <w:t>.</w:t>
      </w:r>
      <w:r w:rsidR="000A6129" w:rsidRPr="00A71362">
        <w:t xml:space="preserve"> Za limitní částku se považuje </w:t>
      </w:r>
      <w:proofErr w:type="spellStart"/>
      <w:r w:rsidR="000A6129" w:rsidRPr="00A71362">
        <w:t>superhrubá</w:t>
      </w:r>
      <w:proofErr w:type="spellEnd"/>
      <w:r w:rsidR="000A6129" w:rsidRPr="00A71362">
        <w:t xml:space="preserve"> mzda</w:t>
      </w:r>
      <w:r w:rsidR="00732CAB" w:rsidRPr="00A71362">
        <w:t>.</w:t>
      </w:r>
    </w:p>
    <w:p w14:paraId="4735350E" w14:textId="77777777" w:rsidR="00FD6D9C" w:rsidRDefault="00FD6D9C" w:rsidP="00FD6D9C">
      <w:pPr>
        <w:pStyle w:val="Odstavecseseznamem"/>
        <w:spacing w:after="200" w:line="276" w:lineRule="auto"/>
        <w:ind w:left="360"/>
        <w:jc w:val="both"/>
      </w:pPr>
    </w:p>
    <w:p w14:paraId="5F41471B" w14:textId="77777777" w:rsidR="0030308B" w:rsidRPr="00BD34CC" w:rsidRDefault="00A71362" w:rsidP="00822F97">
      <w:pPr>
        <w:pStyle w:val="Odstavecseseznamem"/>
        <w:numPr>
          <w:ilvl w:val="0"/>
          <w:numId w:val="1"/>
        </w:numPr>
        <w:spacing w:after="200" w:line="276" w:lineRule="auto"/>
        <w:jc w:val="both"/>
      </w:pPr>
      <w:r>
        <w:t>Pro příjemce dotace je též závazná „</w:t>
      </w:r>
      <w:r w:rsidRPr="004647CC">
        <w:t>Specifická část pravidel pro žadatele a příjemce v rámci OPZ pro projekty se skutečně vzniklými a případně také s nepřímými náklady</w:t>
      </w:r>
      <w:r>
        <w:t xml:space="preserve">“ </w:t>
      </w:r>
      <w:r>
        <w:br/>
        <w:t xml:space="preserve">a to včetně přehledu obvyklých cen a výše mezd/platů pro komodity/pracovní pozice, které se v projektech podpořených z Evropského sociálního fondu objevují nejčastěji (zveřejněno na portálu </w:t>
      </w:r>
      <w:hyperlink r:id="rId8" w:history="1">
        <w:r w:rsidRPr="005E50D4">
          <w:rPr>
            <w:rStyle w:val="Hypertextovodkaz"/>
          </w:rPr>
          <w:t>www.esfcr.cz</w:t>
        </w:r>
      </w:hyperlink>
      <w:r>
        <w:t xml:space="preserve">). </w:t>
      </w:r>
      <w:r w:rsidR="00732CAB" w:rsidRPr="00BD34CC">
        <w:t xml:space="preserve">V případě nejasností, zda se jedná o náklad </w:t>
      </w:r>
      <w:r w:rsidR="009C0515" w:rsidRPr="00BD34CC">
        <w:t>oprávněný nebo neoprávněn</w:t>
      </w:r>
      <w:r w:rsidR="007B210C" w:rsidRPr="00BD34CC">
        <w:t>ý, dává závazné stanovisko odbor</w:t>
      </w:r>
      <w:r w:rsidR="009C0515" w:rsidRPr="00BD34CC">
        <w:t xml:space="preserve"> sociálních věcí KÚÚK. </w:t>
      </w:r>
    </w:p>
    <w:p w14:paraId="6651BBA9" w14:textId="77777777" w:rsidR="00A36463" w:rsidRPr="00BD34CC" w:rsidRDefault="00A36463" w:rsidP="00A36463">
      <w:pPr>
        <w:pStyle w:val="Odstavecseseznamem"/>
        <w:spacing w:after="200" w:line="276" w:lineRule="auto"/>
        <w:ind w:left="360"/>
        <w:jc w:val="both"/>
      </w:pPr>
    </w:p>
    <w:p w14:paraId="68992EF7" w14:textId="77777777" w:rsidR="007538F8" w:rsidRPr="00BD34CC" w:rsidRDefault="0053561A" w:rsidP="00822A4D">
      <w:pPr>
        <w:pStyle w:val="Odstavecseseznamem"/>
        <w:numPr>
          <w:ilvl w:val="0"/>
          <w:numId w:val="1"/>
        </w:numPr>
        <w:spacing w:after="200" w:line="276" w:lineRule="auto"/>
        <w:jc w:val="both"/>
      </w:pPr>
      <w:r w:rsidRPr="00BD34CC">
        <w:t xml:space="preserve">Poskytnutou dotaci lze použít </w:t>
      </w:r>
      <w:r w:rsidR="007538F8" w:rsidRPr="00BD34CC">
        <w:t xml:space="preserve">na úhradu nákladů, které vznikly žadateli </w:t>
      </w:r>
      <w:r w:rsidR="007D4AAC" w:rsidRPr="00BD34CC">
        <w:t xml:space="preserve">v období realizace </w:t>
      </w:r>
      <w:r w:rsidR="00C73377">
        <w:t>p</w:t>
      </w:r>
      <w:r w:rsidR="000A07B2" w:rsidRPr="00BD34CC">
        <w:t>rogramu</w:t>
      </w:r>
      <w:r w:rsidR="00C73377">
        <w:t xml:space="preserve"> </w:t>
      </w:r>
      <w:r w:rsidR="00CE28D0" w:rsidRPr="0057762B">
        <w:t>POSOSUK 4</w:t>
      </w:r>
      <w:r w:rsidR="007538F8" w:rsidRPr="00BD34CC">
        <w:t xml:space="preserve">, s výjimkou </w:t>
      </w:r>
      <w:r w:rsidR="00E64DE4" w:rsidRPr="00BD34CC">
        <w:t xml:space="preserve">zahrnutí </w:t>
      </w:r>
      <w:r w:rsidR="007538F8" w:rsidRPr="00BD34CC">
        <w:t>souvisejících nákladů</w:t>
      </w:r>
      <w:r w:rsidR="00115A9B" w:rsidRPr="00BD34CC">
        <w:t xml:space="preserve"> </w:t>
      </w:r>
      <w:r w:rsidR="002C12F1" w:rsidRPr="00BD34CC">
        <w:t>–</w:t>
      </w:r>
      <w:r w:rsidR="007538F8" w:rsidRPr="00BD34CC">
        <w:t xml:space="preserve"> </w:t>
      </w:r>
      <w:r w:rsidR="002C12F1" w:rsidRPr="00BD34CC">
        <w:rPr>
          <w:b/>
        </w:rPr>
        <w:t>osob</w:t>
      </w:r>
      <w:r w:rsidR="00384B9C" w:rsidRPr="00BD34CC">
        <w:rPr>
          <w:b/>
        </w:rPr>
        <w:t>ní náklady</w:t>
      </w:r>
      <w:r w:rsidR="007538F8" w:rsidRPr="00BD34CC">
        <w:rPr>
          <w:b/>
        </w:rPr>
        <w:t>, nájemné, energie, telefon, internet</w:t>
      </w:r>
      <w:r w:rsidR="007538F8" w:rsidRPr="00BD34CC">
        <w:t xml:space="preserve">, které budou </w:t>
      </w:r>
      <w:r w:rsidR="00A94289" w:rsidRPr="00BD34CC">
        <w:t>uhrazeny</w:t>
      </w:r>
      <w:r w:rsidR="007E31FA" w:rsidRPr="00BD34CC">
        <w:t xml:space="preserve"> do </w:t>
      </w:r>
      <w:r w:rsidR="002E76D0" w:rsidRPr="00BD34CC">
        <w:t>konce kalendářního měsíce</w:t>
      </w:r>
      <w:r w:rsidR="00461DED" w:rsidRPr="00BD34CC">
        <w:t xml:space="preserve"> následujícího </w:t>
      </w:r>
      <w:r w:rsidR="002E76D0" w:rsidRPr="00BD34CC">
        <w:t>po ukončení účinnosti Smlouvy</w:t>
      </w:r>
      <w:r w:rsidR="007538F8" w:rsidRPr="00BD34CC">
        <w:t xml:space="preserve">, </w:t>
      </w:r>
      <w:r w:rsidRPr="00BD34CC">
        <w:t xml:space="preserve">neurčí-li </w:t>
      </w:r>
      <w:r w:rsidR="00CD321B" w:rsidRPr="00BD34CC">
        <w:t>S</w:t>
      </w:r>
      <w:r w:rsidRPr="00BD34CC">
        <w:t xml:space="preserve">mlouva o poskytnutí dotace jinak. </w:t>
      </w:r>
    </w:p>
    <w:p w14:paraId="57AB9B23" w14:textId="77777777" w:rsidR="007538F8" w:rsidRPr="00BD34CC" w:rsidRDefault="007538F8" w:rsidP="00822A4D">
      <w:pPr>
        <w:pStyle w:val="Odstavecseseznamem"/>
        <w:spacing w:after="200" w:line="276" w:lineRule="auto"/>
        <w:ind w:left="360"/>
        <w:jc w:val="both"/>
      </w:pPr>
    </w:p>
    <w:p w14:paraId="6D6B6CA6" w14:textId="77777777" w:rsidR="0053561A" w:rsidRDefault="0053561A" w:rsidP="00822A4D">
      <w:pPr>
        <w:pStyle w:val="Odstavecseseznamem"/>
        <w:numPr>
          <w:ilvl w:val="0"/>
          <w:numId w:val="1"/>
        </w:numPr>
        <w:spacing w:after="200" w:line="276" w:lineRule="auto"/>
        <w:jc w:val="both"/>
      </w:pPr>
      <w:r w:rsidRPr="00BD34CC">
        <w:t xml:space="preserve">Financování sociálních služeb je vícezdrojové. Při stanovení výše dotace se zohledňuje úhrada ze strany uživatelů za základní činnosti sociální služby (pozn. </w:t>
      </w:r>
      <w:r w:rsidR="008639ED" w:rsidRPr="00BD34CC">
        <w:t>p</w:t>
      </w:r>
      <w:r w:rsidRPr="00BD34CC">
        <w:t>ouze v případě sociálních služeb poskytovaných za úhradu od uživatelů sociální služby podle zákona o</w:t>
      </w:r>
      <w:r w:rsidR="00484943" w:rsidRPr="00BD34CC">
        <w:t> </w:t>
      </w:r>
      <w:r w:rsidRPr="00BD34CC">
        <w:t>sociálních službách), úhrada ze zdravotního pojištění za poskytovanou zdravotní péči v</w:t>
      </w:r>
      <w:r w:rsidR="00484943" w:rsidRPr="00BD34CC">
        <w:t> </w:t>
      </w:r>
      <w:r w:rsidRPr="00BD34CC">
        <w:t>případě služeb uvedených v §</w:t>
      </w:r>
      <w:r w:rsidR="006A3C1E" w:rsidRPr="00BD34CC">
        <w:t xml:space="preserve"> </w:t>
      </w:r>
      <w:r w:rsidRPr="00BD34CC">
        <w:t>36 zákona o sociálních službách a výše finančních transferů poskytovaných z rozpočtů samospráv a dalších zdro</w:t>
      </w:r>
      <w:r w:rsidR="006A3C1E" w:rsidRPr="00BD34CC">
        <w:t xml:space="preserve">jů (mimo výše uvedených úhrad). </w:t>
      </w:r>
      <w:r w:rsidRPr="00BD34CC">
        <w:t xml:space="preserve">Způsob zohlednění úhrad od uživatelů, úhrad ze zdravotního pojištění a transferů poskytovaných z rozpočtů samospráv a dalších zdrojů při stanovení výše dotace určí </w:t>
      </w:r>
      <w:proofErr w:type="gramStart"/>
      <w:r w:rsidR="008F5ECD" w:rsidRPr="00BD34CC">
        <w:t>P</w:t>
      </w:r>
      <w:r w:rsidRPr="00BD34CC">
        <w:t>oskytovatel  při</w:t>
      </w:r>
      <w:proofErr w:type="gramEnd"/>
      <w:r w:rsidRPr="00BD34CC">
        <w:t xml:space="preserve"> vyhlášení dotačního řízení. </w:t>
      </w:r>
    </w:p>
    <w:p w14:paraId="4D33FB77" w14:textId="77777777" w:rsidR="00B46BC7" w:rsidRDefault="00B46BC7" w:rsidP="00B46BC7">
      <w:pPr>
        <w:pStyle w:val="Odstavecseseznamem"/>
      </w:pPr>
    </w:p>
    <w:p w14:paraId="5E42D214" w14:textId="77777777" w:rsidR="0053561A" w:rsidRPr="00BD34CC" w:rsidRDefault="0053561A" w:rsidP="00BE47E8">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V</w:t>
      </w:r>
      <w:r w:rsidR="004025E7" w:rsidRPr="00BD34CC">
        <w:rPr>
          <w:rFonts w:ascii="Times New Roman" w:hAnsi="Times New Roman" w:cs="Times New Roman"/>
          <w:b/>
          <w:bCs/>
          <w:color w:val="auto"/>
        </w:rPr>
        <w:t>.</w:t>
      </w:r>
    </w:p>
    <w:p w14:paraId="44823EE7" w14:textId="77777777" w:rsidR="0053561A" w:rsidRPr="00BD34CC" w:rsidRDefault="0053561A" w:rsidP="00BE47E8">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Žádost poskytovatele sociální služby o poskytnutí dotace</w:t>
      </w:r>
    </w:p>
    <w:p w14:paraId="53B40480" w14:textId="77777777" w:rsidR="004815EC" w:rsidRPr="00BD34CC" w:rsidRDefault="004815EC" w:rsidP="00BE47E8">
      <w:pPr>
        <w:pStyle w:val="Default"/>
        <w:ind w:left="720"/>
        <w:jc w:val="both"/>
        <w:rPr>
          <w:rFonts w:ascii="Times New Roman" w:hAnsi="Times New Roman" w:cs="Times New Roman"/>
          <w:color w:val="auto"/>
        </w:rPr>
      </w:pPr>
    </w:p>
    <w:p w14:paraId="3C1D8182" w14:textId="77777777" w:rsidR="00854BAB"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Dotace na příslušný kalendář</w:t>
      </w:r>
      <w:r w:rsidR="000A67DF" w:rsidRPr="00BD34CC">
        <w:rPr>
          <w:rFonts w:ascii="Times New Roman" w:hAnsi="Times New Roman" w:cs="Times New Roman"/>
          <w:color w:val="auto"/>
        </w:rPr>
        <w:t xml:space="preserve">ní rok se poskytuje na základě </w:t>
      </w:r>
      <w:r w:rsidR="00B46BC7">
        <w:rPr>
          <w:rFonts w:ascii="Times New Roman" w:hAnsi="Times New Roman" w:cs="Times New Roman"/>
          <w:color w:val="auto"/>
        </w:rPr>
        <w:t>ž</w:t>
      </w:r>
      <w:r w:rsidRPr="00BD34CC">
        <w:rPr>
          <w:rFonts w:ascii="Times New Roman" w:hAnsi="Times New Roman" w:cs="Times New Roman"/>
          <w:color w:val="auto"/>
        </w:rPr>
        <w:t xml:space="preserve">ádosti poskytovatele sociální služby o poskytnutí </w:t>
      </w:r>
      <w:r w:rsidR="0062542E" w:rsidRPr="00BD34CC">
        <w:rPr>
          <w:rFonts w:ascii="Times New Roman" w:hAnsi="Times New Roman" w:cs="Times New Roman"/>
          <w:color w:val="auto"/>
        </w:rPr>
        <w:t>finanční podpory</w:t>
      </w:r>
      <w:r w:rsidRPr="00BD34CC">
        <w:rPr>
          <w:rFonts w:ascii="Times New Roman" w:hAnsi="Times New Roman" w:cs="Times New Roman"/>
          <w:color w:val="auto"/>
        </w:rPr>
        <w:t xml:space="preserve"> z </w:t>
      </w:r>
      <w:r w:rsidR="00C73377" w:rsidRPr="00B02233">
        <w:rPr>
          <w:rFonts w:ascii="Times New Roman" w:hAnsi="Times New Roman" w:cs="Times New Roman"/>
          <w:color w:val="auto"/>
        </w:rPr>
        <w:t xml:space="preserve">prostředků Evropského sociálního fondu prostřednictvím Operačního programu Zaměstnanost, </w:t>
      </w:r>
      <w:r w:rsidR="00C73377">
        <w:rPr>
          <w:rFonts w:ascii="Times New Roman" w:hAnsi="Times New Roman" w:cs="Times New Roman"/>
          <w:color w:val="auto"/>
        </w:rPr>
        <w:t>s</w:t>
      </w:r>
      <w:r w:rsidR="00C73377" w:rsidRPr="00B02233">
        <w:rPr>
          <w:rFonts w:ascii="Times New Roman" w:hAnsi="Times New Roman" w:cs="Times New Roman"/>
          <w:color w:val="auto"/>
        </w:rPr>
        <w:t xml:space="preserve">tátního rozpočtu a </w:t>
      </w:r>
      <w:r w:rsidR="00A71362">
        <w:rPr>
          <w:rFonts w:ascii="Times New Roman" w:hAnsi="Times New Roman" w:cs="Times New Roman"/>
          <w:color w:val="auto"/>
        </w:rPr>
        <w:t xml:space="preserve">rozpočtu </w:t>
      </w:r>
      <w:r w:rsidR="00C73377" w:rsidRPr="00B02233">
        <w:rPr>
          <w:rFonts w:ascii="Times New Roman" w:hAnsi="Times New Roman" w:cs="Times New Roman"/>
          <w:color w:val="auto"/>
        </w:rPr>
        <w:t>Ústeckého kraje</w:t>
      </w:r>
      <w:r w:rsidR="00447ED8" w:rsidRPr="00BD34CC">
        <w:rPr>
          <w:rFonts w:ascii="Times New Roman" w:hAnsi="Times New Roman" w:cs="Times New Roman"/>
          <w:color w:val="auto"/>
        </w:rPr>
        <w:t>.</w:t>
      </w:r>
      <w:r w:rsidRPr="00BD34CC">
        <w:rPr>
          <w:rFonts w:ascii="Times New Roman" w:hAnsi="Times New Roman" w:cs="Times New Roman"/>
          <w:color w:val="auto"/>
        </w:rPr>
        <w:t xml:space="preserve"> Žádost </w:t>
      </w:r>
      <w:r w:rsidR="00CE28D0" w:rsidRPr="0057762B">
        <w:rPr>
          <w:rFonts w:ascii="Times New Roman" w:hAnsi="Times New Roman" w:cs="Times New Roman"/>
          <w:color w:val="auto"/>
        </w:rPr>
        <w:t>POSOSUK 4</w:t>
      </w:r>
      <w:r w:rsidR="00C73377" w:rsidRPr="0057762B">
        <w:rPr>
          <w:rFonts w:ascii="Times New Roman" w:hAnsi="Times New Roman" w:cs="Times New Roman"/>
          <w:color w:val="auto"/>
        </w:rPr>
        <w:t xml:space="preserve"> </w:t>
      </w:r>
      <w:r w:rsidRPr="00BD34CC">
        <w:rPr>
          <w:rFonts w:ascii="Times New Roman" w:hAnsi="Times New Roman" w:cs="Times New Roman"/>
          <w:color w:val="auto"/>
        </w:rPr>
        <w:t xml:space="preserve">poskytovatel sociální služby vyplní a podá prostřednictvím </w:t>
      </w:r>
      <w:r w:rsidR="00A04E4D" w:rsidRPr="00BD34CC">
        <w:rPr>
          <w:rFonts w:ascii="Times New Roman" w:hAnsi="Times New Roman" w:cs="Times New Roman"/>
          <w:color w:val="auto"/>
        </w:rPr>
        <w:t>předepsaných formulářů</w:t>
      </w:r>
      <w:r w:rsidRPr="00BD34CC">
        <w:rPr>
          <w:rFonts w:ascii="Times New Roman" w:hAnsi="Times New Roman" w:cs="Times New Roman"/>
          <w:color w:val="auto"/>
        </w:rPr>
        <w:t xml:space="preserve">. </w:t>
      </w:r>
    </w:p>
    <w:p w14:paraId="52FE3E5A" w14:textId="77777777" w:rsidR="00854BAB" w:rsidRPr="00BD34CC" w:rsidRDefault="00854BAB" w:rsidP="00BE47E8">
      <w:pPr>
        <w:pStyle w:val="Default"/>
        <w:ind w:left="720"/>
        <w:jc w:val="both"/>
        <w:rPr>
          <w:rFonts w:ascii="Times New Roman" w:hAnsi="Times New Roman" w:cs="Times New Roman"/>
          <w:color w:val="auto"/>
        </w:rPr>
      </w:pPr>
    </w:p>
    <w:p w14:paraId="7EAAF2A2" w14:textId="77777777" w:rsidR="0053561A" w:rsidRPr="0057762B" w:rsidRDefault="0053561A" w:rsidP="001F43F1">
      <w:pPr>
        <w:pStyle w:val="Default"/>
        <w:numPr>
          <w:ilvl w:val="0"/>
          <w:numId w:val="6"/>
        </w:numPr>
        <w:ind w:left="360"/>
        <w:jc w:val="both"/>
        <w:rPr>
          <w:rFonts w:ascii="Times New Roman" w:hAnsi="Times New Roman" w:cs="Times New Roman"/>
          <w:color w:val="auto"/>
        </w:rPr>
      </w:pPr>
      <w:r w:rsidRPr="0057762B">
        <w:rPr>
          <w:rFonts w:ascii="Times New Roman" w:hAnsi="Times New Roman" w:cs="Times New Roman"/>
          <w:color w:val="auto"/>
        </w:rPr>
        <w:t>Žádosti</w:t>
      </w:r>
      <w:r w:rsidR="00CE28D0" w:rsidRPr="0057762B">
        <w:rPr>
          <w:rFonts w:ascii="Times New Roman" w:hAnsi="Times New Roman" w:cs="Times New Roman"/>
          <w:color w:val="auto"/>
        </w:rPr>
        <w:t xml:space="preserve"> POSOSUK 4</w:t>
      </w:r>
      <w:r w:rsidRPr="0057762B">
        <w:rPr>
          <w:rFonts w:ascii="Times New Roman" w:hAnsi="Times New Roman" w:cs="Times New Roman"/>
          <w:color w:val="auto"/>
        </w:rPr>
        <w:t xml:space="preserve"> </w:t>
      </w:r>
      <w:r w:rsidR="00C73377" w:rsidRPr="0057762B">
        <w:rPr>
          <w:rFonts w:ascii="Times New Roman" w:hAnsi="Times New Roman" w:cs="Times New Roman"/>
          <w:color w:val="auto"/>
        </w:rPr>
        <w:t>mohou být</w:t>
      </w:r>
      <w:r w:rsidRPr="0057762B">
        <w:rPr>
          <w:rFonts w:ascii="Times New Roman" w:hAnsi="Times New Roman" w:cs="Times New Roman"/>
          <w:color w:val="auto"/>
        </w:rPr>
        <w:t xml:space="preserve"> poskytovatelem přijímány ve </w:t>
      </w:r>
      <w:r w:rsidR="00C73377" w:rsidRPr="0057762B">
        <w:rPr>
          <w:rFonts w:ascii="Times New Roman" w:hAnsi="Times New Roman" w:cs="Times New Roman"/>
          <w:color w:val="auto"/>
        </w:rPr>
        <w:t>více</w:t>
      </w:r>
      <w:r w:rsidRPr="0057762B">
        <w:rPr>
          <w:rFonts w:ascii="Times New Roman" w:hAnsi="Times New Roman" w:cs="Times New Roman"/>
          <w:color w:val="auto"/>
        </w:rPr>
        <w:t xml:space="preserve"> termíne</w:t>
      </w:r>
      <w:r w:rsidR="001E467A" w:rsidRPr="0057762B">
        <w:rPr>
          <w:rFonts w:ascii="Times New Roman" w:hAnsi="Times New Roman" w:cs="Times New Roman"/>
          <w:color w:val="auto"/>
        </w:rPr>
        <w:t>ch dotačního řízení. Jedná se o </w:t>
      </w:r>
      <w:r w:rsidRPr="0057762B">
        <w:rPr>
          <w:rFonts w:ascii="Times New Roman" w:hAnsi="Times New Roman" w:cs="Times New Roman"/>
          <w:color w:val="auto"/>
        </w:rPr>
        <w:t>termín řádný a mimořádný.</w:t>
      </w:r>
      <w:r w:rsidR="005D043D" w:rsidRPr="0057762B">
        <w:rPr>
          <w:rFonts w:ascii="Times New Roman" w:hAnsi="Times New Roman" w:cs="Times New Roman"/>
          <w:color w:val="auto"/>
        </w:rPr>
        <w:t xml:space="preserve"> Mimořádný termín pro podávání Ž</w:t>
      </w:r>
      <w:r w:rsidRPr="0057762B">
        <w:rPr>
          <w:rFonts w:ascii="Times New Roman" w:hAnsi="Times New Roman" w:cs="Times New Roman"/>
          <w:color w:val="auto"/>
        </w:rPr>
        <w:t xml:space="preserve">ádostí </w:t>
      </w:r>
      <w:r w:rsidR="0057762B" w:rsidRPr="0057762B">
        <w:rPr>
          <w:rFonts w:ascii="Times New Roman" w:hAnsi="Times New Roman" w:cs="Times New Roman"/>
          <w:color w:val="auto"/>
        </w:rPr>
        <w:t>POSOSUK 4</w:t>
      </w:r>
      <w:r w:rsidR="00C73377" w:rsidRPr="0057762B">
        <w:rPr>
          <w:rFonts w:ascii="Times New Roman" w:hAnsi="Times New Roman" w:cs="Times New Roman"/>
          <w:color w:val="auto"/>
        </w:rPr>
        <w:t xml:space="preserve"> </w:t>
      </w:r>
      <w:r w:rsidRPr="0057762B">
        <w:rPr>
          <w:rFonts w:ascii="Times New Roman" w:hAnsi="Times New Roman" w:cs="Times New Roman"/>
          <w:color w:val="auto"/>
        </w:rPr>
        <w:t>je určen pro</w:t>
      </w:r>
      <w:r w:rsidR="00484943" w:rsidRPr="0057762B">
        <w:rPr>
          <w:rFonts w:ascii="Times New Roman" w:hAnsi="Times New Roman" w:cs="Times New Roman"/>
          <w:color w:val="auto"/>
        </w:rPr>
        <w:t> </w:t>
      </w:r>
      <w:r w:rsidRPr="0057762B">
        <w:rPr>
          <w:rFonts w:ascii="Times New Roman" w:hAnsi="Times New Roman" w:cs="Times New Roman"/>
          <w:color w:val="auto"/>
        </w:rPr>
        <w:t>žadatele, kteří poskytují nově registrované sociální služby nebo služby, u nichž došlo ke změnám v</w:t>
      </w:r>
      <w:r w:rsidR="00484943" w:rsidRPr="0057762B">
        <w:rPr>
          <w:rFonts w:ascii="Times New Roman" w:hAnsi="Times New Roman" w:cs="Times New Roman"/>
          <w:color w:val="auto"/>
        </w:rPr>
        <w:t> </w:t>
      </w:r>
      <w:r w:rsidRPr="0057762B">
        <w:rPr>
          <w:rFonts w:ascii="Times New Roman" w:hAnsi="Times New Roman" w:cs="Times New Roman"/>
          <w:color w:val="auto"/>
        </w:rPr>
        <w:t>registraci (rozšíření kapacit</w:t>
      </w:r>
      <w:r w:rsidR="002E76D0" w:rsidRPr="0057762B">
        <w:rPr>
          <w:rFonts w:ascii="Times New Roman" w:hAnsi="Times New Roman" w:cs="Times New Roman"/>
          <w:color w:val="auto"/>
        </w:rPr>
        <w:t>)</w:t>
      </w:r>
      <w:r w:rsidRPr="0057762B">
        <w:rPr>
          <w:rFonts w:ascii="Times New Roman" w:hAnsi="Times New Roman" w:cs="Times New Roman"/>
          <w:color w:val="auto"/>
        </w:rPr>
        <w:t xml:space="preserve">. </w:t>
      </w:r>
    </w:p>
    <w:p w14:paraId="7F2B3F49" w14:textId="77777777" w:rsidR="00854BAB" w:rsidRPr="0057762B" w:rsidRDefault="00854BAB" w:rsidP="00BE47E8">
      <w:pPr>
        <w:pStyle w:val="Default"/>
        <w:ind w:left="720"/>
        <w:jc w:val="both"/>
        <w:rPr>
          <w:rFonts w:ascii="Times New Roman" w:hAnsi="Times New Roman" w:cs="Times New Roman"/>
          <w:color w:val="auto"/>
        </w:rPr>
      </w:pPr>
    </w:p>
    <w:p w14:paraId="3927DF43" w14:textId="77777777" w:rsidR="00854BAB" w:rsidRPr="0057762B" w:rsidRDefault="0053561A" w:rsidP="001F43F1">
      <w:pPr>
        <w:pStyle w:val="Default"/>
        <w:numPr>
          <w:ilvl w:val="0"/>
          <w:numId w:val="6"/>
        </w:numPr>
        <w:ind w:left="360"/>
        <w:jc w:val="both"/>
        <w:rPr>
          <w:rFonts w:ascii="Times New Roman" w:hAnsi="Times New Roman" w:cs="Times New Roman"/>
          <w:color w:val="auto"/>
        </w:rPr>
      </w:pPr>
      <w:r w:rsidRPr="0057762B">
        <w:rPr>
          <w:rFonts w:ascii="Times New Roman" w:hAnsi="Times New Roman" w:cs="Times New Roman"/>
          <w:color w:val="auto"/>
        </w:rPr>
        <w:t xml:space="preserve">Pokud bude v mimořádném termínu dotačního řízení podána taková </w:t>
      </w:r>
      <w:r w:rsidR="00484943" w:rsidRPr="0057762B">
        <w:rPr>
          <w:rFonts w:ascii="Times New Roman" w:hAnsi="Times New Roman" w:cs="Times New Roman"/>
          <w:color w:val="auto"/>
        </w:rPr>
        <w:t>Ž</w:t>
      </w:r>
      <w:r w:rsidRPr="0057762B">
        <w:rPr>
          <w:rFonts w:ascii="Times New Roman" w:hAnsi="Times New Roman" w:cs="Times New Roman"/>
          <w:color w:val="auto"/>
        </w:rPr>
        <w:t>ádost</w:t>
      </w:r>
      <w:r w:rsidR="00CE28D0" w:rsidRPr="0057762B">
        <w:rPr>
          <w:rFonts w:ascii="Times New Roman" w:hAnsi="Times New Roman" w:cs="Times New Roman"/>
          <w:color w:val="auto"/>
        </w:rPr>
        <w:t xml:space="preserve"> POSOSUK 4</w:t>
      </w:r>
      <w:r w:rsidRPr="0057762B">
        <w:rPr>
          <w:rFonts w:ascii="Times New Roman" w:hAnsi="Times New Roman" w:cs="Times New Roman"/>
          <w:color w:val="auto"/>
        </w:rPr>
        <w:t>, která neodráží výše uvede</w:t>
      </w:r>
      <w:r w:rsidR="00447ED8" w:rsidRPr="0057762B">
        <w:rPr>
          <w:rFonts w:ascii="Times New Roman" w:hAnsi="Times New Roman" w:cs="Times New Roman"/>
          <w:color w:val="auto"/>
        </w:rPr>
        <w:t>né změny registrace, bude tato Ž</w:t>
      </w:r>
      <w:r w:rsidRPr="0057762B">
        <w:rPr>
          <w:rFonts w:ascii="Times New Roman" w:hAnsi="Times New Roman" w:cs="Times New Roman"/>
          <w:color w:val="auto"/>
        </w:rPr>
        <w:t xml:space="preserve">ádost z dotačního řízení vyřazena. </w:t>
      </w:r>
    </w:p>
    <w:p w14:paraId="49ACDE0A" w14:textId="77777777" w:rsidR="00854BAB" w:rsidRPr="0057762B" w:rsidRDefault="00854BAB" w:rsidP="00822A4D">
      <w:pPr>
        <w:pStyle w:val="Odstavecseseznamem"/>
        <w:ind w:left="360"/>
        <w:jc w:val="both"/>
      </w:pPr>
    </w:p>
    <w:p w14:paraId="07CEF12A" w14:textId="77777777" w:rsidR="00854BAB" w:rsidRPr="0057762B" w:rsidRDefault="0053561A" w:rsidP="001F43F1">
      <w:pPr>
        <w:pStyle w:val="Default"/>
        <w:numPr>
          <w:ilvl w:val="0"/>
          <w:numId w:val="6"/>
        </w:numPr>
        <w:ind w:left="360"/>
        <w:jc w:val="both"/>
        <w:rPr>
          <w:rFonts w:ascii="Times New Roman" w:hAnsi="Times New Roman" w:cs="Times New Roman"/>
          <w:color w:val="auto"/>
        </w:rPr>
      </w:pPr>
      <w:r w:rsidRPr="0057762B">
        <w:rPr>
          <w:rFonts w:ascii="Times New Roman" w:hAnsi="Times New Roman" w:cs="Times New Roman"/>
          <w:color w:val="auto"/>
        </w:rPr>
        <w:lastRenderedPageBreak/>
        <w:t>Každý poskytovatel sociální služby podává v jed</w:t>
      </w:r>
      <w:r w:rsidR="00854BAB" w:rsidRPr="0057762B">
        <w:rPr>
          <w:rFonts w:ascii="Times New Roman" w:hAnsi="Times New Roman" w:cs="Times New Roman"/>
          <w:color w:val="auto"/>
        </w:rPr>
        <w:t xml:space="preserve">nom termínu pouze jednu </w:t>
      </w:r>
      <w:r w:rsidR="00484943" w:rsidRPr="0057762B">
        <w:rPr>
          <w:rFonts w:ascii="Times New Roman" w:hAnsi="Times New Roman" w:cs="Times New Roman"/>
          <w:color w:val="auto"/>
        </w:rPr>
        <w:t>Ž</w:t>
      </w:r>
      <w:r w:rsidR="00854BAB" w:rsidRPr="0057762B">
        <w:rPr>
          <w:rFonts w:ascii="Times New Roman" w:hAnsi="Times New Roman" w:cs="Times New Roman"/>
          <w:color w:val="auto"/>
        </w:rPr>
        <w:t>ádost</w:t>
      </w:r>
      <w:r w:rsidR="00CE28D0" w:rsidRPr="0057762B">
        <w:rPr>
          <w:rFonts w:ascii="Times New Roman" w:hAnsi="Times New Roman" w:cs="Times New Roman"/>
          <w:color w:val="auto"/>
        </w:rPr>
        <w:t xml:space="preserve"> POSOSUK 4</w:t>
      </w:r>
      <w:r w:rsidR="00854BAB" w:rsidRPr="0057762B">
        <w:rPr>
          <w:rFonts w:ascii="Times New Roman" w:hAnsi="Times New Roman" w:cs="Times New Roman"/>
          <w:color w:val="auto"/>
        </w:rPr>
        <w:t>.</w:t>
      </w:r>
    </w:p>
    <w:p w14:paraId="29068F55" w14:textId="77777777" w:rsidR="00854BAB" w:rsidRPr="00BD34CC" w:rsidRDefault="00854BAB" w:rsidP="00822A4D">
      <w:pPr>
        <w:tabs>
          <w:tab w:val="left" w:pos="1740"/>
        </w:tabs>
        <w:jc w:val="both"/>
        <w:rPr>
          <w:lang w:eastAsia="en-US"/>
        </w:rPr>
      </w:pPr>
    </w:p>
    <w:p w14:paraId="7BB576C2" w14:textId="77777777" w:rsidR="006D793F" w:rsidRPr="00BD34CC" w:rsidRDefault="00854BAB" w:rsidP="00822A4D">
      <w:pPr>
        <w:pStyle w:val="Odstavecseseznamem"/>
        <w:numPr>
          <w:ilvl w:val="0"/>
          <w:numId w:val="6"/>
        </w:numPr>
        <w:tabs>
          <w:tab w:val="left" w:pos="1740"/>
        </w:tabs>
        <w:ind w:left="360"/>
        <w:jc w:val="both"/>
        <w:rPr>
          <w:lang w:eastAsia="en-US"/>
        </w:rPr>
      </w:pPr>
      <w:r w:rsidRPr="00BD34CC">
        <w:rPr>
          <w:lang w:eastAsia="en-US"/>
        </w:rPr>
        <w:t>Žádost obsahuje tyto údaje</w:t>
      </w:r>
      <w:r w:rsidR="006D793F" w:rsidRPr="00BD34CC">
        <w:rPr>
          <w:lang w:eastAsia="en-US"/>
        </w:rPr>
        <w:t>:</w:t>
      </w:r>
    </w:p>
    <w:p w14:paraId="7B99EA3B" w14:textId="77777777" w:rsidR="006D793F" w:rsidRPr="00BD34CC" w:rsidRDefault="006D793F" w:rsidP="001F43F1">
      <w:pPr>
        <w:pStyle w:val="Odstavecseseznamem"/>
        <w:numPr>
          <w:ilvl w:val="0"/>
          <w:numId w:val="7"/>
        </w:numPr>
        <w:tabs>
          <w:tab w:val="left" w:pos="1740"/>
        </w:tabs>
        <w:jc w:val="both"/>
        <w:rPr>
          <w:lang w:eastAsia="en-US"/>
        </w:rPr>
      </w:pPr>
      <w:r w:rsidRPr="00BD34CC">
        <w:rPr>
          <w:lang w:eastAsia="en-US"/>
        </w:rPr>
        <w:t xml:space="preserve">identifikační údaje o </w:t>
      </w:r>
      <w:r w:rsidR="00391694" w:rsidRPr="00BD34CC">
        <w:rPr>
          <w:lang w:eastAsia="en-US"/>
        </w:rPr>
        <w:t>právnické osobě</w:t>
      </w:r>
      <w:r w:rsidRPr="00BD34CC">
        <w:rPr>
          <w:lang w:eastAsia="en-US"/>
        </w:rPr>
        <w:t xml:space="preserve"> – poskytovateli sociální služby (název, </w:t>
      </w:r>
      <w:r w:rsidR="00391694" w:rsidRPr="00BD34CC">
        <w:rPr>
          <w:lang w:eastAsia="en-US"/>
        </w:rPr>
        <w:t>popřípadě obchodní firmu, sídlo</w:t>
      </w:r>
      <w:r w:rsidRPr="00BD34CC">
        <w:rPr>
          <w:lang w:eastAsia="en-US"/>
        </w:rPr>
        <w:t>, telefon, e-mail, formu právní subjektivity, IČ, informaci o tom, zda je organizace plátcem DPH, statutární orgán, uvedení kontaktní osoby, číslo účtu a označení banky, u které je účet veden),</w:t>
      </w:r>
    </w:p>
    <w:p w14:paraId="5ABBE014"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požadovanou částku,</w:t>
      </w:r>
    </w:p>
    <w:p w14:paraId="749048D6"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účel, na který žadatel chce dotaci použít,</w:t>
      </w:r>
    </w:p>
    <w:p w14:paraId="5E473752" w14:textId="77777777" w:rsidR="00391694" w:rsidRDefault="00391694" w:rsidP="00391694">
      <w:pPr>
        <w:pStyle w:val="Odstavecseseznamem"/>
        <w:numPr>
          <w:ilvl w:val="0"/>
          <w:numId w:val="7"/>
        </w:numPr>
        <w:tabs>
          <w:tab w:val="left" w:pos="1740"/>
        </w:tabs>
        <w:jc w:val="both"/>
        <w:rPr>
          <w:lang w:eastAsia="en-US"/>
        </w:rPr>
      </w:pPr>
      <w:r w:rsidRPr="00BD34CC">
        <w:rPr>
          <w:lang w:eastAsia="en-US"/>
        </w:rPr>
        <w:t>dobu, v níž má být dosaženo účelu,</w:t>
      </w:r>
    </w:p>
    <w:p w14:paraId="6D222F1C"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 xml:space="preserve">odůvodnění </w:t>
      </w:r>
      <w:r w:rsidR="00484943" w:rsidRPr="00BD34CC">
        <w:rPr>
          <w:lang w:eastAsia="en-US"/>
        </w:rPr>
        <w:t>Ž</w:t>
      </w:r>
      <w:r w:rsidRPr="00BD34CC">
        <w:rPr>
          <w:lang w:eastAsia="en-US"/>
        </w:rPr>
        <w:t>ádosti,</w:t>
      </w:r>
    </w:p>
    <w:p w14:paraId="53763BB5"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 xml:space="preserve"> identifikaci</w:t>
      </w:r>
    </w:p>
    <w:p w14:paraId="79DD7660" w14:textId="77777777" w:rsidR="00CC1DDA" w:rsidRPr="00BD34CC" w:rsidRDefault="00391694">
      <w:pPr>
        <w:pStyle w:val="Odstavecseseznamem"/>
        <w:tabs>
          <w:tab w:val="left" w:pos="1740"/>
        </w:tabs>
        <w:jc w:val="both"/>
        <w:rPr>
          <w:lang w:eastAsia="en-US"/>
        </w:rPr>
      </w:pPr>
      <w:r w:rsidRPr="00BD34CC">
        <w:rPr>
          <w:lang w:eastAsia="en-US"/>
        </w:rPr>
        <w:t>1. osob zastupujících právnickou osobu s uvedením právního důvodu zastoupení,</w:t>
      </w:r>
    </w:p>
    <w:p w14:paraId="40134918" w14:textId="77777777" w:rsidR="00CC1DDA" w:rsidRPr="00BD34CC" w:rsidRDefault="00391694">
      <w:pPr>
        <w:pStyle w:val="Odstavecseseznamem"/>
        <w:tabs>
          <w:tab w:val="left" w:pos="1740"/>
        </w:tabs>
        <w:jc w:val="both"/>
        <w:rPr>
          <w:lang w:eastAsia="en-US"/>
        </w:rPr>
      </w:pPr>
      <w:r w:rsidRPr="00BD34CC">
        <w:rPr>
          <w:lang w:eastAsia="en-US"/>
        </w:rPr>
        <w:t>2. osob s podílem v této právnické osobě,</w:t>
      </w:r>
    </w:p>
    <w:p w14:paraId="3EE80040" w14:textId="77777777" w:rsidR="00CC1DDA" w:rsidRPr="00BD34CC" w:rsidRDefault="00391694" w:rsidP="00FB0B4C">
      <w:pPr>
        <w:pStyle w:val="Odstavecseseznamem"/>
        <w:tabs>
          <w:tab w:val="left" w:pos="1740"/>
        </w:tabs>
        <w:jc w:val="both"/>
        <w:rPr>
          <w:lang w:eastAsia="en-US"/>
        </w:rPr>
      </w:pPr>
      <w:r w:rsidRPr="00BD34CC">
        <w:rPr>
          <w:lang w:eastAsia="en-US"/>
        </w:rPr>
        <w:t xml:space="preserve">3. osob, v nichž má přímý podíl, a o výši tohoto podílu, </w:t>
      </w:r>
    </w:p>
    <w:p w14:paraId="655E6B9E"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 xml:space="preserve">seznam případných příloh </w:t>
      </w:r>
      <w:r w:rsidR="00484943" w:rsidRPr="00BD34CC">
        <w:rPr>
          <w:lang w:eastAsia="en-US"/>
        </w:rPr>
        <w:t>Ž</w:t>
      </w:r>
      <w:r w:rsidRPr="00BD34CC">
        <w:rPr>
          <w:lang w:eastAsia="en-US"/>
        </w:rPr>
        <w:t>ádosti</w:t>
      </w:r>
      <w:r w:rsidR="00F439C3">
        <w:rPr>
          <w:lang w:eastAsia="en-US"/>
        </w:rPr>
        <w:t xml:space="preserve"> </w:t>
      </w:r>
      <w:r w:rsidR="00CE28D0" w:rsidRPr="0057762B">
        <w:rPr>
          <w:lang w:eastAsia="en-US"/>
        </w:rPr>
        <w:t>POSOSUK 4</w:t>
      </w:r>
      <w:r w:rsidRPr="00BD34CC">
        <w:rPr>
          <w:lang w:eastAsia="en-US"/>
        </w:rPr>
        <w:t>,</w:t>
      </w:r>
    </w:p>
    <w:p w14:paraId="72537A77" w14:textId="77777777" w:rsidR="00391694" w:rsidRPr="00BD34CC" w:rsidRDefault="00391694" w:rsidP="00391694">
      <w:pPr>
        <w:pStyle w:val="Odstavecseseznamem"/>
        <w:numPr>
          <w:ilvl w:val="0"/>
          <w:numId w:val="7"/>
        </w:numPr>
        <w:tabs>
          <w:tab w:val="left" w:pos="1740"/>
        </w:tabs>
        <w:jc w:val="both"/>
        <w:rPr>
          <w:lang w:eastAsia="en-US"/>
        </w:rPr>
      </w:pPr>
      <w:r w:rsidRPr="00BD34CC">
        <w:rPr>
          <w:lang w:eastAsia="en-US"/>
        </w:rPr>
        <w:t xml:space="preserve">den vyhotovení </w:t>
      </w:r>
      <w:r w:rsidR="00484943" w:rsidRPr="00BD34CC">
        <w:rPr>
          <w:lang w:eastAsia="en-US"/>
        </w:rPr>
        <w:t>Ž</w:t>
      </w:r>
      <w:r w:rsidRPr="00BD34CC">
        <w:rPr>
          <w:lang w:eastAsia="en-US"/>
        </w:rPr>
        <w:t xml:space="preserve">ádosti </w:t>
      </w:r>
      <w:r w:rsidR="00CE28D0" w:rsidRPr="0057762B">
        <w:rPr>
          <w:lang w:eastAsia="en-US"/>
        </w:rPr>
        <w:t>POSOSUK 4</w:t>
      </w:r>
      <w:r w:rsidR="00F439C3">
        <w:rPr>
          <w:lang w:eastAsia="en-US"/>
        </w:rPr>
        <w:t xml:space="preserve"> </w:t>
      </w:r>
      <w:r w:rsidRPr="00BD34CC">
        <w:rPr>
          <w:lang w:eastAsia="en-US"/>
        </w:rPr>
        <w:t>a podpis osoby zastupující žadatele, v případě zastoupení na</w:t>
      </w:r>
      <w:r w:rsidR="00484943" w:rsidRPr="00BD34CC">
        <w:rPr>
          <w:lang w:eastAsia="en-US"/>
        </w:rPr>
        <w:t> </w:t>
      </w:r>
      <w:r w:rsidR="006A3C1E" w:rsidRPr="00BD34CC">
        <w:rPr>
          <w:lang w:eastAsia="en-US"/>
        </w:rPr>
        <w:t>základě plné moci i plnou moc,</w:t>
      </w:r>
    </w:p>
    <w:p w14:paraId="078E20EB" w14:textId="77777777" w:rsidR="006D793F" w:rsidRPr="00BD34CC" w:rsidRDefault="006D793F" w:rsidP="00822A4D">
      <w:pPr>
        <w:pStyle w:val="Odstavecseseznamem"/>
        <w:numPr>
          <w:ilvl w:val="0"/>
          <w:numId w:val="7"/>
        </w:numPr>
        <w:tabs>
          <w:tab w:val="left" w:pos="1740"/>
        </w:tabs>
        <w:jc w:val="both"/>
        <w:rPr>
          <w:lang w:eastAsia="en-US"/>
        </w:rPr>
      </w:pPr>
      <w:r w:rsidRPr="00BD34CC">
        <w:rPr>
          <w:lang w:eastAsia="en-US"/>
        </w:rPr>
        <w:t>údaje o poskytované sociální službě, na kterou je požadována dotace</w:t>
      </w:r>
      <w:r w:rsidR="00F439C3">
        <w:rPr>
          <w:lang w:eastAsia="en-US"/>
        </w:rPr>
        <w:t xml:space="preserve"> z</w:t>
      </w:r>
      <w:r w:rsidRPr="00BD34CC">
        <w:rPr>
          <w:lang w:eastAsia="en-US"/>
        </w:rPr>
        <w:t xml:space="preserve"> </w:t>
      </w:r>
      <w:r w:rsidR="00F439C3" w:rsidRPr="00B02233">
        <w:t xml:space="preserve">prostředků Evropského sociálního fondu prostřednictvím Operačního programu Zaměstnanost, </w:t>
      </w:r>
      <w:r w:rsidR="00F439C3">
        <w:t>s</w:t>
      </w:r>
      <w:r w:rsidR="00F439C3" w:rsidRPr="00B02233">
        <w:t xml:space="preserve">tátního rozpočtu a </w:t>
      </w:r>
      <w:r w:rsidR="00A71362">
        <w:t xml:space="preserve">rozpočtu </w:t>
      </w:r>
      <w:r w:rsidR="00F439C3" w:rsidRPr="00B02233">
        <w:t>Ústeckého kraje</w:t>
      </w:r>
      <w:r w:rsidRPr="00BD34CC">
        <w:rPr>
          <w:lang w:eastAsia="en-US"/>
        </w:rPr>
        <w:t>:</w:t>
      </w:r>
    </w:p>
    <w:p w14:paraId="72918A3F"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číslo registrace sociální služby – identifikátor,</w:t>
      </w:r>
    </w:p>
    <w:p w14:paraId="5471798A" w14:textId="77777777" w:rsidR="00CC1DDA" w:rsidRPr="008D5417" w:rsidRDefault="006D793F" w:rsidP="006B3E11">
      <w:pPr>
        <w:pStyle w:val="Odstavecseseznamem"/>
        <w:numPr>
          <w:ilvl w:val="0"/>
          <w:numId w:val="26"/>
        </w:numPr>
        <w:tabs>
          <w:tab w:val="num" w:pos="360"/>
          <w:tab w:val="left" w:pos="1740"/>
        </w:tabs>
        <w:jc w:val="both"/>
        <w:rPr>
          <w:lang w:eastAsia="en-US"/>
        </w:rPr>
      </w:pPr>
      <w:r w:rsidRPr="008D5417">
        <w:rPr>
          <w:lang w:eastAsia="en-US"/>
        </w:rPr>
        <w:t>název sociální služby,</w:t>
      </w:r>
    </w:p>
    <w:p w14:paraId="20507748" w14:textId="77777777" w:rsidR="00CC1DDA" w:rsidRPr="008D5417" w:rsidRDefault="006D793F" w:rsidP="006B3E11">
      <w:pPr>
        <w:pStyle w:val="Odstavecseseznamem"/>
        <w:numPr>
          <w:ilvl w:val="0"/>
          <w:numId w:val="26"/>
        </w:numPr>
        <w:tabs>
          <w:tab w:val="num" w:pos="360"/>
          <w:tab w:val="left" w:pos="1740"/>
        </w:tabs>
        <w:jc w:val="both"/>
        <w:rPr>
          <w:lang w:eastAsia="en-US"/>
        </w:rPr>
      </w:pPr>
      <w:r w:rsidRPr="008D5417">
        <w:rPr>
          <w:lang w:eastAsia="en-US"/>
        </w:rPr>
        <w:t>druh a skupina sociální služby,</w:t>
      </w:r>
    </w:p>
    <w:p w14:paraId="49FCB7F5"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forma poskytování sociální služby</w:t>
      </w:r>
    </w:p>
    <w:p w14:paraId="7F2A11AF"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cílová skupina uživatelů sociální služby,</w:t>
      </w:r>
    </w:p>
    <w:p w14:paraId="0BF5650F"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věková struktura uživatelů sociální služby,</w:t>
      </w:r>
    </w:p>
    <w:p w14:paraId="603294F0"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místo poskytování sociální služby,</w:t>
      </w:r>
    </w:p>
    <w:p w14:paraId="0F88A6A3"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působnost sociální služby,</w:t>
      </w:r>
    </w:p>
    <w:p w14:paraId="086D80D4"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období poskytování sociální služby,</w:t>
      </w:r>
    </w:p>
    <w:p w14:paraId="6BF3EEAC"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kapacita sociální služby,</w:t>
      </w:r>
    </w:p>
    <w:p w14:paraId="08183C64" w14:textId="77777777" w:rsidR="00A71362" w:rsidRDefault="00A71362" w:rsidP="00A71362">
      <w:pPr>
        <w:pStyle w:val="Odstavecseseznamem"/>
        <w:numPr>
          <w:ilvl w:val="0"/>
          <w:numId w:val="26"/>
        </w:numPr>
        <w:tabs>
          <w:tab w:val="num" w:pos="360"/>
          <w:tab w:val="left" w:pos="1740"/>
        </w:tabs>
        <w:jc w:val="both"/>
        <w:rPr>
          <w:lang w:eastAsia="en-US"/>
        </w:rPr>
      </w:pPr>
      <w:r>
        <w:rPr>
          <w:lang w:eastAsia="en-US"/>
        </w:rPr>
        <w:t>stanovení hodnot indikátorů</w:t>
      </w:r>
    </w:p>
    <w:p w14:paraId="24D17E34" w14:textId="77777777" w:rsidR="00E84448" w:rsidRDefault="00E84448" w:rsidP="006B3E11">
      <w:pPr>
        <w:pStyle w:val="Odstavecseseznamem"/>
        <w:numPr>
          <w:ilvl w:val="0"/>
          <w:numId w:val="26"/>
        </w:numPr>
        <w:tabs>
          <w:tab w:val="num" w:pos="360"/>
          <w:tab w:val="left" w:pos="1740"/>
        </w:tabs>
        <w:jc w:val="both"/>
        <w:rPr>
          <w:lang w:eastAsia="en-US"/>
        </w:rPr>
      </w:pPr>
      <w:r>
        <w:rPr>
          <w:lang w:eastAsia="en-US"/>
        </w:rPr>
        <w:t xml:space="preserve">zdůvodnění žádosti </w:t>
      </w:r>
      <w:r w:rsidR="00CE28D0" w:rsidRPr="0057762B">
        <w:rPr>
          <w:lang w:eastAsia="en-US"/>
        </w:rPr>
        <w:t>POSOSUK 4</w:t>
      </w:r>
    </w:p>
    <w:p w14:paraId="13E35B5F"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personální zajištění poskytované sociální služby ve struktuře podle zákona o</w:t>
      </w:r>
      <w:r w:rsidR="00484943" w:rsidRPr="00BD34CC">
        <w:rPr>
          <w:lang w:eastAsia="en-US"/>
        </w:rPr>
        <w:t> </w:t>
      </w:r>
      <w:r w:rsidRPr="00BD34CC">
        <w:rPr>
          <w:lang w:eastAsia="en-US"/>
        </w:rPr>
        <w:t>sociálních službách a v členění – pracovní smlouvy, dohody o provedení práce, dohody o pracovní činnosti,</w:t>
      </w:r>
    </w:p>
    <w:p w14:paraId="1435141F"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rozpočet sociální služby</w:t>
      </w:r>
      <w:r w:rsidR="00A71362">
        <w:rPr>
          <w:lang w:eastAsia="en-US"/>
        </w:rPr>
        <w:t>,</w:t>
      </w:r>
    </w:p>
    <w:p w14:paraId="53519D1C" w14:textId="77777777" w:rsidR="00CC1DDA" w:rsidRPr="00BD34CC" w:rsidRDefault="006D793F" w:rsidP="006B3E11">
      <w:pPr>
        <w:pStyle w:val="Odstavecseseznamem"/>
        <w:numPr>
          <w:ilvl w:val="0"/>
          <w:numId w:val="26"/>
        </w:numPr>
        <w:tabs>
          <w:tab w:val="num" w:pos="360"/>
          <w:tab w:val="left" w:pos="1740"/>
        </w:tabs>
        <w:jc w:val="both"/>
        <w:rPr>
          <w:lang w:eastAsia="en-US"/>
        </w:rPr>
      </w:pPr>
      <w:r w:rsidRPr="00BD34CC">
        <w:rPr>
          <w:lang w:eastAsia="en-US"/>
        </w:rPr>
        <w:t>zdr</w:t>
      </w:r>
      <w:r w:rsidR="00D23A4F">
        <w:rPr>
          <w:lang w:eastAsia="en-US"/>
        </w:rPr>
        <w:t>oje financování sociální služby.</w:t>
      </w:r>
    </w:p>
    <w:p w14:paraId="7D052FAF" w14:textId="77777777" w:rsidR="002F5BE8" w:rsidRPr="00BD34CC" w:rsidRDefault="002F5BE8" w:rsidP="00822A4D">
      <w:pPr>
        <w:tabs>
          <w:tab w:val="left" w:pos="1740"/>
        </w:tabs>
        <w:ind w:left="708"/>
        <w:jc w:val="both"/>
        <w:rPr>
          <w:lang w:eastAsia="en-US"/>
        </w:rPr>
      </w:pPr>
    </w:p>
    <w:p w14:paraId="4B0337B9" w14:textId="77777777" w:rsidR="002F5BE8" w:rsidRPr="00BD34CC" w:rsidRDefault="002F5BE8" w:rsidP="00822A4D">
      <w:pPr>
        <w:tabs>
          <w:tab w:val="left" w:pos="1740"/>
        </w:tabs>
        <w:jc w:val="both"/>
        <w:rPr>
          <w:lang w:eastAsia="en-US"/>
        </w:rPr>
      </w:pPr>
      <w:r w:rsidRPr="00BD34CC">
        <w:rPr>
          <w:lang w:eastAsia="en-US"/>
        </w:rPr>
        <w:t>Povinnou přílohou Žádosti</w:t>
      </w:r>
      <w:r w:rsidR="00F439C3">
        <w:rPr>
          <w:lang w:eastAsia="en-US"/>
        </w:rPr>
        <w:t xml:space="preserve"> </w:t>
      </w:r>
      <w:r w:rsidR="00CE28D0" w:rsidRPr="0057762B">
        <w:rPr>
          <w:lang w:eastAsia="en-US"/>
        </w:rPr>
        <w:t>POSOSUK 4</w:t>
      </w:r>
      <w:r w:rsidRPr="00BD34CC">
        <w:rPr>
          <w:lang w:eastAsia="en-US"/>
        </w:rPr>
        <w:t xml:space="preserve"> jsou tyto dokumenty:</w:t>
      </w:r>
    </w:p>
    <w:p w14:paraId="557D8474" w14:textId="77777777" w:rsidR="002F5BE8" w:rsidRPr="00BD34CC" w:rsidRDefault="002F5BE8" w:rsidP="00822A4D">
      <w:pPr>
        <w:tabs>
          <w:tab w:val="left" w:pos="1740"/>
        </w:tabs>
        <w:jc w:val="both"/>
        <w:rPr>
          <w:lang w:eastAsia="en-US"/>
        </w:rPr>
      </w:pPr>
    </w:p>
    <w:p w14:paraId="4B4F4496" w14:textId="77777777" w:rsidR="002F5BE8" w:rsidRPr="00BD34CC" w:rsidRDefault="002F5BE8" w:rsidP="00AC3B88">
      <w:pPr>
        <w:pStyle w:val="Default"/>
        <w:numPr>
          <w:ilvl w:val="1"/>
          <w:numId w:val="6"/>
        </w:numPr>
        <w:ind w:left="709" w:hanging="283"/>
        <w:jc w:val="both"/>
        <w:rPr>
          <w:rFonts w:ascii="Times New Roman" w:hAnsi="Times New Roman" w:cs="Times New Roman"/>
        </w:rPr>
      </w:pPr>
      <w:r w:rsidRPr="00BD34CC">
        <w:rPr>
          <w:rFonts w:ascii="Times New Roman" w:hAnsi="Times New Roman" w:cs="Times New Roman"/>
        </w:rPr>
        <w:t xml:space="preserve">u právnických osob doklady osvědčující právní </w:t>
      </w:r>
      <w:r w:rsidR="008639ED" w:rsidRPr="00BD34CC">
        <w:rPr>
          <w:rFonts w:ascii="Times New Roman" w:hAnsi="Times New Roman" w:cs="Times New Roman"/>
        </w:rPr>
        <w:t xml:space="preserve">osobnost </w:t>
      </w:r>
      <w:r w:rsidRPr="00BD34CC">
        <w:rPr>
          <w:rFonts w:ascii="Times New Roman" w:hAnsi="Times New Roman" w:cs="Times New Roman"/>
        </w:rPr>
        <w:t xml:space="preserve">žadatele o dotaci (např. výpis z obchodního rejstříku, výpis z registru ekonomických subjektů) a další doklady (např. společenská smlouva, stanovy, statut, </w:t>
      </w:r>
      <w:r w:rsidR="008639ED" w:rsidRPr="00BD34CC">
        <w:rPr>
          <w:rFonts w:ascii="Times New Roman" w:hAnsi="Times New Roman" w:cs="Times New Roman"/>
        </w:rPr>
        <w:t xml:space="preserve">doklad o </w:t>
      </w:r>
      <w:r w:rsidRPr="00BD34CC">
        <w:rPr>
          <w:rFonts w:ascii="Times New Roman" w:hAnsi="Times New Roman" w:cs="Times New Roman"/>
        </w:rPr>
        <w:t>živnostensk</w:t>
      </w:r>
      <w:r w:rsidR="008639ED" w:rsidRPr="00BD34CC">
        <w:rPr>
          <w:rFonts w:ascii="Times New Roman" w:hAnsi="Times New Roman" w:cs="Times New Roman"/>
        </w:rPr>
        <w:t>ém oprávnění</w:t>
      </w:r>
      <w:r w:rsidRPr="00BD34CC">
        <w:rPr>
          <w:rFonts w:ascii="Times New Roman" w:hAnsi="Times New Roman" w:cs="Times New Roman"/>
        </w:rPr>
        <w:t xml:space="preserve">, zřizovací listina); </w:t>
      </w:r>
    </w:p>
    <w:p w14:paraId="3B06FE4B" w14:textId="77777777" w:rsidR="002F5BE8" w:rsidRPr="00BD34CC" w:rsidRDefault="002F5BE8" w:rsidP="00AC3B88">
      <w:pPr>
        <w:pStyle w:val="Default"/>
        <w:numPr>
          <w:ilvl w:val="1"/>
          <w:numId w:val="6"/>
        </w:numPr>
        <w:ind w:left="709" w:hanging="283"/>
        <w:jc w:val="both"/>
        <w:rPr>
          <w:rFonts w:ascii="Times New Roman" w:hAnsi="Times New Roman" w:cs="Times New Roman"/>
        </w:rPr>
      </w:pPr>
      <w:r w:rsidRPr="00BD34CC">
        <w:rPr>
          <w:rFonts w:ascii="Times New Roman" w:hAnsi="Times New Roman" w:cs="Times New Roman"/>
        </w:rPr>
        <w:t xml:space="preserve">doklady ustanovení (např. volba, jmenování) statutárního </w:t>
      </w:r>
      <w:r w:rsidR="008639ED" w:rsidRPr="00BD34CC">
        <w:rPr>
          <w:rFonts w:ascii="Times New Roman" w:hAnsi="Times New Roman" w:cs="Times New Roman"/>
        </w:rPr>
        <w:t>orgánu</w:t>
      </w:r>
      <w:r w:rsidRPr="00BD34CC">
        <w:rPr>
          <w:rFonts w:ascii="Times New Roman" w:hAnsi="Times New Roman" w:cs="Times New Roman"/>
        </w:rPr>
        <w:t xml:space="preserve"> právnické osoby, současně s dokladem osvědčujícím jeho oprávnění </w:t>
      </w:r>
      <w:r w:rsidR="009402D2" w:rsidRPr="00BD34CC">
        <w:rPr>
          <w:rFonts w:ascii="Times New Roman" w:hAnsi="Times New Roman" w:cs="Times New Roman"/>
        </w:rPr>
        <w:t>zastupovat</w:t>
      </w:r>
      <w:r w:rsidRPr="00BD34CC">
        <w:rPr>
          <w:rFonts w:ascii="Times New Roman" w:hAnsi="Times New Roman" w:cs="Times New Roman"/>
        </w:rPr>
        <w:t xml:space="preserve"> žadatele o dotaci navenek (podepisování smluv); </w:t>
      </w:r>
    </w:p>
    <w:p w14:paraId="165647E2" w14:textId="77777777" w:rsidR="002F5BE8" w:rsidRPr="00BD34CC" w:rsidRDefault="002F5BE8" w:rsidP="00AC3B88">
      <w:pPr>
        <w:pStyle w:val="Default"/>
        <w:numPr>
          <w:ilvl w:val="1"/>
          <w:numId w:val="6"/>
        </w:numPr>
        <w:ind w:left="709" w:hanging="283"/>
        <w:jc w:val="both"/>
        <w:rPr>
          <w:rFonts w:ascii="Times New Roman" w:hAnsi="Times New Roman" w:cs="Times New Roman"/>
        </w:rPr>
      </w:pPr>
      <w:r w:rsidRPr="00BD34CC">
        <w:rPr>
          <w:rFonts w:ascii="Times New Roman" w:hAnsi="Times New Roman" w:cs="Times New Roman"/>
        </w:rPr>
        <w:lastRenderedPageBreak/>
        <w:t xml:space="preserve">doklady o přidělení IČ a rozhodnutí o registraci a přidělení DIČ (pokud má registrační povinnost); </w:t>
      </w:r>
    </w:p>
    <w:p w14:paraId="07106B44" w14:textId="77777777" w:rsidR="002F5BE8" w:rsidRPr="00BD34CC" w:rsidRDefault="002F5BE8" w:rsidP="00AC3B88">
      <w:pPr>
        <w:pStyle w:val="Default"/>
        <w:numPr>
          <w:ilvl w:val="1"/>
          <w:numId w:val="6"/>
        </w:numPr>
        <w:ind w:left="709" w:hanging="283"/>
        <w:jc w:val="both"/>
        <w:rPr>
          <w:rFonts w:ascii="Times New Roman" w:hAnsi="Times New Roman" w:cs="Times New Roman"/>
        </w:rPr>
      </w:pPr>
      <w:r w:rsidRPr="00BD34CC">
        <w:rPr>
          <w:rFonts w:ascii="Times New Roman" w:hAnsi="Times New Roman" w:cs="Times New Roman"/>
        </w:rPr>
        <w:t xml:space="preserve">doklady o zřízení běžného účtu u peněžního ústavu (smlouva); </w:t>
      </w:r>
    </w:p>
    <w:p w14:paraId="1BEFD218" w14:textId="77777777" w:rsidR="002F5BE8" w:rsidRPr="00BD34CC" w:rsidRDefault="002F5BE8" w:rsidP="00AC3B88">
      <w:pPr>
        <w:pStyle w:val="Odstavecseseznamem"/>
        <w:numPr>
          <w:ilvl w:val="1"/>
          <w:numId w:val="6"/>
        </w:numPr>
        <w:tabs>
          <w:tab w:val="left" w:pos="1740"/>
        </w:tabs>
        <w:ind w:left="709" w:hanging="283"/>
        <w:jc w:val="both"/>
      </w:pPr>
      <w:r w:rsidRPr="00BD34CC">
        <w:t>čestné prohlášení o skutečnosti, že vůči majetku žadatele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byla zavedena nucená správa podle zvláštních právních předpisů;</w:t>
      </w:r>
    </w:p>
    <w:p w14:paraId="5A5B93A5" w14:textId="77777777" w:rsidR="002F5BE8" w:rsidRPr="00BD34CC" w:rsidRDefault="002F5BE8" w:rsidP="00AC3B88">
      <w:pPr>
        <w:pStyle w:val="Odstavecseseznamem"/>
        <w:numPr>
          <w:ilvl w:val="1"/>
          <w:numId w:val="6"/>
        </w:numPr>
        <w:tabs>
          <w:tab w:val="left" w:pos="1740"/>
        </w:tabs>
        <w:ind w:left="709" w:hanging="283"/>
        <w:jc w:val="both"/>
        <w:rPr>
          <w:lang w:eastAsia="en-US"/>
        </w:rPr>
      </w:pPr>
      <w:r w:rsidRPr="00BD34CC">
        <w:rPr>
          <w:lang w:eastAsia="en-US"/>
        </w:rPr>
        <w:t>čestné prohlášení o skutečnosti, že žadatel nebyl pravomocně odsouzen pro trestný čin, jehož skutková podstata souvisí s předmětem činnosti/podnikání žadatele, nebo pro trestný čin hospodářský, nebo trestný čin proti majetku, jde-li o právnickou osobu, musí tento předpoklad splňovat statutární orgán nebo každý člen statutárního orgánu, a</w:t>
      </w:r>
      <w:r w:rsidR="00484943" w:rsidRPr="00BD34CC">
        <w:rPr>
          <w:lang w:eastAsia="en-US"/>
        </w:rPr>
        <w:t> </w:t>
      </w:r>
      <w:r w:rsidRPr="00BD34CC">
        <w:rPr>
          <w:lang w:eastAsia="en-US"/>
        </w:rPr>
        <w:t>je-li statutárním orgánem žadatele či členem statutárního orgánu žadatele právnická osoba, musí tento předpoklad splňovat statutární orgán nebo každý člen statutárního orgánu této právnické osoby;</w:t>
      </w:r>
    </w:p>
    <w:p w14:paraId="063C123D" w14:textId="77777777" w:rsidR="002F5BE8" w:rsidRPr="00BD34CC" w:rsidRDefault="002F5BE8" w:rsidP="00AC3B88">
      <w:pPr>
        <w:pStyle w:val="Odstavecseseznamem"/>
        <w:numPr>
          <w:ilvl w:val="1"/>
          <w:numId w:val="6"/>
        </w:numPr>
        <w:tabs>
          <w:tab w:val="left" w:pos="1740"/>
        </w:tabs>
        <w:ind w:left="709" w:hanging="283"/>
        <w:jc w:val="both"/>
        <w:rPr>
          <w:lang w:eastAsia="en-US"/>
        </w:rPr>
      </w:pPr>
      <w:r w:rsidRPr="00BD34CC">
        <w:rPr>
          <w:lang w:eastAsia="en-US"/>
        </w:rPr>
        <w:t>čestné prohlášení o skutečnosti, že u místně příslušného finančního úřadu a okresní správy sociálního zabezpečení a zdravotních pojišťoven, nemá žadatel žádné nesplacené závazky po lhůtě splatnosti;</w:t>
      </w:r>
    </w:p>
    <w:p w14:paraId="499453D9" w14:textId="77777777" w:rsidR="002F5BE8" w:rsidRPr="00BD34CC" w:rsidRDefault="002F5BE8" w:rsidP="00AC3B88">
      <w:pPr>
        <w:pStyle w:val="Odstavecseseznamem"/>
        <w:numPr>
          <w:ilvl w:val="1"/>
          <w:numId w:val="6"/>
        </w:numPr>
        <w:tabs>
          <w:tab w:val="left" w:pos="1740"/>
        </w:tabs>
        <w:ind w:left="709" w:hanging="283"/>
        <w:jc w:val="both"/>
        <w:rPr>
          <w:lang w:eastAsia="en-US"/>
        </w:rPr>
      </w:pPr>
      <w:r w:rsidRPr="00BD34CC">
        <w:rPr>
          <w:lang w:eastAsia="en-US"/>
        </w:rPr>
        <w:t>čestné prohlášení o skutečnosti, že žadatel nemá žádné závazky po lhůtě splatnosti vůči státním fondům, přičemž za závazky vůči státním fondům se považují i závazky vůči Státnímu fondu životního prostředí, Pozemkovému fondu a Celní správě, za</w:t>
      </w:r>
      <w:r w:rsidR="00484943" w:rsidRPr="00BD34CC">
        <w:rPr>
          <w:lang w:eastAsia="en-US"/>
        </w:rPr>
        <w:t> </w:t>
      </w:r>
      <w:r w:rsidRPr="00BD34CC">
        <w:rPr>
          <w:lang w:eastAsia="en-US"/>
        </w:rPr>
        <w:t>vypořádání nelze považovat posečkání úhrady dlužných závazků;</w:t>
      </w:r>
    </w:p>
    <w:p w14:paraId="5A6193AE" w14:textId="77777777" w:rsidR="002F5BE8" w:rsidRPr="00BD34CC" w:rsidRDefault="002F5BE8" w:rsidP="00AC3B88">
      <w:pPr>
        <w:pStyle w:val="Odstavecseseznamem"/>
        <w:numPr>
          <w:ilvl w:val="1"/>
          <w:numId w:val="6"/>
        </w:numPr>
        <w:tabs>
          <w:tab w:val="left" w:pos="1740"/>
        </w:tabs>
        <w:ind w:left="709" w:hanging="283"/>
        <w:jc w:val="both"/>
        <w:rPr>
          <w:lang w:eastAsia="en-US"/>
        </w:rPr>
      </w:pPr>
      <w:r w:rsidRPr="00BD34CC">
        <w:rPr>
          <w:lang w:eastAsia="en-US"/>
        </w:rPr>
        <w:t xml:space="preserve">čestné prohlášení, že žadatel nemá žádné závazky po lhůtě splatnosti </w:t>
      </w:r>
      <w:r w:rsidR="00D23A4F">
        <w:rPr>
          <w:lang w:eastAsia="en-US"/>
        </w:rPr>
        <w:t xml:space="preserve">vůči rozpočtu kraje, tzn. </w:t>
      </w:r>
      <w:proofErr w:type="gramStart"/>
      <w:r w:rsidR="00D23A4F">
        <w:rPr>
          <w:lang w:eastAsia="en-US"/>
        </w:rPr>
        <w:t>např.</w:t>
      </w:r>
      <w:r w:rsidRPr="00BD34CC">
        <w:rPr>
          <w:lang w:eastAsia="en-US"/>
        </w:rPr>
        <w:t xml:space="preserve"> že</w:t>
      </w:r>
      <w:proofErr w:type="gramEnd"/>
      <w:r w:rsidRPr="00BD34CC">
        <w:rPr>
          <w:lang w:eastAsia="en-US"/>
        </w:rPr>
        <w:t xml:space="preserve"> bylo ve stanoveném termínu předloženo řádné vyúčtování v</w:t>
      </w:r>
      <w:r w:rsidR="00484943" w:rsidRPr="00BD34CC">
        <w:rPr>
          <w:lang w:eastAsia="en-US"/>
        </w:rPr>
        <w:t> </w:t>
      </w:r>
      <w:r w:rsidRPr="00BD34CC">
        <w:rPr>
          <w:lang w:eastAsia="en-US"/>
        </w:rPr>
        <w:t>případě, že byly žadateli finanční prostředky v předchozích obdobích poskytnuty;</w:t>
      </w:r>
    </w:p>
    <w:p w14:paraId="6C6B70F8" w14:textId="77777777" w:rsidR="00543E49" w:rsidRPr="00BD34CC" w:rsidRDefault="002F5BE8" w:rsidP="00AC3B88">
      <w:pPr>
        <w:pStyle w:val="Odstavecseseznamem"/>
        <w:numPr>
          <w:ilvl w:val="1"/>
          <w:numId w:val="6"/>
        </w:numPr>
        <w:tabs>
          <w:tab w:val="left" w:pos="1740"/>
        </w:tabs>
        <w:ind w:left="709" w:hanging="283"/>
        <w:jc w:val="both"/>
        <w:rPr>
          <w:lang w:eastAsia="en-US"/>
        </w:rPr>
      </w:pPr>
      <w:r w:rsidRPr="00BD34CC">
        <w:t xml:space="preserve">přehled projektů financovaných z ESF, do kterých je </w:t>
      </w:r>
      <w:r w:rsidR="003B4092" w:rsidRPr="00BD34CC">
        <w:t>P</w:t>
      </w:r>
      <w:r w:rsidR="00FD6D9C">
        <w:t>říjemce zapojen</w:t>
      </w:r>
      <w:r w:rsidR="006A3C1E" w:rsidRPr="00BD34CC">
        <w:t>;</w:t>
      </w:r>
    </w:p>
    <w:p w14:paraId="70D9D679" w14:textId="77777777" w:rsidR="00543E49" w:rsidRPr="00BD34CC" w:rsidRDefault="00543E49" w:rsidP="00543E49">
      <w:pPr>
        <w:pStyle w:val="Odstavecseseznamem"/>
        <w:numPr>
          <w:ilvl w:val="1"/>
          <w:numId w:val="6"/>
        </w:numPr>
        <w:tabs>
          <w:tab w:val="left" w:pos="1740"/>
        </w:tabs>
        <w:ind w:left="709" w:hanging="283"/>
        <w:jc w:val="both"/>
      </w:pPr>
      <w:r w:rsidRPr="00BD34CC">
        <w:t>hodnocení koeficientů sociální služby.</w:t>
      </w:r>
    </w:p>
    <w:p w14:paraId="7005CDE0" w14:textId="77777777" w:rsidR="00A04E4D" w:rsidRPr="00BD34CC" w:rsidRDefault="00A04E4D" w:rsidP="00A04E4D">
      <w:pPr>
        <w:tabs>
          <w:tab w:val="left" w:pos="1740"/>
        </w:tabs>
        <w:ind w:left="426"/>
        <w:jc w:val="both"/>
        <w:rPr>
          <w:b/>
          <w:bCs/>
          <w:sz w:val="23"/>
          <w:szCs w:val="23"/>
        </w:rPr>
      </w:pPr>
    </w:p>
    <w:p w14:paraId="29B7F633" w14:textId="77777777" w:rsidR="006E498C" w:rsidRPr="00CC54B0" w:rsidRDefault="00A04E4D" w:rsidP="00A04E4D">
      <w:pPr>
        <w:tabs>
          <w:tab w:val="left" w:pos="1740"/>
        </w:tabs>
        <w:ind w:left="426"/>
        <w:jc w:val="both"/>
        <w:rPr>
          <w:b/>
        </w:rPr>
      </w:pPr>
      <w:r w:rsidRPr="00CC54B0">
        <w:rPr>
          <w:b/>
        </w:rPr>
        <w:t xml:space="preserve">V případě že poskytovatel sociálních služeb žádal o finanční podporu v rámci dotačního programu „Podpora sociálních služeb v Ústeckém kraji“ </w:t>
      </w:r>
      <w:r w:rsidR="004B7B8E" w:rsidRPr="00CC54B0">
        <w:rPr>
          <w:b/>
        </w:rPr>
        <w:t>v </w:t>
      </w:r>
      <w:proofErr w:type="gramStart"/>
      <w:r w:rsidR="004B7B8E" w:rsidRPr="00CC54B0">
        <w:rPr>
          <w:b/>
        </w:rPr>
        <w:t xml:space="preserve">loňském </w:t>
      </w:r>
      <w:r w:rsidR="00CC54B0">
        <w:rPr>
          <w:b/>
        </w:rPr>
        <w:t xml:space="preserve"> nebo</w:t>
      </w:r>
      <w:proofErr w:type="gramEnd"/>
      <w:r w:rsidR="00CC54B0">
        <w:rPr>
          <w:b/>
        </w:rPr>
        <w:t xml:space="preserve"> letošním </w:t>
      </w:r>
      <w:r w:rsidR="004B7B8E" w:rsidRPr="00CC54B0">
        <w:rPr>
          <w:b/>
        </w:rPr>
        <w:t xml:space="preserve">roce </w:t>
      </w:r>
      <w:r w:rsidRPr="00CC54B0">
        <w:rPr>
          <w:b/>
        </w:rPr>
        <w:t xml:space="preserve">a ta mu byla přidělena (byla s ním uzavřena Smlouva), dokládá pouze přílohy uvedené pod písm. e) až k). </w:t>
      </w:r>
      <w:r w:rsidR="00854BAB" w:rsidRPr="00CC54B0">
        <w:rPr>
          <w:b/>
        </w:rPr>
        <w:t xml:space="preserve"> </w:t>
      </w:r>
    </w:p>
    <w:p w14:paraId="116CC4B1" w14:textId="77777777" w:rsidR="00A04E4D" w:rsidRPr="00BD34CC" w:rsidRDefault="00A04E4D" w:rsidP="00A04E4D">
      <w:pPr>
        <w:tabs>
          <w:tab w:val="left" w:pos="1740"/>
        </w:tabs>
        <w:ind w:left="426"/>
        <w:jc w:val="both"/>
        <w:rPr>
          <w:lang w:eastAsia="en-US"/>
        </w:rPr>
      </w:pPr>
    </w:p>
    <w:p w14:paraId="14C27CB1" w14:textId="77777777" w:rsidR="00854BAB" w:rsidRPr="00BD34CC" w:rsidRDefault="00854BAB" w:rsidP="00BE47E8">
      <w:pPr>
        <w:pStyle w:val="Default"/>
        <w:ind w:left="360"/>
        <w:jc w:val="both"/>
        <w:rPr>
          <w:rFonts w:ascii="Times New Roman" w:hAnsi="Times New Roman" w:cs="Times New Roman"/>
          <w:color w:val="auto"/>
        </w:rPr>
      </w:pPr>
      <w:r w:rsidRPr="00BD34CC">
        <w:rPr>
          <w:rFonts w:ascii="Times New Roman" w:hAnsi="Times New Roman" w:cs="Times New Roman"/>
          <w:color w:val="auto"/>
        </w:rPr>
        <w:t>Vzor čestného prohlášení dle bodu e) až i) je k dispozici na stránkách Ús</w:t>
      </w:r>
      <w:r w:rsidR="006A3C1E" w:rsidRPr="00BD34CC">
        <w:rPr>
          <w:rFonts w:ascii="Times New Roman" w:hAnsi="Times New Roman" w:cs="Times New Roman"/>
          <w:color w:val="auto"/>
        </w:rPr>
        <w:t>teckého kraje www.kr-ustecky.cz.</w:t>
      </w:r>
      <w:r w:rsidRPr="00BD34CC">
        <w:rPr>
          <w:rFonts w:ascii="Times New Roman" w:hAnsi="Times New Roman" w:cs="Times New Roman"/>
          <w:color w:val="auto"/>
        </w:rPr>
        <w:t xml:space="preserve"> </w:t>
      </w:r>
    </w:p>
    <w:p w14:paraId="0436433C" w14:textId="77777777" w:rsidR="00854BAB" w:rsidRDefault="00854BAB" w:rsidP="00822A4D">
      <w:pPr>
        <w:tabs>
          <w:tab w:val="left" w:pos="1740"/>
        </w:tabs>
        <w:jc w:val="both"/>
        <w:rPr>
          <w:lang w:eastAsia="en-US"/>
        </w:rPr>
      </w:pPr>
    </w:p>
    <w:p w14:paraId="30BDF95D" w14:textId="77777777" w:rsidR="0053561A"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Poskytovatel sociální služby je povinen v</w:t>
      </w:r>
      <w:r w:rsidR="00F439C3">
        <w:rPr>
          <w:rFonts w:ascii="Times New Roman" w:hAnsi="Times New Roman" w:cs="Times New Roman"/>
          <w:color w:val="auto"/>
        </w:rPr>
        <w:t> </w:t>
      </w:r>
      <w:r w:rsidR="00484943" w:rsidRPr="00BD34CC">
        <w:rPr>
          <w:rFonts w:ascii="Times New Roman" w:hAnsi="Times New Roman" w:cs="Times New Roman"/>
          <w:color w:val="auto"/>
        </w:rPr>
        <w:t>Ž</w:t>
      </w:r>
      <w:r w:rsidRPr="00BD34CC">
        <w:rPr>
          <w:rFonts w:ascii="Times New Roman" w:hAnsi="Times New Roman" w:cs="Times New Roman"/>
          <w:color w:val="auto"/>
        </w:rPr>
        <w:t>ádosti</w:t>
      </w:r>
      <w:r w:rsidR="00F439C3">
        <w:rPr>
          <w:rFonts w:ascii="Times New Roman" w:hAnsi="Times New Roman" w:cs="Times New Roman"/>
          <w:color w:val="auto"/>
        </w:rPr>
        <w:t xml:space="preserve"> </w:t>
      </w:r>
      <w:r w:rsidR="00CE28D0" w:rsidRPr="0057762B">
        <w:rPr>
          <w:rFonts w:ascii="Times New Roman" w:hAnsi="Times New Roman" w:cs="Times New Roman"/>
          <w:color w:val="auto"/>
        </w:rPr>
        <w:t>POSOSUK 4</w:t>
      </w:r>
      <w:r w:rsidRPr="0057762B">
        <w:rPr>
          <w:rFonts w:ascii="Times New Roman" w:hAnsi="Times New Roman" w:cs="Times New Roman"/>
          <w:color w:val="auto"/>
        </w:rPr>
        <w:t xml:space="preserve"> </w:t>
      </w:r>
      <w:r w:rsidRPr="00BD34CC">
        <w:rPr>
          <w:rFonts w:ascii="Times New Roman" w:hAnsi="Times New Roman" w:cs="Times New Roman"/>
          <w:color w:val="auto"/>
        </w:rPr>
        <w:t xml:space="preserve">řádně vyplnit všechny povinné údaje. </w:t>
      </w:r>
    </w:p>
    <w:p w14:paraId="031430D7" w14:textId="77777777" w:rsidR="00851F44" w:rsidRPr="00BD34CC" w:rsidRDefault="00851F44" w:rsidP="00BE47E8">
      <w:pPr>
        <w:pStyle w:val="Default"/>
        <w:ind w:left="720"/>
        <w:jc w:val="both"/>
        <w:rPr>
          <w:rFonts w:ascii="Times New Roman" w:hAnsi="Times New Roman" w:cs="Times New Roman"/>
          <w:color w:val="auto"/>
        </w:rPr>
      </w:pPr>
    </w:p>
    <w:p w14:paraId="38A26998" w14:textId="77777777" w:rsidR="00851F44" w:rsidRPr="0057762B" w:rsidRDefault="0053561A" w:rsidP="001F43F1">
      <w:pPr>
        <w:pStyle w:val="Default"/>
        <w:numPr>
          <w:ilvl w:val="0"/>
          <w:numId w:val="6"/>
        </w:numPr>
        <w:ind w:left="360"/>
        <w:jc w:val="both"/>
        <w:rPr>
          <w:rFonts w:ascii="Times New Roman" w:hAnsi="Times New Roman" w:cs="Times New Roman"/>
          <w:color w:val="auto"/>
        </w:rPr>
      </w:pPr>
      <w:r w:rsidRPr="0057762B">
        <w:rPr>
          <w:rFonts w:ascii="Times New Roman" w:hAnsi="Times New Roman" w:cs="Times New Roman"/>
          <w:color w:val="auto"/>
        </w:rPr>
        <w:t xml:space="preserve">Žádost </w:t>
      </w:r>
      <w:r w:rsidR="00CE28D0" w:rsidRPr="0057762B">
        <w:rPr>
          <w:rFonts w:ascii="Times New Roman" w:hAnsi="Times New Roman" w:cs="Times New Roman"/>
          <w:color w:val="auto"/>
        </w:rPr>
        <w:t>POSOSUK 4</w:t>
      </w:r>
      <w:r w:rsidR="00F439C3" w:rsidRPr="0057762B">
        <w:rPr>
          <w:rFonts w:ascii="Times New Roman" w:hAnsi="Times New Roman" w:cs="Times New Roman"/>
          <w:color w:val="auto"/>
        </w:rPr>
        <w:t xml:space="preserve"> </w:t>
      </w:r>
      <w:r w:rsidRPr="0057762B">
        <w:rPr>
          <w:rFonts w:ascii="Times New Roman" w:hAnsi="Times New Roman" w:cs="Times New Roman"/>
          <w:color w:val="auto"/>
        </w:rPr>
        <w:t xml:space="preserve">lze vyplnit a podat na příslušnou sociální službu určenou číslem registrace sociální služby (identifikátorem) v rámci ÚK pouze jedenkrát, a to v termínech uvedených při vyhlášení dotačního řízení na příslušný rok. Mimo tyto termíny nelze </w:t>
      </w:r>
      <w:r w:rsidR="00F439C3" w:rsidRPr="0057762B">
        <w:rPr>
          <w:rFonts w:ascii="Times New Roman" w:hAnsi="Times New Roman" w:cs="Times New Roman"/>
          <w:color w:val="auto"/>
        </w:rPr>
        <w:t>Ž</w:t>
      </w:r>
      <w:r w:rsidRPr="0057762B">
        <w:rPr>
          <w:rFonts w:ascii="Times New Roman" w:hAnsi="Times New Roman" w:cs="Times New Roman"/>
          <w:color w:val="auto"/>
        </w:rPr>
        <w:t>ádost</w:t>
      </w:r>
      <w:r w:rsidR="00CE28D0" w:rsidRPr="0057762B">
        <w:rPr>
          <w:rFonts w:ascii="Times New Roman" w:hAnsi="Times New Roman" w:cs="Times New Roman"/>
          <w:color w:val="auto"/>
        </w:rPr>
        <w:t xml:space="preserve"> POSOSUK 4</w:t>
      </w:r>
      <w:r w:rsidRPr="0057762B">
        <w:rPr>
          <w:rFonts w:ascii="Times New Roman" w:hAnsi="Times New Roman" w:cs="Times New Roman"/>
          <w:color w:val="auto"/>
        </w:rPr>
        <w:t xml:space="preserve"> vyplnit a podat. </w:t>
      </w:r>
    </w:p>
    <w:p w14:paraId="49B9BC9E" w14:textId="77777777" w:rsidR="00851F44" w:rsidRPr="00BD34CC" w:rsidRDefault="00851F44" w:rsidP="00BE47E8">
      <w:pPr>
        <w:pStyle w:val="Default"/>
        <w:ind w:left="720"/>
        <w:jc w:val="both"/>
        <w:rPr>
          <w:rFonts w:ascii="Times New Roman" w:hAnsi="Times New Roman" w:cs="Times New Roman"/>
          <w:color w:val="auto"/>
        </w:rPr>
      </w:pPr>
    </w:p>
    <w:p w14:paraId="7585E66B" w14:textId="77777777" w:rsidR="0053561A" w:rsidRPr="00F439C3" w:rsidRDefault="0053561A" w:rsidP="00F439C3">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Žádosti</w:t>
      </w:r>
      <w:r w:rsidR="00F439C3">
        <w:rPr>
          <w:rFonts w:ascii="Times New Roman" w:hAnsi="Times New Roman" w:cs="Times New Roman"/>
          <w:color w:val="auto"/>
        </w:rPr>
        <w:t xml:space="preserve"> </w:t>
      </w:r>
      <w:r w:rsidR="00CE28D0" w:rsidRPr="0057762B">
        <w:rPr>
          <w:rFonts w:ascii="Times New Roman" w:hAnsi="Times New Roman" w:cs="Times New Roman"/>
          <w:color w:val="auto"/>
        </w:rPr>
        <w:t>POSOSUK 4</w:t>
      </w:r>
      <w:r w:rsidRPr="0057762B">
        <w:rPr>
          <w:rFonts w:ascii="Times New Roman" w:hAnsi="Times New Roman" w:cs="Times New Roman"/>
          <w:color w:val="auto"/>
        </w:rPr>
        <w:t xml:space="preserve"> </w:t>
      </w:r>
      <w:r w:rsidRPr="00BD34CC">
        <w:rPr>
          <w:rFonts w:ascii="Times New Roman" w:hAnsi="Times New Roman" w:cs="Times New Roman"/>
          <w:color w:val="auto"/>
        </w:rPr>
        <w:t xml:space="preserve">vyplněné a podané jiným způsobem než prostřednictvím </w:t>
      </w:r>
      <w:r w:rsidR="0048522A" w:rsidRPr="00BD34CC">
        <w:rPr>
          <w:rFonts w:ascii="Times New Roman" w:hAnsi="Times New Roman" w:cs="Times New Roman"/>
          <w:color w:val="auto"/>
        </w:rPr>
        <w:t>k tomu určených formulářů</w:t>
      </w:r>
      <w:r w:rsidRPr="00BD34CC">
        <w:rPr>
          <w:rFonts w:ascii="Times New Roman" w:hAnsi="Times New Roman" w:cs="Times New Roman"/>
          <w:color w:val="auto"/>
        </w:rPr>
        <w:t xml:space="preserve"> nebudou zařazeny do dotačního řízení kraje pro příslušn</w:t>
      </w:r>
      <w:r w:rsidR="00F439C3">
        <w:rPr>
          <w:rFonts w:ascii="Times New Roman" w:hAnsi="Times New Roman" w:cs="Times New Roman"/>
          <w:color w:val="auto"/>
        </w:rPr>
        <w:t>é</w:t>
      </w:r>
      <w:r w:rsidRPr="00F439C3">
        <w:rPr>
          <w:rFonts w:ascii="Times New Roman" w:hAnsi="Times New Roman" w:cs="Times New Roman"/>
          <w:color w:val="auto"/>
        </w:rPr>
        <w:t xml:space="preserve"> </w:t>
      </w:r>
      <w:r w:rsidR="00F439C3">
        <w:rPr>
          <w:rFonts w:ascii="Times New Roman" w:hAnsi="Times New Roman" w:cs="Times New Roman"/>
          <w:color w:val="auto"/>
        </w:rPr>
        <w:t>období</w:t>
      </w:r>
      <w:r w:rsidRPr="00F439C3">
        <w:rPr>
          <w:rFonts w:ascii="Times New Roman" w:hAnsi="Times New Roman" w:cs="Times New Roman"/>
          <w:color w:val="auto"/>
        </w:rPr>
        <w:t xml:space="preserve">. </w:t>
      </w:r>
    </w:p>
    <w:p w14:paraId="2CE57BBA" w14:textId="77777777" w:rsidR="00851F44" w:rsidRPr="00BD34CC" w:rsidRDefault="00851F44" w:rsidP="00BE47E8">
      <w:pPr>
        <w:pStyle w:val="Default"/>
        <w:ind w:left="720"/>
        <w:jc w:val="both"/>
        <w:rPr>
          <w:rFonts w:ascii="Times New Roman" w:hAnsi="Times New Roman" w:cs="Times New Roman"/>
          <w:color w:val="auto"/>
        </w:rPr>
      </w:pPr>
    </w:p>
    <w:p w14:paraId="7AC854ED" w14:textId="77777777" w:rsidR="00BE47E8" w:rsidRPr="00BD34CC" w:rsidRDefault="00447ED8"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t>Podání Ž</w:t>
      </w:r>
      <w:r w:rsidR="0053561A" w:rsidRPr="00BD34CC">
        <w:rPr>
          <w:rFonts w:ascii="Times New Roman" w:hAnsi="Times New Roman" w:cs="Times New Roman"/>
          <w:color w:val="auto"/>
        </w:rPr>
        <w:t>ádosti</w:t>
      </w:r>
      <w:r w:rsidR="00F439C3">
        <w:rPr>
          <w:rFonts w:ascii="Times New Roman" w:hAnsi="Times New Roman" w:cs="Times New Roman"/>
          <w:color w:val="auto"/>
        </w:rPr>
        <w:t xml:space="preserve"> </w:t>
      </w:r>
      <w:r w:rsidR="00CE28D0" w:rsidRPr="0057762B">
        <w:rPr>
          <w:rFonts w:ascii="Times New Roman" w:hAnsi="Times New Roman" w:cs="Times New Roman"/>
          <w:color w:val="auto"/>
        </w:rPr>
        <w:t>POSOSUK 4</w:t>
      </w:r>
      <w:r w:rsidR="0053561A" w:rsidRPr="00BD34CC">
        <w:rPr>
          <w:rFonts w:ascii="Times New Roman" w:hAnsi="Times New Roman" w:cs="Times New Roman"/>
          <w:color w:val="auto"/>
        </w:rPr>
        <w:t xml:space="preserve"> nelze považovat za příslib poskytnutí dotace na příslušn</w:t>
      </w:r>
      <w:r w:rsidR="00F439C3">
        <w:rPr>
          <w:rFonts w:ascii="Times New Roman" w:hAnsi="Times New Roman" w:cs="Times New Roman"/>
          <w:color w:val="auto"/>
        </w:rPr>
        <w:t>é</w:t>
      </w:r>
      <w:r w:rsidR="0053561A" w:rsidRPr="00BD34CC">
        <w:rPr>
          <w:rFonts w:ascii="Times New Roman" w:hAnsi="Times New Roman" w:cs="Times New Roman"/>
          <w:color w:val="auto"/>
        </w:rPr>
        <w:t xml:space="preserve"> </w:t>
      </w:r>
      <w:r w:rsidR="00F439C3">
        <w:rPr>
          <w:rFonts w:ascii="Times New Roman" w:hAnsi="Times New Roman" w:cs="Times New Roman"/>
          <w:color w:val="auto"/>
        </w:rPr>
        <w:t>období</w:t>
      </w:r>
      <w:r w:rsidR="0053561A" w:rsidRPr="00BD34CC">
        <w:rPr>
          <w:rFonts w:ascii="Times New Roman" w:hAnsi="Times New Roman" w:cs="Times New Roman"/>
          <w:color w:val="auto"/>
        </w:rPr>
        <w:t>.</w:t>
      </w:r>
    </w:p>
    <w:p w14:paraId="726EF770" w14:textId="77777777" w:rsidR="00BE47E8" w:rsidRPr="00BD34CC" w:rsidRDefault="00BE47E8" w:rsidP="00BE47E8">
      <w:pPr>
        <w:pStyle w:val="Default"/>
        <w:jc w:val="both"/>
        <w:rPr>
          <w:rFonts w:ascii="Times New Roman" w:hAnsi="Times New Roman" w:cs="Times New Roman"/>
          <w:color w:val="auto"/>
        </w:rPr>
      </w:pPr>
    </w:p>
    <w:p w14:paraId="261780E5" w14:textId="77777777" w:rsidR="0053561A" w:rsidRPr="00BD34CC" w:rsidRDefault="0053561A" w:rsidP="001F43F1">
      <w:pPr>
        <w:pStyle w:val="Default"/>
        <w:numPr>
          <w:ilvl w:val="0"/>
          <w:numId w:val="6"/>
        </w:numPr>
        <w:ind w:left="360"/>
        <w:jc w:val="both"/>
        <w:rPr>
          <w:rFonts w:ascii="Times New Roman" w:hAnsi="Times New Roman" w:cs="Times New Roman"/>
          <w:color w:val="auto"/>
        </w:rPr>
      </w:pPr>
      <w:r w:rsidRPr="00BD34CC">
        <w:rPr>
          <w:rFonts w:ascii="Times New Roman" w:hAnsi="Times New Roman" w:cs="Times New Roman"/>
          <w:color w:val="auto"/>
        </w:rPr>
        <w:lastRenderedPageBreak/>
        <w:t xml:space="preserve"> </w:t>
      </w:r>
      <w:r w:rsidR="00447ED8" w:rsidRPr="00BD34CC">
        <w:rPr>
          <w:rFonts w:ascii="Times New Roman" w:hAnsi="Times New Roman" w:cs="Times New Roman"/>
          <w:color w:val="auto"/>
        </w:rPr>
        <w:t>Informace týkající se obsahu Ž</w:t>
      </w:r>
      <w:r w:rsidR="00BE47E8" w:rsidRPr="00BD34CC">
        <w:rPr>
          <w:rFonts w:ascii="Times New Roman" w:hAnsi="Times New Roman" w:cs="Times New Roman"/>
          <w:color w:val="auto"/>
        </w:rPr>
        <w:t xml:space="preserve">ádosti </w:t>
      </w:r>
      <w:r w:rsidR="00CE28D0" w:rsidRPr="0057762B">
        <w:rPr>
          <w:rFonts w:ascii="Times New Roman" w:hAnsi="Times New Roman" w:cs="Times New Roman"/>
          <w:color w:val="auto"/>
        </w:rPr>
        <w:t>POSOSUK 4</w:t>
      </w:r>
      <w:r w:rsidR="00F439C3" w:rsidRPr="0057762B">
        <w:rPr>
          <w:rFonts w:ascii="Times New Roman" w:hAnsi="Times New Roman" w:cs="Times New Roman"/>
          <w:color w:val="auto"/>
        </w:rPr>
        <w:t xml:space="preserve"> </w:t>
      </w:r>
      <w:r w:rsidR="00BE47E8" w:rsidRPr="00BD34CC">
        <w:rPr>
          <w:rFonts w:ascii="Times New Roman" w:hAnsi="Times New Roman" w:cs="Times New Roman"/>
          <w:color w:val="auto"/>
        </w:rPr>
        <w:t>a uznatelných nákladů lze v průběhu zpracování</w:t>
      </w:r>
      <w:r w:rsidR="00447ED8" w:rsidRPr="00BD34CC">
        <w:rPr>
          <w:rFonts w:ascii="Times New Roman" w:hAnsi="Times New Roman" w:cs="Times New Roman"/>
          <w:color w:val="auto"/>
        </w:rPr>
        <w:t xml:space="preserve"> Ž</w:t>
      </w:r>
      <w:r w:rsidR="00C50C39" w:rsidRPr="00BD34CC">
        <w:rPr>
          <w:rFonts w:ascii="Times New Roman" w:hAnsi="Times New Roman" w:cs="Times New Roman"/>
          <w:color w:val="auto"/>
        </w:rPr>
        <w:t>ádosti</w:t>
      </w:r>
      <w:r w:rsidR="00F439C3">
        <w:rPr>
          <w:rFonts w:ascii="Times New Roman" w:hAnsi="Times New Roman" w:cs="Times New Roman"/>
          <w:color w:val="auto"/>
        </w:rPr>
        <w:t xml:space="preserve"> </w:t>
      </w:r>
      <w:r w:rsidR="00CE28D0" w:rsidRPr="0057762B">
        <w:rPr>
          <w:rFonts w:ascii="Times New Roman" w:hAnsi="Times New Roman" w:cs="Times New Roman"/>
          <w:color w:val="auto"/>
        </w:rPr>
        <w:t>POSOSUK 4</w:t>
      </w:r>
      <w:r w:rsidR="00C50C39" w:rsidRPr="0057762B">
        <w:rPr>
          <w:rFonts w:ascii="Times New Roman" w:hAnsi="Times New Roman" w:cs="Times New Roman"/>
          <w:color w:val="auto"/>
        </w:rPr>
        <w:t xml:space="preserve"> </w:t>
      </w:r>
      <w:r w:rsidR="00C50C39" w:rsidRPr="00BD34CC">
        <w:rPr>
          <w:rFonts w:ascii="Times New Roman" w:hAnsi="Times New Roman" w:cs="Times New Roman"/>
          <w:color w:val="auto"/>
        </w:rPr>
        <w:t>získat na KÚÚK - odbor</w:t>
      </w:r>
      <w:r w:rsidR="00BE47E8" w:rsidRPr="00BD34CC">
        <w:rPr>
          <w:rFonts w:ascii="Times New Roman" w:hAnsi="Times New Roman" w:cs="Times New Roman"/>
          <w:color w:val="auto"/>
        </w:rPr>
        <w:t xml:space="preserve"> sociálních věcí, oddělení plánování a rozvoje služeb.</w:t>
      </w:r>
    </w:p>
    <w:p w14:paraId="6EB898BF" w14:textId="77777777" w:rsidR="00851F44" w:rsidRPr="00BD34CC" w:rsidRDefault="00851F44" w:rsidP="00BE47E8">
      <w:pPr>
        <w:pStyle w:val="Default"/>
        <w:ind w:left="720"/>
        <w:jc w:val="both"/>
        <w:rPr>
          <w:rFonts w:ascii="Times New Roman" w:hAnsi="Times New Roman" w:cs="Times New Roman"/>
          <w:color w:val="auto"/>
        </w:rPr>
      </w:pPr>
    </w:p>
    <w:p w14:paraId="3AC8C322" w14:textId="77777777" w:rsidR="00B25F2F" w:rsidRPr="00BD34CC" w:rsidRDefault="00B25F2F" w:rsidP="00BE47E8">
      <w:pPr>
        <w:pStyle w:val="Default"/>
        <w:ind w:left="720"/>
        <w:jc w:val="both"/>
        <w:rPr>
          <w:rFonts w:ascii="Times New Roman" w:hAnsi="Times New Roman" w:cs="Times New Roman"/>
          <w:color w:val="auto"/>
        </w:rPr>
      </w:pPr>
    </w:p>
    <w:p w14:paraId="42F2D0FC" w14:textId="77777777" w:rsidR="0053561A" w:rsidRPr="00BD34CC" w:rsidRDefault="0053561A" w:rsidP="00BE47E8">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VI</w:t>
      </w:r>
      <w:r w:rsidR="004025E7" w:rsidRPr="00BD34CC">
        <w:rPr>
          <w:rFonts w:ascii="Times New Roman" w:hAnsi="Times New Roman" w:cs="Times New Roman"/>
          <w:b/>
          <w:bCs/>
          <w:color w:val="auto"/>
        </w:rPr>
        <w:t>.</w:t>
      </w:r>
    </w:p>
    <w:p w14:paraId="78482105" w14:textId="77777777" w:rsidR="00851F44" w:rsidRPr="00BD34CC" w:rsidRDefault="00C50C39" w:rsidP="00BE47E8">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Posouzení Ž</w:t>
      </w:r>
      <w:r w:rsidR="0053561A" w:rsidRPr="00BD34CC">
        <w:rPr>
          <w:rFonts w:ascii="Times New Roman" w:hAnsi="Times New Roman" w:cs="Times New Roman"/>
          <w:b/>
          <w:bCs/>
          <w:color w:val="auto"/>
        </w:rPr>
        <w:t xml:space="preserve">ádosti </w:t>
      </w:r>
      <w:r w:rsidR="00CE28D0" w:rsidRPr="0057762B">
        <w:rPr>
          <w:rFonts w:ascii="Times New Roman" w:hAnsi="Times New Roman" w:cs="Times New Roman"/>
          <w:b/>
          <w:bCs/>
          <w:color w:val="auto"/>
        </w:rPr>
        <w:t>POSOSUK 4</w:t>
      </w:r>
      <w:r w:rsidR="00F439C3" w:rsidRPr="0057762B">
        <w:rPr>
          <w:rFonts w:ascii="Times New Roman" w:hAnsi="Times New Roman" w:cs="Times New Roman"/>
          <w:b/>
          <w:bCs/>
          <w:color w:val="auto"/>
        </w:rPr>
        <w:t xml:space="preserve"> </w:t>
      </w:r>
      <w:r w:rsidR="0053561A" w:rsidRPr="00BD34CC">
        <w:rPr>
          <w:rFonts w:ascii="Times New Roman" w:hAnsi="Times New Roman" w:cs="Times New Roman"/>
          <w:b/>
          <w:bCs/>
          <w:color w:val="auto"/>
        </w:rPr>
        <w:t>poskytovatele sociální služby o poskytnutí dotace a stanovení návrhu výše dotace</w:t>
      </w:r>
    </w:p>
    <w:p w14:paraId="0227B5FB" w14:textId="77777777" w:rsidR="00851F44" w:rsidRPr="00BD34CC" w:rsidRDefault="0053561A" w:rsidP="001F43F1">
      <w:pPr>
        <w:pStyle w:val="Default"/>
        <w:numPr>
          <w:ilvl w:val="0"/>
          <w:numId w:val="8"/>
        </w:numPr>
        <w:spacing w:before="240"/>
        <w:jc w:val="both"/>
        <w:rPr>
          <w:rFonts w:ascii="Times New Roman" w:hAnsi="Times New Roman" w:cs="Times New Roman"/>
          <w:color w:val="auto"/>
        </w:rPr>
      </w:pPr>
      <w:r w:rsidRPr="00BD34CC">
        <w:rPr>
          <w:rFonts w:ascii="Times New Roman" w:hAnsi="Times New Roman" w:cs="Times New Roman"/>
          <w:color w:val="auto"/>
        </w:rPr>
        <w:t xml:space="preserve">Posouzení </w:t>
      </w:r>
      <w:r w:rsidR="00484943" w:rsidRPr="00BD34CC">
        <w:rPr>
          <w:rFonts w:ascii="Times New Roman" w:hAnsi="Times New Roman" w:cs="Times New Roman"/>
          <w:color w:val="auto"/>
        </w:rPr>
        <w:t>Ž</w:t>
      </w:r>
      <w:r w:rsidRPr="00BD34CC">
        <w:rPr>
          <w:rFonts w:ascii="Times New Roman" w:hAnsi="Times New Roman" w:cs="Times New Roman"/>
          <w:color w:val="auto"/>
        </w:rPr>
        <w:t xml:space="preserve">ádostí </w:t>
      </w:r>
      <w:r w:rsidR="00CE28D0" w:rsidRPr="0057762B">
        <w:rPr>
          <w:rFonts w:ascii="Times New Roman" w:hAnsi="Times New Roman" w:cs="Times New Roman"/>
          <w:color w:val="auto"/>
        </w:rPr>
        <w:t>POSOSUK 4</w:t>
      </w:r>
      <w:r w:rsidR="00F439C3" w:rsidRPr="0057762B">
        <w:rPr>
          <w:rFonts w:ascii="Times New Roman" w:hAnsi="Times New Roman" w:cs="Times New Roman"/>
          <w:color w:val="auto"/>
        </w:rPr>
        <w:t xml:space="preserve"> </w:t>
      </w:r>
      <w:r w:rsidRPr="00BD34CC">
        <w:rPr>
          <w:rFonts w:ascii="Times New Roman" w:hAnsi="Times New Roman" w:cs="Times New Roman"/>
          <w:color w:val="auto"/>
        </w:rPr>
        <w:t xml:space="preserve">provádí a návrh výše dotace stanoví zaměstnanci </w:t>
      </w:r>
      <w:r w:rsidR="0062542E" w:rsidRPr="00BD34CC">
        <w:rPr>
          <w:rFonts w:ascii="Times New Roman" w:hAnsi="Times New Roman" w:cs="Times New Roman"/>
          <w:color w:val="auto"/>
        </w:rPr>
        <w:t>odboru sociálníc</w:t>
      </w:r>
      <w:r w:rsidR="004C7BAD" w:rsidRPr="00BD34CC">
        <w:rPr>
          <w:rFonts w:ascii="Times New Roman" w:hAnsi="Times New Roman" w:cs="Times New Roman"/>
          <w:color w:val="auto"/>
        </w:rPr>
        <w:t>h</w:t>
      </w:r>
      <w:r w:rsidR="0062542E" w:rsidRPr="00BD34CC">
        <w:rPr>
          <w:rFonts w:ascii="Times New Roman" w:hAnsi="Times New Roman" w:cs="Times New Roman"/>
          <w:color w:val="auto"/>
        </w:rPr>
        <w:t xml:space="preserve"> věcí </w:t>
      </w:r>
      <w:r w:rsidRPr="00BD34CC">
        <w:rPr>
          <w:rFonts w:ascii="Times New Roman" w:hAnsi="Times New Roman" w:cs="Times New Roman"/>
          <w:color w:val="auto"/>
        </w:rPr>
        <w:t xml:space="preserve">KÚÚK. </w:t>
      </w:r>
    </w:p>
    <w:p w14:paraId="487D06B8" w14:textId="77777777" w:rsidR="00851F44" w:rsidRPr="00BD34CC" w:rsidRDefault="0053561A" w:rsidP="001F43F1">
      <w:pPr>
        <w:pStyle w:val="Default"/>
        <w:numPr>
          <w:ilvl w:val="0"/>
          <w:numId w:val="8"/>
        </w:numPr>
        <w:spacing w:before="240"/>
        <w:jc w:val="both"/>
        <w:rPr>
          <w:rFonts w:ascii="Times New Roman" w:hAnsi="Times New Roman" w:cs="Times New Roman"/>
          <w:color w:val="auto"/>
        </w:rPr>
      </w:pPr>
      <w:r w:rsidRPr="00BD34CC">
        <w:rPr>
          <w:rFonts w:ascii="Times New Roman" w:hAnsi="Times New Roman" w:cs="Times New Roman"/>
          <w:color w:val="auto"/>
        </w:rPr>
        <w:t xml:space="preserve">Posouzení je prováděno samostatně v případě každé jednotlivé sociální služby, na kterou je v rámci </w:t>
      </w:r>
      <w:r w:rsidR="00484943" w:rsidRPr="00BD34CC">
        <w:rPr>
          <w:rFonts w:ascii="Times New Roman" w:hAnsi="Times New Roman" w:cs="Times New Roman"/>
          <w:color w:val="auto"/>
        </w:rPr>
        <w:t>Ž</w:t>
      </w:r>
      <w:r w:rsidRPr="00BD34CC">
        <w:rPr>
          <w:rFonts w:ascii="Times New Roman" w:hAnsi="Times New Roman" w:cs="Times New Roman"/>
          <w:color w:val="auto"/>
        </w:rPr>
        <w:t xml:space="preserve">ádosti </w:t>
      </w:r>
      <w:r w:rsidR="00CE28D0" w:rsidRPr="0057762B">
        <w:rPr>
          <w:rFonts w:ascii="Times New Roman" w:hAnsi="Times New Roman" w:cs="Times New Roman"/>
          <w:color w:val="auto"/>
        </w:rPr>
        <w:t>POSOSUK 4</w:t>
      </w:r>
      <w:r w:rsidR="00F439C3" w:rsidRPr="0057762B">
        <w:rPr>
          <w:rFonts w:ascii="Times New Roman" w:hAnsi="Times New Roman" w:cs="Times New Roman"/>
          <w:color w:val="auto"/>
        </w:rPr>
        <w:t xml:space="preserve"> </w:t>
      </w:r>
      <w:r w:rsidRPr="00BD34CC">
        <w:rPr>
          <w:rFonts w:ascii="Times New Roman" w:hAnsi="Times New Roman" w:cs="Times New Roman"/>
          <w:color w:val="auto"/>
        </w:rPr>
        <w:t xml:space="preserve">požadována dotace. </w:t>
      </w:r>
    </w:p>
    <w:p w14:paraId="7F77A4F2" w14:textId="77777777" w:rsidR="0053561A" w:rsidRPr="00BD34CC" w:rsidRDefault="0053561A" w:rsidP="00B94988">
      <w:pPr>
        <w:pStyle w:val="Default"/>
        <w:spacing w:before="240"/>
        <w:ind w:left="360"/>
        <w:jc w:val="both"/>
        <w:rPr>
          <w:rFonts w:ascii="Times New Roman" w:hAnsi="Times New Roman" w:cs="Times New Roman"/>
          <w:color w:val="auto"/>
        </w:rPr>
      </w:pPr>
      <w:r w:rsidRPr="00BD34CC">
        <w:rPr>
          <w:rFonts w:ascii="Times New Roman" w:hAnsi="Times New Roman" w:cs="Times New Roman"/>
          <w:color w:val="auto"/>
        </w:rPr>
        <w:t xml:space="preserve">Obecná východiska pro poskytnutí dotace: </w:t>
      </w:r>
    </w:p>
    <w:p w14:paraId="2BFFE288" w14:textId="77777777" w:rsidR="0053561A" w:rsidRPr="00BD34CC" w:rsidRDefault="0053561A" w:rsidP="006B3E11">
      <w:pPr>
        <w:pStyle w:val="Default"/>
        <w:numPr>
          <w:ilvl w:val="1"/>
          <w:numId w:val="27"/>
        </w:numPr>
        <w:tabs>
          <w:tab w:val="num" w:pos="360"/>
        </w:tabs>
        <w:spacing w:before="240"/>
        <w:ind w:left="709" w:hanging="283"/>
        <w:jc w:val="both"/>
        <w:rPr>
          <w:rFonts w:ascii="Times New Roman" w:hAnsi="Times New Roman" w:cs="Times New Roman"/>
          <w:color w:val="auto"/>
        </w:rPr>
      </w:pPr>
      <w:r w:rsidRPr="00BD34CC">
        <w:rPr>
          <w:rFonts w:ascii="Times New Roman" w:hAnsi="Times New Roman" w:cs="Times New Roman"/>
          <w:color w:val="auto"/>
        </w:rPr>
        <w:t xml:space="preserve">dotaci lze poskytnout pouze na sociální službu, na kterou má poskytovatel sociální služby oprávnění k poskytování (registraci) – § 78 a následující zákona o sociálních službách, </w:t>
      </w:r>
    </w:p>
    <w:p w14:paraId="12A256BF" w14:textId="77777777" w:rsidR="008119B3" w:rsidRPr="00BD34CC" w:rsidRDefault="0053561A" w:rsidP="006B3E11">
      <w:pPr>
        <w:pStyle w:val="Default"/>
        <w:numPr>
          <w:ilvl w:val="1"/>
          <w:numId w:val="27"/>
        </w:numPr>
        <w:tabs>
          <w:tab w:val="num" w:pos="360"/>
        </w:tabs>
        <w:spacing w:before="240"/>
        <w:ind w:left="709" w:hanging="283"/>
        <w:jc w:val="both"/>
        <w:rPr>
          <w:rFonts w:ascii="Times New Roman" w:hAnsi="Times New Roman" w:cs="Times New Roman"/>
          <w:color w:val="auto"/>
        </w:rPr>
      </w:pPr>
      <w:r w:rsidRPr="00BD34CC">
        <w:rPr>
          <w:rFonts w:ascii="Times New Roman" w:hAnsi="Times New Roman" w:cs="Times New Roman"/>
          <w:color w:val="auto"/>
        </w:rPr>
        <w:t>dotaci lze poskytnout pouze na sociální službu, jejíž potřebnost je vyjádřena ve</w:t>
      </w:r>
      <w:r w:rsidR="00484943" w:rsidRPr="00BD34CC">
        <w:rPr>
          <w:rFonts w:ascii="Times New Roman" w:hAnsi="Times New Roman" w:cs="Times New Roman"/>
          <w:color w:val="auto"/>
        </w:rPr>
        <w:t> </w:t>
      </w:r>
      <w:r w:rsidRPr="00BD34CC">
        <w:rPr>
          <w:rFonts w:ascii="Times New Roman" w:hAnsi="Times New Roman" w:cs="Times New Roman"/>
          <w:color w:val="auto"/>
        </w:rPr>
        <w:t xml:space="preserve">střednědobém plánu rozvoje sociálních služeb kraje. </w:t>
      </w:r>
    </w:p>
    <w:p w14:paraId="78E6A0F8" w14:textId="77777777" w:rsidR="008119B3" w:rsidRPr="00BD34CC" w:rsidRDefault="00480D37" w:rsidP="001F43F1">
      <w:pPr>
        <w:pStyle w:val="Default"/>
        <w:numPr>
          <w:ilvl w:val="0"/>
          <w:numId w:val="8"/>
        </w:numPr>
        <w:spacing w:before="240"/>
        <w:jc w:val="both"/>
        <w:rPr>
          <w:rFonts w:ascii="Times New Roman" w:hAnsi="Times New Roman" w:cs="Times New Roman"/>
          <w:color w:val="auto"/>
        </w:rPr>
      </w:pPr>
      <w:r w:rsidRPr="00BD34CC">
        <w:rPr>
          <w:rFonts w:ascii="Times New Roman" w:hAnsi="Times New Roman" w:cs="Times New Roman"/>
          <w:color w:val="auto"/>
        </w:rPr>
        <w:t>Předložený rozpočet je porovnáván s</w:t>
      </w:r>
      <w:r w:rsidR="0062542E" w:rsidRPr="00BD34CC">
        <w:rPr>
          <w:rFonts w:ascii="Times New Roman" w:hAnsi="Times New Roman" w:cs="Times New Roman"/>
          <w:color w:val="auto"/>
        </w:rPr>
        <w:t xml:space="preserve">e skutečným </w:t>
      </w:r>
      <w:r w:rsidRPr="00BD34CC">
        <w:rPr>
          <w:rFonts w:ascii="Times New Roman" w:hAnsi="Times New Roman" w:cs="Times New Roman"/>
          <w:color w:val="auto"/>
        </w:rPr>
        <w:t xml:space="preserve"> rozpočtem </w:t>
      </w:r>
      <w:r w:rsidR="004B7B8E" w:rsidRPr="00BD34CC">
        <w:rPr>
          <w:rFonts w:ascii="Times New Roman" w:hAnsi="Times New Roman" w:cs="Times New Roman"/>
          <w:color w:val="auto"/>
        </w:rPr>
        <w:t>předchozího roku</w:t>
      </w:r>
      <w:r w:rsidRPr="00BD34CC">
        <w:rPr>
          <w:rFonts w:ascii="Times New Roman" w:hAnsi="Times New Roman" w:cs="Times New Roman"/>
          <w:color w:val="auto"/>
        </w:rPr>
        <w:t xml:space="preserve"> a s výkazy z výkaznictví MPSV; je porovnávána kapacita sociální služby, průměrné náklady, mzdy apod.</w:t>
      </w:r>
    </w:p>
    <w:p w14:paraId="42BA4427" w14:textId="77777777" w:rsidR="008119B3" w:rsidRPr="00BD34CC" w:rsidRDefault="00480D37" w:rsidP="001F43F1">
      <w:pPr>
        <w:pStyle w:val="Normlnweb"/>
        <w:numPr>
          <w:ilvl w:val="0"/>
          <w:numId w:val="8"/>
        </w:numPr>
        <w:spacing w:before="240" w:beforeAutospacing="0"/>
        <w:jc w:val="both"/>
      </w:pPr>
      <w:r w:rsidRPr="00BD34CC">
        <w:t>Za maximálně přípustný je považován meziroční nárůst rozpočtu do 10 % při stejné kapacitě sociální služby. Meziroční navýšen</w:t>
      </w:r>
      <w:r w:rsidR="005D043D" w:rsidRPr="00BD34CC">
        <w:t>í rozpočtu nad 10 % musí být v</w:t>
      </w:r>
      <w:r w:rsidR="00F439C3">
        <w:t> </w:t>
      </w:r>
      <w:r w:rsidR="005D043D" w:rsidRPr="00BD34CC">
        <w:t>Ž</w:t>
      </w:r>
      <w:r w:rsidRPr="00BD34CC">
        <w:t>ádosti</w:t>
      </w:r>
      <w:r w:rsidR="00F439C3">
        <w:t xml:space="preserve"> </w:t>
      </w:r>
      <w:r w:rsidR="00CE28D0" w:rsidRPr="0057762B">
        <w:t>POSOSUK 4</w:t>
      </w:r>
      <w:r w:rsidRPr="0057762B">
        <w:t xml:space="preserve"> </w:t>
      </w:r>
      <w:r w:rsidRPr="00BD34CC">
        <w:t>řádně zdůvodněno, po individuálním posouzení může dojít k jeho krácení až do výše přípustného meziročního nárůstu.</w:t>
      </w:r>
      <w:r w:rsidR="00963A90" w:rsidRPr="00BD34CC">
        <w:t xml:space="preserve"> </w:t>
      </w:r>
    </w:p>
    <w:p w14:paraId="7ED561F5" w14:textId="77777777" w:rsidR="00480D37" w:rsidRPr="00BD34CC" w:rsidRDefault="00480D37" w:rsidP="001F43F1">
      <w:pPr>
        <w:pStyle w:val="Normlnweb"/>
        <w:numPr>
          <w:ilvl w:val="0"/>
          <w:numId w:val="8"/>
        </w:numPr>
        <w:spacing w:before="240" w:beforeAutospacing="0"/>
        <w:jc w:val="both"/>
      </w:pPr>
      <w:r w:rsidRPr="00BD34CC">
        <w:t>Při meziročním navýšení kapacity služby je přípustné proporcionální navýšení rozpočtu. Navýšení kapacity</w:t>
      </w:r>
      <w:r w:rsidR="00FE6985" w:rsidRPr="00BD34CC">
        <w:t xml:space="preserve"> musí být v souladu se SPRSS ÚK</w:t>
      </w:r>
      <w:r w:rsidR="004C7BAD" w:rsidRPr="00BD34CC">
        <w:t>, se Z</w:t>
      </w:r>
      <w:r w:rsidR="001852AA" w:rsidRPr="00BD34CC">
        <w:t xml:space="preserve">ákladní sítí </w:t>
      </w:r>
      <w:r w:rsidR="00F439C3">
        <w:t>kraje</w:t>
      </w:r>
      <w:r w:rsidRPr="00BD34CC">
        <w:t xml:space="preserve"> a musí být zapsáno v registru poskytovatelů sociálních služeb. K financování navýšené kapacity je přistupováno stejně jako k financování nových služeb.</w:t>
      </w:r>
    </w:p>
    <w:p w14:paraId="5B1BF361" w14:textId="77777777" w:rsidR="0053561A" w:rsidRPr="00BD34CC" w:rsidRDefault="0053561A" w:rsidP="00822A4D">
      <w:pPr>
        <w:pStyle w:val="Default"/>
        <w:ind w:left="720"/>
        <w:jc w:val="both"/>
        <w:rPr>
          <w:rFonts w:ascii="Times New Roman" w:hAnsi="Times New Roman" w:cs="Times New Roman"/>
          <w:color w:val="auto"/>
        </w:rPr>
      </w:pPr>
    </w:p>
    <w:p w14:paraId="5A54C859" w14:textId="77777777" w:rsidR="0053561A" w:rsidRPr="00BD34CC" w:rsidRDefault="0053561A" w:rsidP="00822A4D">
      <w:pPr>
        <w:pStyle w:val="Default"/>
        <w:ind w:left="720"/>
        <w:jc w:val="center"/>
        <w:rPr>
          <w:rFonts w:ascii="Times New Roman" w:hAnsi="Times New Roman" w:cs="Times New Roman"/>
          <w:color w:val="auto"/>
        </w:rPr>
      </w:pPr>
      <w:r w:rsidRPr="00BD34CC">
        <w:rPr>
          <w:rFonts w:ascii="Times New Roman" w:hAnsi="Times New Roman" w:cs="Times New Roman"/>
          <w:b/>
          <w:bCs/>
          <w:color w:val="auto"/>
        </w:rPr>
        <w:t>Část VII</w:t>
      </w:r>
      <w:r w:rsidR="004025E7" w:rsidRPr="00BD34CC">
        <w:rPr>
          <w:rFonts w:ascii="Times New Roman" w:hAnsi="Times New Roman" w:cs="Times New Roman"/>
          <w:b/>
          <w:bCs/>
          <w:color w:val="auto"/>
        </w:rPr>
        <w:t>.</w:t>
      </w:r>
    </w:p>
    <w:p w14:paraId="0196DEB2" w14:textId="77777777" w:rsidR="0053561A" w:rsidRPr="00BD34CC" w:rsidRDefault="0053561A" w:rsidP="00822A4D">
      <w:pPr>
        <w:pStyle w:val="Default"/>
        <w:ind w:left="720"/>
        <w:jc w:val="center"/>
        <w:rPr>
          <w:rFonts w:ascii="Times New Roman" w:hAnsi="Times New Roman" w:cs="Times New Roman"/>
          <w:b/>
          <w:bCs/>
          <w:color w:val="auto"/>
        </w:rPr>
      </w:pPr>
      <w:r w:rsidRPr="00BD34CC">
        <w:rPr>
          <w:rFonts w:ascii="Times New Roman" w:hAnsi="Times New Roman" w:cs="Times New Roman"/>
          <w:b/>
          <w:bCs/>
          <w:color w:val="auto"/>
        </w:rPr>
        <w:t xml:space="preserve">Postup při stanovení </w:t>
      </w:r>
      <w:r w:rsidR="00D4569E" w:rsidRPr="00BD34CC">
        <w:rPr>
          <w:rFonts w:ascii="Times New Roman" w:hAnsi="Times New Roman" w:cs="Times New Roman"/>
          <w:b/>
          <w:bCs/>
          <w:color w:val="auto"/>
        </w:rPr>
        <w:t>optimální výše dotace</w:t>
      </w:r>
      <w:r w:rsidRPr="00BD34CC">
        <w:rPr>
          <w:rFonts w:ascii="Times New Roman" w:hAnsi="Times New Roman" w:cs="Times New Roman"/>
          <w:b/>
          <w:bCs/>
          <w:color w:val="auto"/>
        </w:rPr>
        <w:t xml:space="preserve"> poskytovatelům sociálních služeb</w:t>
      </w:r>
    </w:p>
    <w:p w14:paraId="13E9F668" w14:textId="77777777" w:rsidR="0016089F" w:rsidRPr="00BD34CC" w:rsidRDefault="0016089F" w:rsidP="006B3E11">
      <w:pPr>
        <w:pStyle w:val="Nadpis2"/>
        <w:keepLines w:val="0"/>
        <w:numPr>
          <w:ilvl w:val="0"/>
          <w:numId w:val="21"/>
        </w:numPr>
        <w:tabs>
          <w:tab w:val="left" w:pos="9072"/>
        </w:tabs>
        <w:suppressAutoHyphens/>
        <w:autoSpaceDE w:val="0"/>
        <w:spacing w:before="360" w:after="180"/>
        <w:ind w:left="426"/>
        <w:rPr>
          <w:rFonts w:ascii="Times New Roman" w:hAnsi="Times New Roman" w:cs="Times New Roman"/>
          <w:sz w:val="24"/>
          <w:szCs w:val="24"/>
        </w:rPr>
      </w:pPr>
      <w:bookmarkStart w:id="0" w:name="_Toc294368024"/>
      <w:r w:rsidRPr="00BD34CC">
        <w:rPr>
          <w:rFonts w:ascii="Times New Roman" w:hAnsi="Times New Roman" w:cs="Times New Roman"/>
          <w:sz w:val="24"/>
          <w:szCs w:val="24"/>
        </w:rPr>
        <w:t>Vyrovnávací platba</w:t>
      </w:r>
      <w:bookmarkEnd w:id="0"/>
      <w:r w:rsidR="002B1FB8" w:rsidRPr="00BD34CC">
        <w:rPr>
          <w:rFonts w:ascii="Times New Roman" w:hAnsi="Times New Roman" w:cs="Times New Roman"/>
          <w:sz w:val="24"/>
          <w:szCs w:val="24"/>
        </w:rPr>
        <w:t xml:space="preserve"> </w:t>
      </w:r>
    </w:p>
    <w:p w14:paraId="119EBFEA" w14:textId="77777777" w:rsidR="00CC1DDA" w:rsidRPr="00BD34CC" w:rsidRDefault="0016089F">
      <w:pPr>
        <w:jc w:val="both"/>
      </w:pPr>
      <w:r w:rsidRPr="00BD34CC">
        <w:t>Vyrovnávací platba je definována jako celková výše prostředků z veřejných rozpočtů, kterou konkrétní služba potřebuje k dokrytí svých provozních potřeb. Je vypočtena jako rozdíl vypočtených místně obvyklých nákladů a výnosů.</w:t>
      </w:r>
    </w:p>
    <w:p w14:paraId="1235219B" w14:textId="77777777" w:rsidR="00CC1DDA" w:rsidRPr="00BD34CC" w:rsidRDefault="00CC1DDA">
      <w:pPr>
        <w:jc w:val="both"/>
      </w:pPr>
    </w:p>
    <w:p w14:paraId="1B56EBE0" w14:textId="77777777" w:rsidR="00CC1DDA" w:rsidRPr="00BD34CC" w:rsidRDefault="0016089F">
      <w:pPr>
        <w:jc w:val="both"/>
      </w:pPr>
      <w:r w:rsidRPr="00BD34CC">
        <w:t>Vypočtená výše vyrovnávací platby je pro daného poskytovatele</w:t>
      </w:r>
      <w:r w:rsidR="005F5BEA" w:rsidRPr="00BD34CC">
        <w:t xml:space="preserve"> služeb</w:t>
      </w:r>
      <w:r w:rsidRPr="00BD34CC">
        <w:t xml:space="preserve"> a daný rok hodnotou maximální výše podpory. Skutečná výše vyrovnávací platby se stanovuje na základě reálně vykázaných výnosů a nákladů daného poskytovatele.</w:t>
      </w:r>
    </w:p>
    <w:p w14:paraId="70A3A0D0" w14:textId="77777777" w:rsidR="00CC1DDA" w:rsidRPr="00BD34CC" w:rsidRDefault="00CC1DDA">
      <w:pPr>
        <w:jc w:val="both"/>
      </w:pPr>
    </w:p>
    <w:p w14:paraId="505D491B" w14:textId="77777777" w:rsidR="00CC1DDA" w:rsidRPr="00BD34CC" w:rsidRDefault="0016089F">
      <w:pPr>
        <w:jc w:val="both"/>
      </w:pPr>
      <w:r w:rsidRPr="00BD34CC">
        <w:t>Vyrovnávací platba je vypočtena:</w:t>
      </w:r>
    </w:p>
    <w:p w14:paraId="25CA6481" w14:textId="77777777" w:rsidR="0016089F" w:rsidRPr="00BD34CC" w:rsidRDefault="0016089F" w:rsidP="0016089F"/>
    <w:p w14:paraId="607E7E94" w14:textId="77777777" w:rsidR="0016089F" w:rsidRPr="00BD34CC" w:rsidRDefault="0016089F" w:rsidP="0016089F">
      <w:pPr>
        <w:jc w:val="center"/>
        <w:rPr>
          <w:b/>
        </w:rPr>
      </w:pPr>
      <w:r w:rsidRPr="00BD34CC">
        <w:rPr>
          <w:b/>
        </w:rPr>
        <w:t xml:space="preserve">Vyrovnávací platba = náklady služby – výnosy služby </w:t>
      </w:r>
    </w:p>
    <w:p w14:paraId="6FCAEC2C" w14:textId="77777777" w:rsidR="00C974D0" w:rsidRPr="00BD34CC" w:rsidRDefault="00C974D0" w:rsidP="006B3E11">
      <w:pPr>
        <w:pStyle w:val="Nadpis2"/>
        <w:keepLines w:val="0"/>
        <w:numPr>
          <w:ilvl w:val="0"/>
          <w:numId w:val="21"/>
        </w:numPr>
        <w:tabs>
          <w:tab w:val="left" w:pos="9072"/>
        </w:tabs>
        <w:suppressAutoHyphens/>
        <w:autoSpaceDE w:val="0"/>
        <w:spacing w:before="360" w:after="180"/>
        <w:ind w:left="426"/>
        <w:rPr>
          <w:rFonts w:ascii="Times New Roman" w:hAnsi="Times New Roman" w:cs="Times New Roman"/>
          <w:sz w:val="24"/>
          <w:szCs w:val="24"/>
        </w:rPr>
      </w:pPr>
      <w:r w:rsidRPr="00BD34CC">
        <w:rPr>
          <w:rFonts w:ascii="Times New Roman" w:hAnsi="Times New Roman" w:cs="Times New Roman"/>
          <w:sz w:val="24"/>
          <w:szCs w:val="24"/>
        </w:rPr>
        <w:t>O</w:t>
      </w:r>
      <w:r w:rsidR="00DD155C" w:rsidRPr="00BD34CC">
        <w:rPr>
          <w:rFonts w:ascii="Times New Roman" w:hAnsi="Times New Roman" w:cs="Times New Roman"/>
          <w:sz w:val="24"/>
          <w:szCs w:val="24"/>
        </w:rPr>
        <w:t>ptimá</w:t>
      </w:r>
      <w:r w:rsidRPr="00BD34CC">
        <w:rPr>
          <w:rFonts w:ascii="Times New Roman" w:hAnsi="Times New Roman" w:cs="Times New Roman"/>
          <w:sz w:val="24"/>
          <w:szCs w:val="24"/>
        </w:rPr>
        <w:t>lní výše dotace</w:t>
      </w:r>
    </w:p>
    <w:p w14:paraId="56D35037" w14:textId="77777777" w:rsidR="00CC1DDA" w:rsidRPr="00BD34CC" w:rsidRDefault="0016089F">
      <w:pPr>
        <w:jc w:val="both"/>
      </w:pPr>
      <w:r w:rsidRPr="00BD34CC">
        <w:t xml:space="preserve">Do celkové </w:t>
      </w:r>
      <w:r w:rsidR="00D4569E" w:rsidRPr="00BD34CC">
        <w:t>optimální výše dotace</w:t>
      </w:r>
      <w:r w:rsidRPr="00BD34CC">
        <w:t xml:space="preserve"> musí být zahrnuty veškeré finanční prostředky poskytnuté z veřejných zdrojů, tj. státního rozpočtu, rozpočtu Ústeckého kraje, rozpočtu obcí</w:t>
      </w:r>
      <w:r w:rsidR="00A4119D" w:rsidRPr="00BD34CC">
        <w:t>,</w:t>
      </w:r>
      <w:r w:rsidRPr="00BD34CC">
        <w:t xml:space="preserve"> případně jiných zdrojů.</w:t>
      </w:r>
    </w:p>
    <w:p w14:paraId="03B92E1E" w14:textId="77777777" w:rsidR="0016089F" w:rsidRPr="00BD34CC" w:rsidRDefault="0016089F" w:rsidP="006B3E11">
      <w:pPr>
        <w:pStyle w:val="Nadpis2"/>
        <w:numPr>
          <w:ilvl w:val="0"/>
          <w:numId w:val="22"/>
        </w:numPr>
        <w:rPr>
          <w:rFonts w:ascii="Times New Roman" w:hAnsi="Times New Roman" w:cs="Times New Roman"/>
          <w:sz w:val="24"/>
          <w:szCs w:val="24"/>
        </w:rPr>
      </w:pPr>
      <w:bookmarkStart w:id="1" w:name="_Toc294368025"/>
      <w:r w:rsidRPr="00BD34CC">
        <w:rPr>
          <w:rFonts w:ascii="Times New Roman" w:hAnsi="Times New Roman" w:cs="Times New Roman"/>
          <w:sz w:val="24"/>
          <w:szCs w:val="24"/>
        </w:rPr>
        <w:t>Náklady</w:t>
      </w:r>
      <w:bookmarkEnd w:id="1"/>
    </w:p>
    <w:p w14:paraId="722AEA18" w14:textId="77777777" w:rsidR="0016089F" w:rsidRPr="00BD34CC" w:rsidRDefault="0016089F" w:rsidP="0016089F">
      <w:pPr>
        <w:pStyle w:val="Nadpis3"/>
        <w:numPr>
          <w:ilvl w:val="0"/>
          <w:numId w:val="0"/>
        </w:numPr>
        <w:ind w:left="720" w:hanging="720"/>
        <w:rPr>
          <w:rFonts w:ascii="Times New Roman" w:hAnsi="Times New Roman" w:cs="Times New Roman"/>
          <w:sz w:val="24"/>
          <w:szCs w:val="24"/>
        </w:rPr>
      </w:pPr>
      <w:r w:rsidRPr="00BD34CC">
        <w:rPr>
          <w:rFonts w:ascii="Times New Roman" w:hAnsi="Times New Roman" w:cs="Times New Roman"/>
          <w:sz w:val="24"/>
          <w:szCs w:val="24"/>
        </w:rPr>
        <w:t>Metodika výpočtu místně obvyklých nákladů</w:t>
      </w:r>
    </w:p>
    <w:p w14:paraId="73639992" w14:textId="77777777" w:rsidR="0016089F" w:rsidRPr="00BD34CC" w:rsidRDefault="0016089F" w:rsidP="0016089F">
      <w:pPr>
        <w:jc w:val="both"/>
      </w:pPr>
      <w:r w:rsidRPr="00BD34CC">
        <w:t>Výpočet místně obvyklých nákladů vychází z analýzy nákladů jednotlivých druhů sociálních služeb v kraji. Pro potřeby této analýzy jsou náklady jednotlivých poskytovatelů analyzovány s využitím principů metodiky vyrovnávací platby zveřejněné MPSV jako výstup projektu Podpora procesů v sociálních službách</w:t>
      </w:r>
      <w:r w:rsidRPr="00BD34CC">
        <w:rPr>
          <w:rStyle w:val="Znakapoznpodarou"/>
        </w:rPr>
        <w:footnoteReference w:id="5"/>
      </w:r>
      <w:r w:rsidRPr="00BD34CC">
        <w:t xml:space="preserve"> (dále jen „Náklady dle metodiky vyrovnávací platby“).</w:t>
      </w:r>
    </w:p>
    <w:p w14:paraId="4F0763CF" w14:textId="77777777" w:rsidR="0016089F" w:rsidRPr="00BD34CC" w:rsidRDefault="0016089F" w:rsidP="0016089F">
      <w:pPr>
        <w:jc w:val="both"/>
      </w:pPr>
    </w:p>
    <w:p w14:paraId="698CDA15" w14:textId="77777777" w:rsidR="0016089F" w:rsidRPr="00BD34CC" w:rsidRDefault="00B62E32" w:rsidP="0016089F">
      <w:pPr>
        <w:jc w:val="both"/>
      </w:pPr>
      <w:r w:rsidRPr="00BD34CC">
        <w:t>M</w:t>
      </w:r>
      <w:r w:rsidR="0016089F" w:rsidRPr="00BD34CC">
        <w:t xml:space="preserve">etodika při výpočtech financování </w:t>
      </w:r>
      <w:r w:rsidR="00971FC4" w:rsidRPr="00BD34CC">
        <w:t>pracuje</w:t>
      </w:r>
      <w:r w:rsidR="0016089F" w:rsidRPr="00BD34CC">
        <w:t xml:space="preserve"> se</w:t>
      </w:r>
      <w:r w:rsidR="005018C7" w:rsidRPr="00BD34CC">
        <w:t xml:space="preserve"> </w:t>
      </w:r>
      <w:r w:rsidR="004025E7" w:rsidRPr="00BD34CC">
        <w:t>šesti</w:t>
      </w:r>
      <w:r w:rsidR="005018C7" w:rsidRPr="00BD34CC">
        <w:t xml:space="preserve"> </w:t>
      </w:r>
      <w:r w:rsidR="0016089F" w:rsidRPr="00BD34CC">
        <w:t>základními skupinami (oblastmi), prostřednictvím kterých jsou sociální služby realizovány. Jsou to:</w:t>
      </w:r>
    </w:p>
    <w:p w14:paraId="5B974852" w14:textId="77777777" w:rsidR="0016089F" w:rsidRPr="00BD34CC" w:rsidRDefault="0016089F" w:rsidP="006B3E11">
      <w:pPr>
        <w:pStyle w:val="Odstavecseseznamem"/>
        <w:numPr>
          <w:ilvl w:val="0"/>
          <w:numId w:val="16"/>
        </w:numPr>
        <w:spacing w:before="120" w:after="120"/>
        <w:jc w:val="both"/>
      </w:pPr>
      <w:r w:rsidRPr="00BD34CC">
        <w:t>Sociální služby</w:t>
      </w:r>
    </w:p>
    <w:p w14:paraId="55BE52D2" w14:textId="77777777" w:rsidR="0016089F" w:rsidRPr="00BD34CC" w:rsidRDefault="0016089F" w:rsidP="006B3E11">
      <w:pPr>
        <w:pStyle w:val="Odstavecseseznamem"/>
        <w:numPr>
          <w:ilvl w:val="0"/>
          <w:numId w:val="16"/>
        </w:numPr>
        <w:spacing w:before="120" w:after="120"/>
        <w:jc w:val="both"/>
      </w:pPr>
      <w:r w:rsidRPr="00BD34CC">
        <w:t>Zdravotnické služby</w:t>
      </w:r>
    </w:p>
    <w:p w14:paraId="017C24C0" w14:textId="77777777" w:rsidR="0016089F" w:rsidRPr="00BD34CC" w:rsidRDefault="0016089F" w:rsidP="006B3E11">
      <w:pPr>
        <w:pStyle w:val="Odstavecseseznamem"/>
        <w:numPr>
          <w:ilvl w:val="0"/>
          <w:numId w:val="16"/>
        </w:numPr>
        <w:spacing w:before="120" w:after="120"/>
        <w:jc w:val="both"/>
      </w:pPr>
      <w:r w:rsidRPr="00BD34CC">
        <w:t>Náklady typu „Hotel“ – náklady spojené s provozem prostor, v nichž je služba realizována</w:t>
      </w:r>
    </w:p>
    <w:p w14:paraId="129A80CA" w14:textId="77777777" w:rsidR="0016089F" w:rsidRPr="00BD34CC" w:rsidRDefault="0016089F" w:rsidP="006B3E11">
      <w:pPr>
        <w:pStyle w:val="Odstavecseseznamem"/>
        <w:numPr>
          <w:ilvl w:val="0"/>
          <w:numId w:val="16"/>
        </w:numPr>
        <w:spacing w:before="120" w:after="120"/>
        <w:jc w:val="both"/>
      </w:pPr>
      <w:r w:rsidRPr="00BD34CC">
        <w:t xml:space="preserve">Náklady typu „Strava“ – tyto náklady se při výpočtech financování </w:t>
      </w:r>
      <w:r w:rsidR="001E467A" w:rsidRPr="00BD34CC">
        <w:t>zahrnují do </w:t>
      </w:r>
      <w:r w:rsidRPr="00BD34CC">
        <w:t>nákladů i do výnosů</w:t>
      </w:r>
    </w:p>
    <w:p w14:paraId="4C4B9136" w14:textId="77777777" w:rsidR="005018C7" w:rsidRPr="00BD34CC" w:rsidRDefault="005018C7" w:rsidP="006B3E11">
      <w:pPr>
        <w:pStyle w:val="Odstavecseseznamem"/>
        <w:numPr>
          <w:ilvl w:val="0"/>
          <w:numId w:val="16"/>
        </w:numPr>
        <w:spacing w:before="120" w:after="120"/>
        <w:jc w:val="both"/>
      </w:pPr>
      <w:r w:rsidRPr="00BD34CC">
        <w:t>Náklady na odpisy</w:t>
      </w:r>
      <w:r w:rsidR="001607BF" w:rsidRPr="00BD34CC">
        <w:t xml:space="preserve"> – tyto náklady se při výpočtech financování zahrnují do nákladů</w:t>
      </w:r>
    </w:p>
    <w:p w14:paraId="0A0EA311" w14:textId="77777777" w:rsidR="00215FC4" w:rsidRPr="00BD34CC" w:rsidRDefault="00215FC4" w:rsidP="006B3E11">
      <w:pPr>
        <w:pStyle w:val="Odstavecseseznamem"/>
        <w:numPr>
          <w:ilvl w:val="0"/>
          <w:numId w:val="16"/>
        </w:numPr>
        <w:spacing w:before="120" w:after="120"/>
        <w:jc w:val="both"/>
      </w:pPr>
      <w:r w:rsidRPr="00BD34CC">
        <w:t xml:space="preserve">Náklady na zdravotnický materiál – </w:t>
      </w:r>
      <w:r w:rsidR="00B31C4A" w:rsidRPr="00BD34CC">
        <w:t>tyto náklady se při výpočtech financování zahrnují do nákladů</w:t>
      </w:r>
      <w:r w:rsidRPr="00BD34CC">
        <w:t xml:space="preserve"> pouze u</w:t>
      </w:r>
      <w:r w:rsidR="00B31C4A" w:rsidRPr="00BD34CC">
        <w:t xml:space="preserve"> </w:t>
      </w:r>
      <w:r w:rsidR="00FE73AB" w:rsidRPr="00BD34CC">
        <w:t xml:space="preserve">sociálních </w:t>
      </w:r>
      <w:proofErr w:type="gramStart"/>
      <w:r w:rsidR="00B31C4A" w:rsidRPr="00BD34CC">
        <w:t>služeb:  kontaktní</w:t>
      </w:r>
      <w:proofErr w:type="gramEnd"/>
      <w:r w:rsidR="00B31C4A" w:rsidRPr="00BD34CC">
        <w:t xml:space="preserve"> centra a terénní</w:t>
      </w:r>
      <w:r w:rsidRPr="00BD34CC">
        <w:t xml:space="preserve"> p</w:t>
      </w:r>
      <w:r w:rsidR="00B31C4A" w:rsidRPr="00BD34CC">
        <w:t>rogramy určené</w:t>
      </w:r>
      <w:r w:rsidR="00FE73AB" w:rsidRPr="00BD34CC">
        <w:t xml:space="preserve"> </w:t>
      </w:r>
      <w:r w:rsidR="00B31C4A" w:rsidRPr="00BD34CC">
        <w:t>pro cílovou skupinu osob ohrožených závislostí nebo závislých na návykových látkách</w:t>
      </w:r>
      <w:r w:rsidRPr="00BD34CC">
        <w:t xml:space="preserve"> </w:t>
      </w:r>
    </w:p>
    <w:p w14:paraId="6E928842" w14:textId="77777777" w:rsidR="0016089F" w:rsidRPr="00BD34CC" w:rsidRDefault="0016089F" w:rsidP="0016089F">
      <w:pPr>
        <w:jc w:val="both"/>
      </w:pPr>
      <w:r w:rsidRPr="00BD34CC">
        <w:t xml:space="preserve">Návrh postupu výpočtu místně obvyklých nákladů vychází ze stávajících nákladů poskytovatelů </w:t>
      </w:r>
      <w:r w:rsidR="005F5BEA" w:rsidRPr="00BD34CC">
        <w:t xml:space="preserve">služeb </w:t>
      </w:r>
      <w:r w:rsidRPr="00BD34CC">
        <w:t xml:space="preserve">v kraji a celorepublikových průměrů za ČR. Cílem je vytvořit výpočtový model obvyklých nákladů využitelný následně pro výpočet </w:t>
      </w:r>
      <w:r w:rsidR="00B62E32" w:rsidRPr="00BD34CC">
        <w:t>optimální výše dotace</w:t>
      </w:r>
      <w:r w:rsidRPr="00BD34CC">
        <w:t xml:space="preserve"> a motivující poskytovatele</w:t>
      </w:r>
      <w:r w:rsidR="005F5BEA" w:rsidRPr="00BD34CC">
        <w:t xml:space="preserve"> služeb</w:t>
      </w:r>
      <w:r w:rsidRPr="00BD34CC">
        <w:t xml:space="preserve"> k efektivitě a snižování nákladů nesouvisejících s přímou péčí.</w:t>
      </w:r>
    </w:p>
    <w:p w14:paraId="068237F4" w14:textId="77777777" w:rsidR="0016089F" w:rsidRPr="00BD34CC" w:rsidRDefault="0016089F" w:rsidP="0016089F">
      <w:pPr>
        <w:jc w:val="both"/>
      </w:pPr>
    </w:p>
    <w:p w14:paraId="4CA93560" w14:textId="77777777" w:rsidR="0016089F" w:rsidRPr="00BD34CC" w:rsidRDefault="0016089F" w:rsidP="0016089F">
      <w:pPr>
        <w:spacing w:before="240"/>
        <w:jc w:val="both"/>
      </w:pPr>
      <w:r w:rsidRPr="00BD34CC">
        <w:t>Cílem metodiky je motivovat poskytovatele sociálních služeb:</w:t>
      </w:r>
    </w:p>
    <w:p w14:paraId="12718463" w14:textId="77777777" w:rsidR="0016089F" w:rsidRPr="00BD34CC" w:rsidRDefault="0016089F" w:rsidP="0016089F">
      <w:pPr>
        <w:pStyle w:val="Odstavecseseznamem1"/>
        <w:spacing w:before="240"/>
        <w:rPr>
          <w:rFonts w:ascii="Times New Roman" w:hAnsi="Times New Roman" w:cs="Times New Roman"/>
          <w:sz w:val="24"/>
        </w:rPr>
      </w:pPr>
      <w:r w:rsidRPr="00BD34CC">
        <w:rPr>
          <w:rFonts w:ascii="Times New Roman" w:hAnsi="Times New Roman" w:cs="Times New Roman"/>
          <w:sz w:val="24"/>
        </w:rPr>
        <w:t>K přiměřenosti jednotkových nákladů na jeden úvazek sociálních a zdravotních pracovníků v přímé péči - cenové hladině obvyklé v Ústeckém kraji</w:t>
      </w:r>
    </w:p>
    <w:p w14:paraId="27F07BA5" w14:textId="77777777" w:rsidR="0016089F" w:rsidRPr="00BD34CC" w:rsidRDefault="0016089F" w:rsidP="0016089F">
      <w:pPr>
        <w:pStyle w:val="Odstavecseseznamem1"/>
        <w:rPr>
          <w:rFonts w:ascii="Times New Roman" w:hAnsi="Times New Roman" w:cs="Times New Roman"/>
          <w:sz w:val="24"/>
        </w:rPr>
      </w:pPr>
      <w:r w:rsidRPr="00BD34CC">
        <w:rPr>
          <w:rFonts w:ascii="Times New Roman" w:hAnsi="Times New Roman" w:cs="Times New Roman"/>
          <w:sz w:val="24"/>
        </w:rPr>
        <w:t>K přiměřenosti jednotkových nákladů na lůžko u pobytových služeb - cenové hladině obvyklé v Ústeckém kraji</w:t>
      </w:r>
    </w:p>
    <w:p w14:paraId="4FC42CD3" w14:textId="77777777" w:rsidR="0016089F" w:rsidRPr="00BD34CC" w:rsidRDefault="0016089F" w:rsidP="0016089F">
      <w:pPr>
        <w:pStyle w:val="Odstavecseseznamem1"/>
        <w:rPr>
          <w:rFonts w:ascii="Times New Roman" w:hAnsi="Times New Roman" w:cs="Times New Roman"/>
          <w:sz w:val="24"/>
        </w:rPr>
      </w:pPr>
      <w:r w:rsidRPr="00BD34CC">
        <w:rPr>
          <w:rFonts w:ascii="Times New Roman" w:hAnsi="Times New Roman" w:cs="Times New Roman"/>
          <w:sz w:val="24"/>
        </w:rPr>
        <w:t>K nízkému podílu režijních nákladů na celkových nákladech na poskytování služby</w:t>
      </w:r>
    </w:p>
    <w:p w14:paraId="33F88A39" w14:textId="77777777" w:rsidR="0016089F" w:rsidRPr="00BD34CC" w:rsidRDefault="0016089F" w:rsidP="0016089F">
      <w:pPr>
        <w:pStyle w:val="Odstavecseseznamem1"/>
        <w:rPr>
          <w:rFonts w:ascii="Times New Roman" w:hAnsi="Times New Roman" w:cs="Times New Roman"/>
          <w:sz w:val="24"/>
        </w:rPr>
      </w:pPr>
      <w:r w:rsidRPr="00BD34CC">
        <w:rPr>
          <w:rFonts w:ascii="Times New Roman" w:hAnsi="Times New Roman" w:cs="Times New Roman"/>
          <w:sz w:val="24"/>
        </w:rPr>
        <w:lastRenderedPageBreak/>
        <w:t>K nízkému podílu pracovníků nevykonávajících přímou péči na celkovém počtu pracovníků zajišťujících službu</w:t>
      </w:r>
    </w:p>
    <w:p w14:paraId="60DB71F0" w14:textId="77777777" w:rsidR="0016089F" w:rsidRPr="00BD34CC" w:rsidRDefault="0016089F" w:rsidP="00D23A4F">
      <w:pPr>
        <w:jc w:val="both"/>
      </w:pPr>
      <w:r w:rsidRPr="00BD34CC">
        <w:t>Místně obvyklé náklady zahrnují ná</w:t>
      </w:r>
      <w:r w:rsidR="00D26BAF" w:rsidRPr="00BD34CC">
        <w:t>klady na pracovníky</w:t>
      </w:r>
      <w:r w:rsidR="00D4569E" w:rsidRPr="00BD34CC">
        <w:t>,</w:t>
      </w:r>
      <w:r w:rsidR="00D26BAF" w:rsidRPr="00BD34CC">
        <w:t xml:space="preserve"> provoz,</w:t>
      </w:r>
      <w:r w:rsidRPr="00BD34CC">
        <w:t xml:space="preserve"> režie</w:t>
      </w:r>
      <w:r w:rsidR="00D26BAF" w:rsidRPr="00BD34CC">
        <w:t>,</w:t>
      </w:r>
      <w:r w:rsidR="00D4569E" w:rsidRPr="00BD34CC">
        <w:t xml:space="preserve"> stravu,</w:t>
      </w:r>
      <w:r w:rsidR="00D26BAF" w:rsidRPr="00BD34CC">
        <w:t xml:space="preserve"> odpisy </w:t>
      </w:r>
      <w:r w:rsidR="00D23A4F">
        <w:br/>
      </w:r>
      <w:r w:rsidR="00D26BAF" w:rsidRPr="00BD34CC">
        <w:t>a případně zdravotnický materiál</w:t>
      </w:r>
      <w:r w:rsidRPr="00BD34CC">
        <w:t>.</w:t>
      </w:r>
    </w:p>
    <w:p w14:paraId="5DAEFE18" w14:textId="77777777" w:rsidR="0016089F" w:rsidRPr="00BD34CC" w:rsidRDefault="0016089F" w:rsidP="0016089F"/>
    <w:p w14:paraId="1D56CCDE" w14:textId="77777777" w:rsidR="0016089F" w:rsidRPr="00BD34CC" w:rsidRDefault="0016089F" w:rsidP="00D23A4F">
      <w:pPr>
        <w:jc w:val="both"/>
      </w:pPr>
      <w:r w:rsidRPr="00BD34CC">
        <w:t>Pro každou službu jsou identifikovány celkové náklady na službu v Ústeckém kraji a celkový počet poskytovatelů dané služby.</w:t>
      </w:r>
    </w:p>
    <w:p w14:paraId="25FE1493" w14:textId="77777777" w:rsidR="0016089F" w:rsidRPr="00BD34CC" w:rsidRDefault="0016089F" w:rsidP="0016089F"/>
    <w:p w14:paraId="1F682086" w14:textId="77777777" w:rsidR="00CC1DDA" w:rsidRPr="00BD34CC" w:rsidRDefault="0016089F">
      <w:pPr>
        <w:jc w:val="both"/>
      </w:pPr>
      <w:r w:rsidRPr="00BD34CC">
        <w:t xml:space="preserve">Jako výchozí hodnota pro výpočet nákladů obvyklých se bere </w:t>
      </w:r>
      <w:r w:rsidR="003F3525" w:rsidRPr="00BD34CC">
        <w:t xml:space="preserve">medián </w:t>
      </w:r>
      <w:r w:rsidRPr="00BD34CC">
        <w:t xml:space="preserve">hodnot nákladů v dané kategorii. Pokud má služba v kraji méně poskytovatelů než </w:t>
      </w:r>
      <w:r w:rsidR="003F3525" w:rsidRPr="00BD34CC">
        <w:t xml:space="preserve">5, vychází se </w:t>
      </w:r>
      <w:r w:rsidR="009C5C10" w:rsidRPr="00BD34CC">
        <w:t>z hodnoty celorepublikového průměru pro daný druh sociální služby.</w:t>
      </w:r>
    </w:p>
    <w:p w14:paraId="78B47557" w14:textId="77777777" w:rsidR="0016089F" w:rsidRPr="00BD34CC" w:rsidRDefault="0016089F" w:rsidP="0016089F"/>
    <w:p w14:paraId="3E068171" w14:textId="77777777" w:rsidR="0016089F" w:rsidRPr="00BD34CC" w:rsidRDefault="007E31FA" w:rsidP="0016089F">
      <w:r w:rsidRPr="00BD34CC">
        <w:t>Tento postup je používán pro</w:t>
      </w:r>
      <w:r w:rsidR="0016089F" w:rsidRPr="00BD34CC">
        <w:t xml:space="preserve"> </w:t>
      </w:r>
      <w:r w:rsidR="001607BF" w:rsidRPr="00BD34CC">
        <w:t xml:space="preserve">dva </w:t>
      </w:r>
      <w:r w:rsidR="0016089F" w:rsidRPr="00BD34CC">
        <w:t>druhy nákladů:</w:t>
      </w:r>
    </w:p>
    <w:p w14:paraId="1AA0A930" w14:textId="77777777" w:rsidR="0016089F" w:rsidRPr="00BD34CC" w:rsidRDefault="0016089F" w:rsidP="007E31FA">
      <w:pPr>
        <w:jc w:val="both"/>
      </w:pPr>
    </w:p>
    <w:p w14:paraId="208767D0" w14:textId="77777777" w:rsidR="0016089F" w:rsidRPr="00BD34CC" w:rsidRDefault="0016089F" w:rsidP="001E467A">
      <w:pPr>
        <w:ind w:left="1440" w:hanging="1440"/>
        <w:jc w:val="both"/>
      </w:pPr>
      <w:r w:rsidRPr="00BD34CC">
        <w:t>N_HL</w:t>
      </w:r>
      <w:r w:rsidRPr="00BD34CC">
        <w:tab/>
        <w:t>náklady kategorie Hotel přepočtené na kapacitu pobytového zařízení (lůžko)</w:t>
      </w:r>
    </w:p>
    <w:p w14:paraId="05A65415" w14:textId="77777777" w:rsidR="0016089F" w:rsidRPr="00BD34CC" w:rsidRDefault="0016089F" w:rsidP="001E467A">
      <w:pPr>
        <w:ind w:left="1440" w:hanging="1440"/>
        <w:jc w:val="both"/>
      </w:pPr>
    </w:p>
    <w:p w14:paraId="58F461F9" w14:textId="77777777" w:rsidR="0016089F" w:rsidRPr="00BD34CC" w:rsidRDefault="0016089F" w:rsidP="001E467A">
      <w:pPr>
        <w:ind w:left="1440" w:hanging="1440"/>
        <w:jc w:val="both"/>
      </w:pPr>
      <w:r w:rsidRPr="00BD34CC">
        <w:t>N_HPP</w:t>
      </w:r>
      <w:r w:rsidRPr="00BD34CC">
        <w:tab/>
        <w:t xml:space="preserve">náklady kategorie Hotel přepočtené na jednoho pracovníka přímé péče </w:t>
      </w:r>
    </w:p>
    <w:p w14:paraId="325F7E13" w14:textId="77777777" w:rsidR="00805372" w:rsidRPr="00BD34CC" w:rsidRDefault="00805372" w:rsidP="001E467A">
      <w:pPr>
        <w:ind w:left="1440" w:hanging="1440"/>
        <w:jc w:val="both"/>
      </w:pPr>
    </w:p>
    <w:p w14:paraId="147478F8" w14:textId="77777777" w:rsidR="00805372" w:rsidRPr="00BD34CC" w:rsidRDefault="00805372" w:rsidP="00D42BC1">
      <w:pPr>
        <w:jc w:val="both"/>
      </w:pPr>
      <w:r w:rsidRPr="00BD34CC">
        <w:t>Výchozí hodnota pro výpočet obvyklých mzdových nákladů je stanovena podle SPRSS ÚK.</w:t>
      </w:r>
    </w:p>
    <w:p w14:paraId="5351824E" w14:textId="77777777" w:rsidR="00805372" w:rsidRPr="00BD34CC" w:rsidRDefault="00805372" w:rsidP="00D42BC1">
      <w:pPr>
        <w:jc w:val="both"/>
      </w:pPr>
      <w:r w:rsidRPr="00BD34CC">
        <w:t>V SPRSS ÚK je pro každý druh sociální služby uveden optimální model z</w:t>
      </w:r>
      <w:r w:rsidR="00D42BC1" w:rsidRPr="00BD34CC">
        <w:t> hlediska personálního zajištění a financování, tj. i z hlediska mzdových nákladů.</w:t>
      </w:r>
      <w:r w:rsidR="00D42BC1" w:rsidRPr="00BD34CC">
        <w:rPr>
          <w:rStyle w:val="Znakapoznpodarou"/>
        </w:rPr>
        <w:footnoteReference w:id="6"/>
      </w:r>
      <w:r w:rsidR="00D42BC1" w:rsidRPr="00BD34CC">
        <w:t xml:space="preserve"> </w:t>
      </w:r>
    </w:p>
    <w:p w14:paraId="7900DDB9" w14:textId="77777777" w:rsidR="00D42BC1" w:rsidRPr="00BD34CC" w:rsidRDefault="00D42BC1" w:rsidP="00D42BC1">
      <w:pPr>
        <w:jc w:val="both"/>
      </w:pPr>
    </w:p>
    <w:p w14:paraId="3146F7EC" w14:textId="77777777" w:rsidR="00D42BC1" w:rsidRPr="00BD34CC" w:rsidRDefault="00D42BC1" w:rsidP="00D42BC1">
      <w:pPr>
        <w:jc w:val="both"/>
      </w:pPr>
      <w:r w:rsidRPr="00BD34CC">
        <w:t>Tento postup</w:t>
      </w:r>
      <w:r w:rsidR="00C16CEA" w:rsidRPr="00BD34CC">
        <w:t xml:space="preserve"> je</w:t>
      </w:r>
      <w:r w:rsidRPr="00BD34CC">
        <w:t xml:space="preserve"> používán pro dva druhy nákladů:</w:t>
      </w:r>
    </w:p>
    <w:p w14:paraId="0AA1DA00" w14:textId="77777777" w:rsidR="00D42BC1" w:rsidRPr="00BD34CC" w:rsidRDefault="00D42BC1" w:rsidP="00D42BC1">
      <w:pPr>
        <w:jc w:val="both"/>
      </w:pPr>
    </w:p>
    <w:p w14:paraId="7E34ED7D" w14:textId="77777777" w:rsidR="00D42BC1" w:rsidRPr="00BD34CC" w:rsidRDefault="00D42BC1" w:rsidP="00D42BC1">
      <w:pPr>
        <w:ind w:left="1440" w:hanging="1440"/>
        <w:jc w:val="both"/>
      </w:pPr>
      <w:proofErr w:type="spellStart"/>
      <w:r w:rsidRPr="00BD34CC">
        <w:t>N_PPs</w:t>
      </w:r>
      <w:proofErr w:type="spellEnd"/>
      <w:r w:rsidRPr="00BD34CC">
        <w:tab/>
        <w:t>náklady přepočtené na jednoho pracovníka v přímé péči v sociální oblasti</w:t>
      </w:r>
    </w:p>
    <w:p w14:paraId="4F87DD27" w14:textId="77777777" w:rsidR="00D42BC1" w:rsidRPr="00BD34CC" w:rsidRDefault="00D42BC1" w:rsidP="00D42BC1">
      <w:pPr>
        <w:ind w:left="1440" w:hanging="1440"/>
        <w:jc w:val="both"/>
      </w:pPr>
    </w:p>
    <w:p w14:paraId="2A3C0E0A" w14:textId="77777777" w:rsidR="00D42BC1" w:rsidRPr="00BD34CC" w:rsidRDefault="00D42BC1" w:rsidP="00D42BC1">
      <w:pPr>
        <w:ind w:left="1440" w:hanging="1440"/>
        <w:jc w:val="both"/>
      </w:pPr>
      <w:proofErr w:type="spellStart"/>
      <w:r w:rsidRPr="00BD34CC">
        <w:t>N_PPz</w:t>
      </w:r>
      <w:proofErr w:type="spellEnd"/>
      <w:r w:rsidRPr="00BD34CC">
        <w:tab/>
        <w:t>náklady přepočtené na jednoho pracovníka v přímé péči ve zdravotní oblasti</w:t>
      </w:r>
    </w:p>
    <w:p w14:paraId="5CF36C8C" w14:textId="77777777" w:rsidR="0016089F" w:rsidRPr="00BD34CC" w:rsidRDefault="0016089F" w:rsidP="0016089F">
      <w:pPr>
        <w:rPr>
          <w:lang w:eastAsia="en-US"/>
        </w:rPr>
      </w:pPr>
    </w:p>
    <w:p w14:paraId="01982BAD" w14:textId="77777777" w:rsidR="0016089F" w:rsidRPr="00BD34CC" w:rsidRDefault="0016089F" w:rsidP="0016089F">
      <w:pPr>
        <w:pStyle w:val="Nadpis3"/>
        <w:numPr>
          <w:ilvl w:val="0"/>
          <w:numId w:val="0"/>
        </w:numPr>
        <w:rPr>
          <w:rFonts w:ascii="Times New Roman" w:hAnsi="Times New Roman" w:cs="Times New Roman"/>
          <w:sz w:val="24"/>
          <w:szCs w:val="24"/>
        </w:rPr>
      </w:pPr>
      <w:r w:rsidRPr="00BD34CC">
        <w:rPr>
          <w:rFonts w:ascii="Times New Roman" w:hAnsi="Times New Roman" w:cs="Times New Roman"/>
          <w:sz w:val="24"/>
          <w:szCs w:val="24"/>
        </w:rPr>
        <w:t>Stanovení místně obvyklých nákladů</w:t>
      </w:r>
    </w:p>
    <w:p w14:paraId="45D04624" w14:textId="77777777" w:rsidR="0016089F" w:rsidRPr="00BD34CC" w:rsidRDefault="0016089F" w:rsidP="001E467A">
      <w:pPr>
        <w:ind w:left="1440" w:hanging="1440"/>
        <w:jc w:val="both"/>
      </w:pPr>
      <w:r w:rsidRPr="00BD34CC">
        <w:t>%ON</w:t>
      </w:r>
      <w:r w:rsidRPr="00BD34CC">
        <w:tab/>
        <w:t>Pro každou službu je navržen maximální podíl ostatních mzdových nákladů (pracovníků nevykonávajících přímou péči) na celkových mzdových nákladech.</w:t>
      </w:r>
    </w:p>
    <w:p w14:paraId="621FB90E" w14:textId="77777777" w:rsidR="0016089F" w:rsidRPr="00BD34CC" w:rsidRDefault="0016089F" w:rsidP="001E467A">
      <w:pPr>
        <w:ind w:left="1440"/>
        <w:jc w:val="both"/>
      </w:pPr>
      <w:r w:rsidRPr="00BD34CC">
        <w:t>Návrh vychází ze zjištěných hodnot pro danou službu v Ústeckém kraji a je obvykle mírně pod průměrem v kraji, aby motivoval poskytovatele snižovat tuto hodnotu. Pro jednotlivé druhy služeb se tato hodnota liší.</w:t>
      </w:r>
    </w:p>
    <w:p w14:paraId="760B3B8E" w14:textId="77777777" w:rsidR="0016089F" w:rsidRPr="00BD34CC" w:rsidRDefault="0016089F" w:rsidP="001E467A">
      <w:pPr>
        <w:ind w:left="1440" w:hanging="1440"/>
        <w:jc w:val="both"/>
      </w:pPr>
      <w:r w:rsidRPr="00BD34CC">
        <w:t>%R</w:t>
      </w:r>
      <w:r w:rsidRPr="00BD34CC">
        <w:tab/>
        <w:t>Pro všechny služby je dále ještě uvažováno s maximálním podílem ostatních režijních nákladů (mimo nákladů kategorie Hotel) ve výši 5%.</w:t>
      </w:r>
    </w:p>
    <w:p w14:paraId="27F89EE3" w14:textId="77777777" w:rsidR="0016089F" w:rsidRPr="00BD34CC" w:rsidRDefault="0016089F" w:rsidP="0016089F">
      <w:pPr>
        <w:ind w:left="1440" w:hanging="1440"/>
      </w:pPr>
    </w:p>
    <w:p w14:paraId="07F43E50" w14:textId="77777777" w:rsidR="0016089F" w:rsidRPr="00BD34CC" w:rsidRDefault="0016089F" w:rsidP="0016089F">
      <w:pPr>
        <w:jc w:val="both"/>
      </w:pPr>
      <w:r w:rsidRPr="00BD34CC">
        <w:t>Vzhledem k tomu, že výchozí hodnoty pro výpočet nákladů obvyklých jsou pod průměrem v kraji, jsou systémem tří koeficientů zohledňovány náročnější podmínky poskytování služby (klienti, technické podmínky, dopravní dostupnost) a tím navyšovány místně obvyklé náklady transparentně a důvodně. Výchozí hodnota každého koeficientu je 1 a náročnější podmínky tyto koeficienty navyšují. Jimi se následně násobí vypočtené obvyklé náklady personální i</w:t>
      </w:r>
      <w:r w:rsidR="0054170E" w:rsidRPr="00BD34CC">
        <w:t> </w:t>
      </w:r>
      <w:r w:rsidRPr="00BD34CC">
        <w:t>provozní. Hodnoty uváděné pro jednotlivé parametry jsou hodnotami maximálními a</w:t>
      </w:r>
      <w:r w:rsidR="0054170E" w:rsidRPr="00BD34CC">
        <w:t> </w:t>
      </w:r>
      <w:r w:rsidRPr="00BD34CC">
        <w:t xml:space="preserve">v konkrétních případech mohou být používány i hodnoty nižší. </w:t>
      </w:r>
    </w:p>
    <w:p w14:paraId="4007405B" w14:textId="77777777" w:rsidR="0016089F" w:rsidRPr="00BD34CC" w:rsidRDefault="0016089F" w:rsidP="0016089F">
      <w:pPr>
        <w:jc w:val="both"/>
      </w:pPr>
    </w:p>
    <w:p w14:paraId="713CACDC" w14:textId="77777777" w:rsidR="0016089F" w:rsidRPr="00BD34CC" w:rsidRDefault="00155140" w:rsidP="001E467A">
      <w:pPr>
        <w:ind w:left="1440" w:hanging="1440"/>
        <w:jc w:val="both"/>
      </w:pPr>
      <w:r w:rsidRPr="00BD34CC">
        <w:lastRenderedPageBreak/>
        <w:t>koeficient A</w:t>
      </w:r>
      <w:r w:rsidRPr="00BD34CC">
        <w:tab/>
        <w:t>K</w:t>
      </w:r>
      <w:r w:rsidR="0016089F" w:rsidRPr="00BD34CC">
        <w:t xml:space="preserve">oeficient zohledňující cílovou skupinu, podíl uživatelů s příspěvkem III. </w:t>
      </w:r>
      <w:r w:rsidRPr="00BD34CC">
        <w:br/>
      </w:r>
      <w:r w:rsidR="0016089F" w:rsidRPr="00BD34CC">
        <w:t>a IV. stupně, nízkou dostupnost případně časový rozsah služby</w:t>
      </w:r>
      <w:r w:rsidRPr="00BD34CC">
        <w:t>.</w:t>
      </w:r>
    </w:p>
    <w:p w14:paraId="3FC070E7" w14:textId="77777777" w:rsidR="0016089F" w:rsidRPr="00BD34CC" w:rsidRDefault="0016089F" w:rsidP="001E467A">
      <w:pPr>
        <w:ind w:left="1440" w:hanging="1440"/>
        <w:jc w:val="both"/>
      </w:pPr>
      <w:r w:rsidRPr="00BD34CC">
        <w:tab/>
        <w:t xml:space="preserve">Výchozí hodnota je 1 a je navyšována o hodnoty, které se mohou </w:t>
      </w:r>
      <w:r w:rsidR="00977530">
        <w:br/>
      </w:r>
      <w:r w:rsidRPr="00BD34CC">
        <w:t>pro jednotlivé parametry měnit pro jednotlivé služby dle potřebnosti dané služby. Parametry koeficientu A:</w:t>
      </w:r>
    </w:p>
    <w:p w14:paraId="54B826DB" w14:textId="77777777" w:rsidR="0016089F" w:rsidRPr="00BD34CC" w:rsidRDefault="0016089F" w:rsidP="006B3E11">
      <w:pPr>
        <w:pStyle w:val="Odstavecseseznamem"/>
        <w:numPr>
          <w:ilvl w:val="0"/>
          <w:numId w:val="17"/>
        </w:numPr>
        <w:spacing w:line="276" w:lineRule="auto"/>
        <w:ind w:left="1843" w:firstLine="0"/>
        <w:jc w:val="both"/>
      </w:pPr>
      <w:r w:rsidRPr="00BD34CC">
        <w:t>cílová skupina s vyššími nároky na péči</w:t>
      </w:r>
    </w:p>
    <w:p w14:paraId="37B790B3" w14:textId="77777777" w:rsidR="0016089F" w:rsidRPr="00BD34CC" w:rsidRDefault="00BC0C27" w:rsidP="006B3E11">
      <w:pPr>
        <w:pStyle w:val="Odstavecseseznamem"/>
        <w:numPr>
          <w:ilvl w:val="0"/>
          <w:numId w:val="17"/>
        </w:numPr>
        <w:spacing w:line="276" w:lineRule="auto"/>
        <w:ind w:left="1843" w:firstLine="0"/>
        <w:jc w:val="both"/>
      </w:pPr>
      <w:r w:rsidRPr="00BD34CC">
        <w:t>podíl uživat</w:t>
      </w:r>
      <w:r w:rsidR="005D043D" w:rsidRPr="00BD34CC">
        <w:t>elů ve</w:t>
      </w:r>
      <w:r w:rsidR="0016089F" w:rsidRPr="00BD34CC">
        <w:t xml:space="preserve"> III. a IV. </w:t>
      </w:r>
      <w:proofErr w:type="spellStart"/>
      <w:r w:rsidR="0016089F" w:rsidRPr="00BD34CC">
        <w:t>PnP</w:t>
      </w:r>
      <w:proofErr w:type="spellEnd"/>
    </w:p>
    <w:p w14:paraId="18370782" w14:textId="77777777" w:rsidR="0016089F" w:rsidRPr="00BD34CC" w:rsidRDefault="0016089F" w:rsidP="006B3E11">
      <w:pPr>
        <w:pStyle w:val="Odstavecseseznamem"/>
        <w:numPr>
          <w:ilvl w:val="0"/>
          <w:numId w:val="17"/>
        </w:numPr>
        <w:spacing w:line="276" w:lineRule="auto"/>
        <w:ind w:left="1843" w:firstLine="0"/>
        <w:jc w:val="both"/>
      </w:pPr>
      <w:r w:rsidRPr="00BD34CC">
        <w:t>nízká dostupnost služby</w:t>
      </w:r>
    </w:p>
    <w:p w14:paraId="1227CFF6" w14:textId="77777777" w:rsidR="0016089F" w:rsidRPr="00BD34CC" w:rsidRDefault="0016089F" w:rsidP="006B3E11">
      <w:pPr>
        <w:pStyle w:val="Odstavecseseznamem"/>
        <w:numPr>
          <w:ilvl w:val="0"/>
          <w:numId w:val="17"/>
        </w:numPr>
        <w:spacing w:line="276" w:lineRule="auto"/>
        <w:ind w:left="1843" w:firstLine="0"/>
        <w:jc w:val="both"/>
      </w:pPr>
      <w:r w:rsidRPr="00BD34CC">
        <w:t>časový rozsah služby</w:t>
      </w:r>
    </w:p>
    <w:p w14:paraId="1C61B9A8" w14:textId="77777777" w:rsidR="0016089F" w:rsidRPr="00BD34CC" w:rsidRDefault="00155140" w:rsidP="001E467A">
      <w:pPr>
        <w:jc w:val="both"/>
      </w:pPr>
      <w:r w:rsidRPr="00BD34CC">
        <w:t>koeficient B</w:t>
      </w:r>
      <w:r w:rsidRPr="00BD34CC">
        <w:tab/>
        <w:t>K</w:t>
      </w:r>
      <w:r w:rsidR="0016089F" w:rsidRPr="00BD34CC">
        <w:t>oeficient zohledňující místní podmínky poskytování služby</w:t>
      </w:r>
      <w:r w:rsidRPr="00BD34CC">
        <w:t>.</w:t>
      </w:r>
    </w:p>
    <w:p w14:paraId="6C1C18BA" w14:textId="77777777" w:rsidR="00155140" w:rsidRPr="00BD34CC" w:rsidRDefault="0016089F" w:rsidP="001E467A">
      <w:pPr>
        <w:ind w:left="1440" w:hanging="1440"/>
        <w:jc w:val="both"/>
      </w:pPr>
      <w:r w:rsidRPr="00BD34CC">
        <w:tab/>
        <w:t>Výchozí hodnota je 1 a je navyšován</w:t>
      </w:r>
      <w:r w:rsidR="001E467A" w:rsidRPr="00BD34CC">
        <w:t>a o hodnoty, které se mohou pro </w:t>
      </w:r>
      <w:r w:rsidRPr="00BD34CC">
        <w:t xml:space="preserve">jednotlivé parametry měnit pro jednotlivé služby dle potřebnosti dané služby. </w:t>
      </w:r>
    </w:p>
    <w:p w14:paraId="0CED8857" w14:textId="77777777" w:rsidR="0016089F" w:rsidRPr="00BD34CC" w:rsidRDefault="0016089F" w:rsidP="00155140">
      <w:pPr>
        <w:ind w:left="1440" w:hanging="24"/>
        <w:jc w:val="both"/>
      </w:pPr>
      <w:r w:rsidRPr="00BD34CC">
        <w:t>Parametry koeficientu B:</w:t>
      </w:r>
    </w:p>
    <w:p w14:paraId="0F943352" w14:textId="77777777" w:rsidR="009C5C10" w:rsidRPr="00BD34CC" w:rsidRDefault="0047357B" w:rsidP="00155140">
      <w:pPr>
        <w:spacing w:line="276" w:lineRule="auto"/>
        <w:ind w:left="1843"/>
        <w:jc w:val="both"/>
      </w:pPr>
      <w:r w:rsidRPr="00BD34CC">
        <w:t xml:space="preserve">a) </w:t>
      </w:r>
      <w:r w:rsidR="0016089F" w:rsidRPr="00BD34CC">
        <w:t>složité technické podmínky poskytování</w:t>
      </w:r>
    </w:p>
    <w:p w14:paraId="43818FBB" w14:textId="77777777" w:rsidR="0016089F" w:rsidRPr="00BD34CC" w:rsidRDefault="005D043D" w:rsidP="00155140">
      <w:pPr>
        <w:spacing w:line="276" w:lineRule="auto"/>
        <w:ind w:left="1843"/>
        <w:jc w:val="both"/>
      </w:pPr>
      <w:r w:rsidRPr="00BD34CC">
        <w:t>b</w:t>
      </w:r>
      <w:r w:rsidR="0047357B" w:rsidRPr="00BD34CC">
        <w:t xml:space="preserve">) </w:t>
      </w:r>
      <w:r w:rsidR="0016089F" w:rsidRPr="00BD34CC">
        <w:t>ostatní nepříznivé okolnosti poskytování</w:t>
      </w:r>
    </w:p>
    <w:p w14:paraId="5C73C296" w14:textId="77777777" w:rsidR="0016089F" w:rsidRPr="00BD34CC" w:rsidRDefault="00155140" w:rsidP="001E467A">
      <w:pPr>
        <w:ind w:left="1440" w:hanging="1440"/>
        <w:jc w:val="both"/>
      </w:pPr>
      <w:r w:rsidRPr="00BD34CC">
        <w:t>koeficient C</w:t>
      </w:r>
      <w:r w:rsidRPr="00BD34CC">
        <w:tab/>
        <w:t>K</w:t>
      </w:r>
      <w:r w:rsidR="0016089F" w:rsidRPr="00BD34CC">
        <w:t>oeficient zohledňující dopravní náročnost poskytování služby</w:t>
      </w:r>
      <w:r w:rsidRPr="00BD34CC">
        <w:t>.</w:t>
      </w:r>
    </w:p>
    <w:p w14:paraId="5FFCE389" w14:textId="77777777" w:rsidR="00155140" w:rsidRPr="00BD34CC" w:rsidRDefault="0016089F" w:rsidP="001E467A">
      <w:pPr>
        <w:ind w:left="1440" w:hanging="1440"/>
        <w:jc w:val="both"/>
      </w:pPr>
      <w:r w:rsidRPr="00BD34CC">
        <w:tab/>
        <w:t xml:space="preserve">Výchozí hodnota je 1 a je navyšována o hodnoty, které se mohou </w:t>
      </w:r>
      <w:r w:rsidR="001E467A" w:rsidRPr="00BD34CC">
        <w:t>pro </w:t>
      </w:r>
      <w:r w:rsidRPr="00BD34CC">
        <w:t xml:space="preserve">jednotlivé parametry měnit pro jednotlivé služby dle potřebnosti dané služby. </w:t>
      </w:r>
    </w:p>
    <w:p w14:paraId="03B1DFF5" w14:textId="77777777" w:rsidR="0016089F" w:rsidRPr="00BD34CC" w:rsidRDefault="0016089F" w:rsidP="00155140">
      <w:pPr>
        <w:ind w:left="1440" w:hanging="24"/>
        <w:jc w:val="both"/>
      </w:pPr>
      <w:r w:rsidRPr="00BD34CC">
        <w:t>Koeficient C má jeden parametr:</w:t>
      </w:r>
    </w:p>
    <w:p w14:paraId="59E95DAB" w14:textId="77777777" w:rsidR="0016089F" w:rsidRPr="00BD34CC" w:rsidRDefault="0047357B" w:rsidP="00155140">
      <w:pPr>
        <w:spacing w:line="276" w:lineRule="auto"/>
        <w:ind w:left="1843"/>
        <w:jc w:val="both"/>
      </w:pPr>
      <w:r w:rsidRPr="00BD34CC">
        <w:t xml:space="preserve">a) </w:t>
      </w:r>
      <w:r w:rsidR="0016089F" w:rsidRPr="00BD34CC">
        <w:t>vyšší dopravní nároky</w:t>
      </w:r>
    </w:p>
    <w:p w14:paraId="68BB54A4" w14:textId="77777777" w:rsidR="00D42BC1" w:rsidRPr="00BD34CC" w:rsidRDefault="00D42BC1" w:rsidP="00D42BC1">
      <w:pPr>
        <w:pStyle w:val="Odstavecseseznamem"/>
        <w:spacing w:line="276" w:lineRule="auto"/>
        <w:ind w:left="1800"/>
        <w:jc w:val="both"/>
      </w:pPr>
    </w:p>
    <w:p w14:paraId="75AB0A84" w14:textId="1D5331BE" w:rsidR="0016089F" w:rsidRPr="00BD34CC" w:rsidRDefault="0016089F" w:rsidP="0016089F">
      <w:r w:rsidRPr="00BD34CC">
        <w:t>Způsob</w:t>
      </w:r>
      <w:r w:rsidR="006F6F0E">
        <w:t xml:space="preserve"> využití koeficientů pro sociální službu sociální rehabilitace (terénní a ambulantní forma)</w:t>
      </w:r>
      <w:r w:rsidRPr="00BD34CC">
        <w:t xml:space="preserve"> je uveden v následující tabulce:</w:t>
      </w:r>
    </w:p>
    <w:p w14:paraId="3DBF5C38" w14:textId="77777777" w:rsidR="004C6014" w:rsidRPr="00BD34CC" w:rsidRDefault="004C6014" w:rsidP="0016089F">
      <w:pPr>
        <w:sectPr w:rsidR="004C6014" w:rsidRPr="00BD34CC" w:rsidSect="009B0210">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tbl>
      <w:tblPr>
        <w:tblW w:w="13765" w:type="dxa"/>
        <w:tblInd w:w="9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99"/>
        <w:gridCol w:w="833"/>
        <w:gridCol w:w="729"/>
        <w:gridCol w:w="709"/>
        <w:gridCol w:w="850"/>
        <w:gridCol w:w="709"/>
        <w:gridCol w:w="709"/>
        <w:gridCol w:w="709"/>
        <w:gridCol w:w="708"/>
        <w:gridCol w:w="709"/>
        <w:gridCol w:w="1701"/>
      </w:tblGrid>
      <w:tr w:rsidR="004C6014" w:rsidRPr="00BD34CC" w14:paraId="0A28D618" w14:textId="77777777" w:rsidTr="004C6014">
        <w:trPr>
          <w:trHeight w:val="300"/>
          <w:tblHeader/>
        </w:trPr>
        <w:tc>
          <w:tcPr>
            <w:tcW w:w="5399" w:type="dxa"/>
            <w:vMerge w:val="restart"/>
            <w:shd w:val="clear" w:color="auto" w:fill="auto"/>
            <w:noWrap/>
            <w:vAlign w:val="center"/>
            <w:hideMark/>
          </w:tcPr>
          <w:p w14:paraId="7141AA54" w14:textId="77777777" w:rsidR="004C6014" w:rsidRPr="00AD22A2" w:rsidRDefault="004C6014" w:rsidP="004C6014">
            <w:pPr>
              <w:jc w:val="center"/>
              <w:rPr>
                <w:rFonts w:ascii="Arial" w:hAnsi="Arial" w:cs="Arial"/>
                <w:b/>
                <w:bCs/>
                <w:sz w:val="20"/>
                <w:szCs w:val="20"/>
              </w:rPr>
            </w:pPr>
            <w:r w:rsidRPr="00AD22A2">
              <w:rPr>
                <w:rFonts w:ascii="Arial" w:hAnsi="Arial" w:cs="Arial"/>
                <w:b/>
                <w:bCs/>
                <w:sz w:val="20"/>
                <w:szCs w:val="20"/>
              </w:rPr>
              <w:lastRenderedPageBreak/>
              <w:t>skupina služeb</w:t>
            </w:r>
          </w:p>
        </w:tc>
        <w:tc>
          <w:tcPr>
            <w:tcW w:w="2271" w:type="dxa"/>
            <w:gridSpan w:val="3"/>
            <w:shd w:val="clear" w:color="auto" w:fill="auto"/>
            <w:noWrap/>
            <w:vAlign w:val="center"/>
            <w:hideMark/>
          </w:tcPr>
          <w:p w14:paraId="7F305E7C" w14:textId="77777777" w:rsidR="004C6014" w:rsidRPr="00AD22A2" w:rsidRDefault="004C6014" w:rsidP="004C6014">
            <w:pPr>
              <w:jc w:val="center"/>
              <w:rPr>
                <w:rFonts w:ascii="Arial" w:hAnsi="Arial" w:cs="Arial"/>
                <w:b/>
                <w:bCs/>
                <w:sz w:val="20"/>
                <w:szCs w:val="20"/>
              </w:rPr>
            </w:pPr>
            <w:r w:rsidRPr="00AD22A2">
              <w:rPr>
                <w:rFonts w:ascii="Arial" w:hAnsi="Arial" w:cs="Arial"/>
                <w:b/>
                <w:bCs/>
                <w:sz w:val="20"/>
                <w:szCs w:val="20"/>
              </w:rPr>
              <w:t>základní ukazatel</w:t>
            </w:r>
          </w:p>
        </w:tc>
        <w:tc>
          <w:tcPr>
            <w:tcW w:w="2977" w:type="dxa"/>
            <w:gridSpan w:val="4"/>
            <w:shd w:val="clear" w:color="auto" w:fill="auto"/>
            <w:noWrap/>
            <w:vAlign w:val="center"/>
            <w:hideMark/>
          </w:tcPr>
          <w:p w14:paraId="7DA5B28E" w14:textId="77777777" w:rsidR="004C6014" w:rsidRPr="00AD22A2" w:rsidRDefault="004C6014" w:rsidP="004C6014">
            <w:pPr>
              <w:jc w:val="center"/>
              <w:rPr>
                <w:rFonts w:ascii="Arial" w:hAnsi="Arial" w:cs="Arial"/>
                <w:b/>
                <w:bCs/>
                <w:sz w:val="20"/>
                <w:szCs w:val="20"/>
              </w:rPr>
            </w:pPr>
            <w:r w:rsidRPr="00AD22A2">
              <w:rPr>
                <w:rFonts w:ascii="Arial" w:hAnsi="Arial" w:cs="Arial"/>
                <w:b/>
                <w:bCs/>
                <w:sz w:val="20"/>
                <w:szCs w:val="20"/>
              </w:rPr>
              <w:t>koeficient A</w:t>
            </w:r>
          </w:p>
        </w:tc>
        <w:tc>
          <w:tcPr>
            <w:tcW w:w="1417" w:type="dxa"/>
            <w:gridSpan w:val="2"/>
            <w:shd w:val="clear" w:color="auto" w:fill="auto"/>
            <w:noWrap/>
            <w:vAlign w:val="center"/>
            <w:hideMark/>
          </w:tcPr>
          <w:p w14:paraId="58BFE6FF" w14:textId="77777777" w:rsidR="004C6014" w:rsidRPr="00AD22A2" w:rsidRDefault="004C6014" w:rsidP="004C6014">
            <w:pPr>
              <w:jc w:val="center"/>
              <w:rPr>
                <w:rFonts w:ascii="Arial" w:hAnsi="Arial" w:cs="Arial"/>
                <w:b/>
                <w:bCs/>
                <w:sz w:val="20"/>
                <w:szCs w:val="20"/>
              </w:rPr>
            </w:pPr>
            <w:r w:rsidRPr="00AD22A2">
              <w:rPr>
                <w:rFonts w:ascii="Arial" w:hAnsi="Arial" w:cs="Arial"/>
                <w:b/>
                <w:bCs/>
                <w:sz w:val="20"/>
                <w:szCs w:val="20"/>
              </w:rPr>
              <w:t>koeficient B</w:t>
            </w:r>
          </w:p>
        </w:tc>
        <w:tc>
          <w:tcPr>
            <w:tcW w:w="1701" w:type="dxa"/>
            <w:shd w:val="clear" w:color="auto" w:fill="auto"/>
            <w:noWrap/>
            <w:vAlign w:val="center"/>
            <w:hideMark/>
          </w:tcPr>
          <w:p w14:paraId="550DB6C0" w14:textId="77777777" w:rsidR="004C6014" w:rsidRPr="00AD22A2" w:rsidRDefault="004C6014" w:rsidP="004C6014">
            <w:pPr>
              <w:jc w:val="center"/>
              <w:rPr>
                <w:rFonts w:ascii="Arial" w:hAnsi="Arial" w:cs="Arial"/>
                <w:b/>
                <w:bCs/>
                <w:sz w:val="20"/>
                <w:szCs w:val="20"/>
              </w:rPr>
            </w:pPr>
            <w:r w:rsidRPr="00AD22A2">
              <w:rPr>
                <w:rFonts w:ascii="Arial" w:hAnsi="Arial" w:cs="Arial"/>
                <w:b/>
                <w:bCs/>
                <w:sz w:val="20"/>
                <w:szCs w:val="20"/>
              </w:rPr>
              <w:t>koeficient C</w:t>
            </w:r>
          </w:p>
        </w:tc>
      </w:tr>
      <w:tr w:rsidR="004C6014" w:rsidRPr="00BD34CC" w14:paraId="5C13127E" w14:textId="77777777" w:rsidTr="00422990">
        <w:trPr>
          <w:cantSplit/>
          <w:trHeight w:val="1947"/>
          <w:tblHeader/>
        </w:trPr>
        <w:tc>
          <w:tcPr>
            <w:tcW w:w="5399" w:type="dxa"/>
            <w:vMerge/>
            <w:vAlign w:val="center"/>
            <w:hideMark/>
          </w:tcPr>
          <w:p w14:paraId="5BAA113D" w14:textId="77777777" w:rsidR="004C6014" w:rsidRPr="00C61ED6" w:rsidRDefault="004C6014" w:rsidP="004C6014">
            <w:pPr>
              <w:jc w:val="center"/>
              <w:rPr>
                <w:rFonts w:ascii="Arial" w:hAnsi="Arial" w:cs="Arial"/>
                <w:b/>
                <w:bCs/>
                <w:sz w:val="20"/>
                <w:szCs w:val="20"/>
              </w:rPr>
            </w:pPr>
          </w:p>
        </w:tc>
        <w:tc>
          <w:tcPr>
            <w:tcW w:w="833" w:type="dxa"/>
            <w:shd w:val="clear" w:color="auto" w:fill="auto"/>
            <w:noWrap/>
            <w:textDirection w:val="btLr"/>
            <w:vAlign w:val="center"/>
            <w:hideMark/>
          </w:tcPr>
          <w:p w14:paraId="266425AE" w14:textId="77777777" w:rsidR="004C6014" w:rsidRPr="00C61ED6" w:rsidRDefault="004C6014" w:rsidP="004C6014">
            <w:pPr>
              <w:ind w:left="113" w:right="113"/>
              <w:jc w:val="center"/>
              <w:rPr>
                <w:rFonts w:ascii="Arial" w:hAnsi="Arial" w:cs="Arial"/>
                <w:b/>
                <w:bCs/>
                <w:sz w:val="20"/>
                <w:szCs w:val="20"/>
              </w:rPr>
            </w:pPr>
            <w:r w:rsidRPr="00C61ED6">
              <w:rPr>
                <w:rFonts w:ascii="Arial" w:hAnsi="Arial" w:cs="Arial"/>
                <w:b/>
                <w:bCs/>
                <w:sz w:val="20"/>
                <w:szCs w:val="20"/>
              </w:rPr>
              <w:t>N_PP</w:t>
            </w:r>
          </w:p>
        </w:tc>
        <w:tc>
          <w:tcPr>
            <w:tcW w:w="729" w:type="dxa"/>
            <w:shd w:val="clear" w:color="auto" w:fill="auto"/>
            <w:noWrap/>
            <w:textDirection w:val="btLr"/>
            <w:vAlign w:val="center"/>
            <w:hideMark/>
          </w:tcPr>
          <w:p w14:paraId="6B0659DA" w14:textId="77777777" w:rsidR="004C6014" w:rsidRPr="00C61ED6" w:rsidRDefault="004C6014" w:rsidP="004C6014">
            <w:pPr>
              <w:ind w:left="113" w:right="113"/>
              <w:jc w:val="center"/>
              <w:rPr>
                <w:rFonts w:ascii="Arial" w:hAnsi="Arial" w:cs="Arial"/>
                <w:b/>
                <w:bCs/>
                <w:sz w:val="20"/>
                <w:szCs w:val="20"/>
              </w:rPr>
            </w:pPr>
            <w:r w:rsidRPr="00C61ED6">
              <w:rPr>
                <w:rFonts w:ascii="Arial" w:hAnsi="Arial" w:cs="Arial"/>
                <w:b/>
                <w:bCs/>
                <w:sz w:val="20"/>
                <w:szCs w:val="20"/>
              </w:rPr>
              <w:t>N_HL</w:t>
            </w:r>
          </w:p>
        </w:tc>
        <w:tc>
          <w:tcPr>
            <w:tcW w:w="709" w:type="dxa"/>
            <w:shd w:val="clear" w:color="auto" w:fill="auto"/>
            <w:noWrap/>
            <w:textDirection w:val="btLr"/>
            <w:vAlign w:val="center"/>
            <w:hideMark/>
          </w:tcPr>
          <w:p w14:paraId="6DB1F1A2" w14:textId="77777777" w:rsidR="004C6014" w:rsidRPr="00C61ED6" w:rsidRDefault="004C6014" w:rsidP="004C6014">
            <w:pPr>
              <w:ind w:left="113" w:right="113"/>
              <w:jc w:val="center"/>
              <w:rPr>
                <w:rFonts w:ascii="Arial" w:hAnsi="Arial" w:cs="Arial"/>
                <w:b/>
                <w:bCs/>
                <w:sz w:val="20"/>
                <w:szCs w:val="20"/>
              </w:rPr>
            </w:pPr>
            <w:r w:rsidRPr="00C61ED6">
              <w:rPr>
                <w:rFonts w:ascii="Arial" w:hAnsi="Arial" w:cs="Arial"/>
                <w:b/>
                <w:bCs/>
                <w:sz w:val="20"/>
                <w:szCs w:val="20"/>
              </w:rPr>
              <w:t>N_HPP</w:t>
            </w:r>
          </w:p>
        </w:tc>
        <w:tc>
          <w:tcPr>
            <w:tcW w:w="850" w:type="dxa"/>
            <w:shd w:val="clear" w:color="auto" w:fill="auto"/>
            <w:textDirection w:val="btLr"/>
            <w:vAlign w:val="center"/>
            <w:hideMark/>
          </w:tcPr>
          <w:p w14:paraId="5E8FD45A" w14:textId="77777777" w:rsidR="004C6014" w:rsidRPr="00C61ED6" w:rsidRDefault="004C6014" w:rsidP="004C6014">
            <w:pPr>
              <w:jc w:val="center"/>
              <w:rPr>
                <w:rFonts w:ascii="Arial" w:hAnsi="Arial" w:cs="Arial"/>
                <w:b/>
                <w:bCs/>
                <w:sz w:val="20"/>
                <w:szCs w:val="20"/>
              </w:rPr>
            </w:pPr>
            <w:r w:rsidRPr="00C61ED6">
              <w:rPr>
                <w:rFonts w:ascii="Arial" w:hAnsi="Arial" w:cs="Arial"/>
                <w:b/>
                <w:bCs/>
                <w:sz w:val="20"/>
                <w:szCs w:val="20"/>
              </w:rPr>
              <w:t>cílová skupina s vyššími nároky na péči</w:t>
            </w:r>
          </w:p>
        </w:tc>
        <w:tc>
          <w:tcPr>
            <w:tcW w:w="709" w:type="dxa"/>
            <w:shd w:val="clear" w:color="auto" w:fill="auto"/>
            <w:textDirection w:val="btLr"/>
            <w:vAlign w:val="center"/>
            <w:hideMark/>
          </w:tcPr>
          <w:p w14:paraId="4ED26E51" w14:textId="77777777" w:rsidR="004C6014" w:rsidRPr="00C61ED6" w:rsidRDefault="004C6014" w:rsidP="004C6014">
            <w:pPr>
              <w:jc w:val="center"/>
              <w:rPr>
                <w:rFonts w:ascii="Arial" w:hAnsi="Arial" w:cs="Arial"/>
                <w:b/>
                <w:bCs/>
                <w:sz w:val="20"/>
                <w:szCs w:val="20"/>
              </w:rPr>
            </w:pPr>
            <w:r w:rsidRPr="00C61ED6">
              <w:rPr>
                <w:rFonts w:ascii="Arial" w:hAnsi="Arial" w:cs="Arial"/>
                <w:b/>
                <w:bCs/>
                <w:sz w:val="20"/>
                <w:szCs w:val="20"/>
              </w:rPr>
              <w:t xml:space="preserve">podíl III. a IV. stupně </w:t>
            </w:r>
            <w:proofErr w:type="spellStart"/>
            <w:r w:rsidRPr="00C61ED6">
              <w:rPr>
                <w:rFonts w:ascii="Arial" w:hAnsi="Arial" w:cs="Arial"/>
                <w:b/>
                <w:bCs/>
                <w:sz w:val="20"/>
                <w:szCs w:val="20"/>
              </w:rPr>
              <w:t>PnP</w:t>
            </w:r>
            <w:proofErr w:type="spellEnd"/>
          </w:p>
        </w:tc>
        <w:tc>
          <w:tcPr>
            <w:tcW w:w="709" w:type="dxa"/>
            <w:shd w:val="clear" w:color="auto" w:fill="auto"/>
            <w:textDirection w:val="btLr"/>
            <w:vAlign w:val="center"/>
            <w:hideMark/>
          </w:tcPr>
          <w:p w14:paraId="79DEE94C" w14:textId="77777777" w:rsidR="004C6014" w:rsidRPr="00C61ED6" w:rsidRDefault="004C6014" w:rsidP="004C6014">
            <w:pPr>
              <w:jc w:val="center"/>
              <w:rPr>
                <w:rFonts w:ascii="Arial" w:hAnsi="Arial" w:cs="Arial"/>
                <w:b/>
                <w:bCs/>
                <w:sz w:val="20"/>
                <w:szCs w:val="20"/>
              </w:rPr>
            </w:pPr>
            <w:r w:rsidRPr="00C61ED6">
              <w:rPr>
                <w:rFonts w:ascii="Arial" w:hAnsi="Arial" w:cs="Arial"/>
                <w:b/>
                <w:bCs/>
                <w:sz w:val="20"/>
                <w:szCs w:val="20"/>
              </w:rPr>
              <w:t>nízká dostupnost služby</w:t>
            </w:r>
          </w:p>
        </w:tc>
        <w:tc>
          <w:tcPr>
            <w:tcW w:w="709" w:type="dxa"/>
            <w:shd w:val="clear" w:color="auto" w:fill="auto"/>
            <w:textDirection w:val="btLr"/>
            <w:vAlign w:val="center"/>
            <w:hideMark/>
          </w:tcPr>
          <w:p w14:paraId="77A8FA92" w14:textId="77777777" w:rsidR="004C6014" w:rsidRPr="00C61ED6" w:rsidRDefault="004C6014" w:rsidP="004C6014">
            <w:pPr>
              <w:jc w:val="center"/>
              <w:rPr>
                <w:rFonts w:ascii="Arial" w:hAnsi="Arial" w:cs="Arial"/>
                <w:b/>
                <w:bCs/>
                <w:sz w:val="20"/>
                <w:szCs w:val="20"/>
              </w:rPr>
            </w:pPr>
            <w:r w:rsidRPr="00C61ED6">
              <w:rPr>
                <w:rFonts w:ascii="Arial" w:hAnsi="Arial" w:cs="Arial"/>
                <w:b/>
                <w:bCs/>
                <w:sz w:val="20"/>
                <w:szCs w:val="20"/>
              </w:rPr>
              <w:t>časový rozsah služby</w:t>
            </w:r>
          </w:p>
        </w:tc>
        <w:tc>
          <w:tcPr>
            <w:tcW w:w="708" w:type="dxa"/>
            <w:shd w:val="clear" w:color="auto" w:fill="auto"/>
            <w:textDirection w:val="btLr"/>
            <w:vAlign w:val="center"/>
            <w:hideMark/>
          </w:tcPr>
          <w:p w14:paraId="28A1BDE2" w14:textId="77777777" w:rsidR="004C6014" w:rsidRPr="00C61ED6" w:rsidRDefault="004C6014" w:rsidP="004C6014">
            <w:pPr>
              <w:jc w:val="center"/>
              <w:rPr>
                <w:rFonts w:ascii="Arial" w:hAnsi="Arial" w:cs="Arial"/>
                <w:b/>
                <w:bCs/>
                <w:sz w:val="20"/>
                <w:szCs w:val="20"/>
              </w:rPr>
            </w:pPr>
            <w:r w:rsidRPr="00C61ED6">
              <w:rPr>
                <w:rFonts w:ascii="Arial" w:hAnsi="Arial" w:cs="Arial"/>
                <w:b/>
                <w:bCs/>
                <w:sz w:val="20"/>
                <w:szCs w:val="20"/>
              </w:rPr>
              <w:t>složité technické podmínky</w:t>
            </w:r>
          </w:p>
        </w:tc>
        <w:tc>
          <w:tcPr>
            <w:tcW w:w="709" w:type="dxa"/>
            <w:shd w:val="clear" w:color="auto" w:fill="auto"/>
            <w:textDirection w:val="btLr"/>
            <w:vAlign w:val="center"/>
            <w:hideMark/>
          </w:tcPr>
          <w:p w14:paraId="5FFE50E8" w14:textId="77777777" w:rsidR="004C6014" w:rsidRPr="00C61ED6" w:rsidRDefault="004C6014" w:rsidP="004C6014">
            <w:pPr>
              <w:jc w:val="center"/>
              <w:rPr>
                <w:rFonts w:ascii="Arial" w:hAnsi="Arial" w:cs="Arial"/>
                <w:b/>
                <w:bCs/>
                <w:sz w:val="20"/>
                <w:szCs w:val="20"/>
              </w:rPr>
            </w:pPr>
            <w:r w:rsidRPr="00C61ED6">
              <w:rPr>
                <w:rFonts w:ascii="Arial" w:hAnsi="Arial" w:cs="Arial"/>
                <w:b/>
                <w:bCs/>
                <w:sz w:val="20"/>
                <w:szCs w:val="20"/>
              </w:rPr>
              <w:t>ostatní nepříznivé okolnosti</w:t>
            </w:r>
          </w:p>
        </w:tc>
        <w:tc>
          <w:tcPr>
            <w:tcW w:w="1701" w:type="dxa"/>
            <w:shd w:val="clear" w:color="auto" w:fill="auto"/>
            <w:textDirection w:val="btLr"/>
            <w:vAlign w:val="center"/>
            <w:hideMark/>
          </w:tcPr>
          <w:p w14:paraId="3A72AAE6" w14:textId="77777777" w:rsidR="004C6014" w:rsidRPr="00C61ED6" w:rsidRDefault="004C6014" w:rsidP="004C6014">
            <w:pPr>
              <w:jc w:val="center"/>
              <w:rPr>
                <w:rFonts w:ascii="Arial" w:hAnsi="Arial" w:cs="Arial"/>
                <w:b/>
                <w:bCs/>
                <w:sz w:val="20"/>
                <w:szCs w:val="20"/>
              </w:rPr>
            </w:pPr>
            <w:r w:rsidRPr="00C61ED6">
              <w:rPr>
                <w:rFonts w:ascii="Arial" w:hAnsi="Arial" w:cs="Arial"/>
                <w:b/>
                <w:bCs/>
                <w:sz w:val="20"/>
                <w:szCs w:val="20"/>
              </w:rPr>
              <w:t>vyšší dopravní nároky</w:t>
            </w:r>
          </w:p>
        </w:tc>
      </w:tr>
      <w:tr w:rsidR="004C6014" w:rsidRPr="00BD34CC" w14:paraId="7C2E617C" w14:textId="77777777" w:rsidTr="004C6014">
        <w:trPr>
          <w:trHeight w:val="300"/>
        </w:trPr>
        <w:tc>
          <w:tcPr>
            <w:tcW w:w="13765" w:type="dxa"/>
            <w:gridSpan w:val="11"/>
            <w:shd w:val="clear" w:color="000000" w:fill="D9D9D9"/>
            <w:noWrap/>
            <w:vAlign w:val="center"/>
            <w:hideMark/>
          </w:tcPr>
          <w:p w14:paraId="62B95CEA" w14:textId="77777777" w:rsidR="004C6014" w:rsidRPr="00AD22A2" w:rsidRDefault="004C6014" w:rsidP="004C6014">
            <w:pPr>
              <w:rPr>
                <w:rFonts w:ascii="Arial" w:hAnsi="Arial" w:cs="Arial"/>
                <w:b/>
                <w:bCs/>
                <w:sz w:val="20"/>
                <w:szCs w:val="20"/>
              </w:rPr>
            </w:pPr>
            <w:r w:rsidRPr="00AD22A2">
              <w:rPr>
                <w:rFonts w:ascii="Arial" w:hAnsi="Arial" w:cs="Arial"/>
                <w:b/>
                <w:bCs/>
                <w:sz w:val="20"/>
                <w:szCs w:val="20"/>
              </w:rPr>
              <w:t>služby sociální prevence a odborného sociálního poradenství – ambulantní a terénní forma služby</w:t>
            </w:r>
            <w:r w:rsidRPr="00AD22A2">
              <w:rPr>
                <w:rFonts w:ascii="Arial" w:hAnsi="Arial" w:cs="Arial"/>
                <w:sz w:val="20"/>
                <w:szCs w:val="20"/>
              </w:rPr>
              <w:t xml:space="preserve"> </w:t>
            </w:r>
          </w:p>
        </w:tc>
      </w:tr>
      <w:tr w:rsidR="004C6014" w:rsidRPr="00BD34CC" w14:paraId="1E10EB64" w14:textId="77777777" w:rsidTr="004C6014">
        <w:trPr>
          <w:trHeight w:val="300"/>
        </w:trPr>
        <w:tc>
          <w:tcPr>
            <w:tcW w:w="5399" w:type="dxa"/>
            <w:shd w:val="clear" w:color="auto" w:fill="auto"/>
            <w:noWrap/>
            <w:vAlign w:val="center"/>
            <w:hideMark/>
          </w:tcPr>
          <w:p w14:paraId="1A5EC224" w14:textId="77777777" w:rsidR="004C6014" w:rsidRPr="00AD22A2" w:rsidRDefault="004C6014" w:rsidP="004C6014">
            <w:pPr>
              <w:rPr>
                <w:rFonts w:ascii="Arial" w:hAnsi="Arial" w:cs="Arial"/>
                <w:sz w:val="20"/>
                <w:szCs w:val="20"/>
              </w:rPr>
            </w:pPr>
            <w:r w:rsidRPr="00AD22A2">
              <w:rPr>
                <w:rFonts w:ascii="Arial" w:hAnsi="Arial" w:cs="Arial"/>
                <w:sz w:val="20"/>
                <w:szCs w:val="20"/>
              </w:rPr>
              <w:t xml:space="preserve">sociální rehabilitace – pouze v případě terénní a ambulantní formy služby </w:t>
            </w:r>
          </w:p>
        </w:tc>
        <w:tc>
          <w:tcPr>
            <w:tcW w:w="833" w:type="dxa"/>
            <w:shd w:val="clear" w:color="auto" w:fill="auto"/>
            <w:noWrap/>
            <w:vAlign w:val="bottom"/>
            <w:hideMark/>
          </w:tcPr>
          <w:p w14:paraId="404AAEBA"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ano</w:t>
            </w:r>
          </w:p>
        </w:tc>
        <w:tc>
          <w:tcPr>
            <w:tcW w:w="729" w:type="dxa"/>
            <w:shd w:val="clear" w:color="auto" w:fill="auto"/>
            <w:noWrap/>
            <w:vAlign w:val="bottom"/>
            <w:hideMark/>
          </w:tcPr>
          <w:p w14:paraId="0C1DF2A2"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 </w:t>
            </w:r>
          </w:p>
        </w:tc>
        <w:tc>
          <w:tcPr>
            <w:tcW w:w="709" w:type="dxa"/>
            <w:shd w:val="clear" w:color="auto" w:fill="auto"/>
            <w:noWrap/>
            <w:vAlign w:val="bottom"/>
            <w:hideMark/>
          </w:tcPr>
          <w:p w14:paraId="73F1FB41"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ano</w:t>
            </w:r>
          </w:p>
        </w:tc>
        <w:tc>
          <w:tcPr>
            <w:tcW w:w="850" w:type="dxa"/>
            <w:shd w:val="clear" w:color="auto" w:fill="auto"/>
            <w:noWrap/>
            <w:vAlign w:val="bottom"/>
            <w:hideMark/>
          </w:tcPr>
          <w:p w14:paraId="2540D49E"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ano</w:t>
            </w:r>
          </w:p>
        </w:tc>
        <w:tc>
          <w:tcPr>
            <w:tcW w:w="709" w:type="dxa"/>
            <w:shd w:val="clear" w:color="auto" w:fill="auto"/>
            <w:noWrap/>
            <w:vAlign w:val="bottom"/>
            <w:hideMark/>
          </w:tcPr>
          <w:p w14:paraId="4329695F"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 </w:t>
            </w:r>
          </w:p>
        </w:tc>
        <w:tc>
          <w:tcPr>
            <w:tcW w:w="709" w:type="dxa"/>
            <w:shd w:val="clear" w:color="auto" w:fill="auto"/>
            <w:noWrap/>
            <w:vAlign w:val="bottom"/>
            <w:hideMark/>
          </w:tcPr>
          <w:p w14:paraId="26BC2F4A"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ano</w:t>
            </w:r>
          </w:p>
        </w:tc>
        <w:tc>
          <w:tcPr>
            <w:tcW w:w="709" w:type="dxa"/>
            <w:shd w:val="clear" w:color="auto" w:fill="auto"/>
            <w:noWrap/>
            <w:vAlign w:val="bottom"/>
            <w:hideMark/>
          </w:tcPr>
          <w:p w14:paraId="1C6EF231"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ano</w:t>
            </w:r>
          </w:p>
        </w:tc>
        <w:tc>
          <w:tcPr>
            <w:tcW w:w="708" w:type="dxa"/>
            <w:shd w:val="clear" w:color="auto" w:fill="auto"/>
            <w:noWrap/>
            <w:vAlign w:val="bottom"/>
            <w:hideMark/>
          </w:tcPr>
          <w:p w14:paraId="674E0024"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 </w:t>
            </w:r>
          </w:p>
        </w:tc>
        <w:tc>
          <w:tcPr>
            <w:tcW w:w="709" w:type="dxa"/>
            <w:shd w:val="clear" w:color="auto" w:fill="auto"/>
            <w:noWrap/>
            <w:vAlign w:val="bottom"/>
            <w:hideMark/>
          </w:tcPr>
          <w:p w14:paraId="366843B7"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ano</w:t>
            </w:r>
          </w:p>
        </w:tc>
        <w:tc>
          <w:tcPr>
            <w:tcW w:w="1701" w:type="dxa"/>
            <w:shd w:val="clear" w:color="auto" w:fill="auto"/>
            <w:noWrap/>
            <w:vAlign w:val="bottom"/>
            <w:hideMark/>
          </w:tcPr>
          <w:p w14:paraId="58FA86C4" w14:textId="77777777" w:rsidR="004C6014" w:rsidRPr="00AD22A2" w:rsidRDefault="004C6014" w:rsidP="004C6014">
            <w:pPr>
              <w:jc w:val="center"/>
              <w:rPr>
                <w:rFonts w:ascii="Arial" w:hAnsi="Arial" w:cs="Arial"/>
                <w:sz w:val="20"/>
                <w:szCs w:val="20"/>
              </w:rPr>
            </w:pPr>
            <w:r w:rsidRPr="00AD22A2">
              <w:rPr>
                <w:rFonts w:ascii="Arial" w:hAnsi="Arial" w:cs="Arial"/>
                <w:sz w:val="20"/>
                <w:szCs w:val="20"/>
              </w:rPr>
              <w:t>ano</w:t>
            </w:r>
          </w:p>
        </w:tc>
      </w:tr>
    </w:tbl>
    <w:p w14:paraId="0A231B2C" w14:textId="77777777" w:rsidR="004C6014" w:rsidRPr="00BD34CC" w:rsidRDefault="004C6014" w:rsidP="0016089F">
      <w:pPr>
        <w:sectPr w:rsidR="004C6014" w:rsidRPr="00BD34CC" w:rsidSect="004C6014">
          <w:pgSz w:w="16838" w:h="11906" w:orient="landscape"/>
          <w:pgMar w:top="1417" w:right="1417" w:bottom="1417" w:left="1417" w:header="708" w:footer="708" w:gutter="0"/>
          <w:cols w:space="708"/>
          <w:docGrid w:linePitch="360"/>
        </w:sectPr>
      </w:pPr>
    </w:p>
    <w:p w14:paraId="7FD6112A" w14:textId="77777777" w:rsidR="004C6014" w:rsidRPr="00BD34CC" w:rsidRDefault="004C6014" w:rsidP="00977530">
      <w:pPr>
        <w:jc w:val="both"/>
      </w:pPr>
      <w:r w:rsidRPr="00BD34CC">
        <w:lastRenderedPageBreak/>
        <w:t>Hodnoty těchto koefic</w:t>
      </w:r>
      <w:r w:rsidR="005C5E8F" w:rsidRPr="00BD34CC">
        <w:t xml:space="preserve">ientů pro </w:t>
      </w:r>
      <w:r w:rsidR="005C5E8F" w:rsidRPr="00AD22A2">
        <w:t xml:space="preserve">jednotlivé služby </w:t>
      </w:r>
      <w:r w:rsidR="00996BD7" w:rsidRPr="00BD34CC">
        <w:t xml:space="preserve">budou </w:t>
      </w:r>
      <w:r w:rsidRPr="00BD34CC">
        <w:t xml:space="preserve">tvořit přílohu </w:t>
      </w:r>
      <w:r w:rsidR="00996BD7" w:rsidRPr="00BD34CC">
        <w:t xml:space="preserve">vyhlášeného dotačního programu </w:t>
      </w:r>
      <w:r w:rsidR="00422990" w:rsidRPr="0057762B">
        <w:t xml:space="preserve">POSOSUK </w:t>
      </w:r>
      <w:r w:rsidR="00CE28D0" w:rsidRPr="0057762B">
        <w:t>4</w:t>
      </w:r>
      <w:r w:rsidR="007A0BD3" w:rsidRPr="00BD34CC">
        <w:t>.</w:t>
      </w:r>
    </w:p>
    <w:p w14:paraId="525D8293" w14:textId="77777777" w:rsidR="004C6014" w:rsidRPr="00BD34CC" w:rsidRDefault="004C6014" w:rsidP="004C6014">
      <w:pPr>
        <w:keepNext/>
        <w:keepLines/>
        <w:spacing w:before="200" w:after="120" w:line="276" w:lineRule="auto"/>
        <w:jc w:val="both"/>
        <w:outlineLvl w:val="2"/>
        <w:rPr>
          <w:rFonts w:eastAsia="MS Gothic"/>
          <w:bCs/>
          <w:sz w:val="22"/>
          <w:szCs w:val="22"/>
          <w:u w:val="single"/>
          <w:lang w:eastAsia="en-US"/>
        </w:rPr>
      </w:pPr>
      <w:r w:rsidRPr="00BD34CC">
        <w:rPr>
          <w:rFonts w:eastAsia="MS Gothic"/>
          <w:bCs/>
          <w:sz w:val="22"/>
          <w:szCs w:val="22"/>
          <w:u w:val="single"/>
          <w:lang w:eastAsia="en-US"/>
        </w:rPr>
        <w:t>Výpočet místně obvyklých nákladů</w:t>
      </w:r>
      <w:r w:rsidR="0047357B" w:rsidRPr="00BD34CC">
        <w:rPr>
          <w:rStyle w:val="Znakapoznpodarou"/>
          <w:rFonts w:eastAsia="MS Gothic"/>
          <w:bCs/>
          <w:sz w:val="22"/>
          <w:szCs w:val="22"/>
          <w:u w:val="single"/>
          <w:lang w:eastAsia="en-US"/>
        </w:rPr>
        <w:footnoteReference w:id="7"/>
      </w:r>
    </w:p>
    <w:p w14:paraId="6867273A"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 xml:space="preserve">PPP </w:t>
      </w:r>
      <w:r w:rsidRPr="00BD34CC">
        <w:rPr>
          <w:rFonts w:eastAsia="MS Mincho"/>
          <w:sz w:val="22"/>
          <w:szCs w:val="22"/>
          <w:lang w:eastAsia="en-US"/>
        </w:rPr>
        <w:tab/>
        <w:t>počet pracovníků v přímé péči</w:t>
      </w:r>
    </w:p>
    <w:p w14:paraId="5858D681"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L</w:t>
      </w:r>
      <w:r w:rsidRPr="00BD34CC">
        <w:rPr>
          <w:rFonts w:eastAsia="MS Mincho"/>
          <w:sz w:val="22"/>
          <w:szCs w:val="22"/>
          <w:lang w:eastAsia="en-US"/>
        </w:rPr>
        <w:tab/>
        <w:t>počet lůžek</w:t>
      </w:r>
    </w:p>
    <w:p w14:paraId="6329E50F" w14:textId="77777777" w:rsidR="004C6014" w:rsidRPr="00BD34CC" w:rsidRDefault="004C6014" w:rsidP="00155140">
      <w:pPr>
        <w:tabs>
          <w:tab w:val="left" w:pos="993"/>
        </w:tabs>
        <w:spacing w:before="120" w:after="120" w:line="276" w:lineRule="auto"/>
        <w:ind w:left="709" w:hanging="709"/>
        <w:jc w:val="both"/>
        <w:rPr>
          <w:rFonts w:eastAsia="MS Mincho"/>
          <w:sz w:val="22"/>
          <w:szCs w:val="22"/>
          <w:lang w:eastAsia="en-US"/>
        </w:rPr>
      </w:pPr>
      <w:r w:rsidRPr="00BD34CC">
        <w:rPr>
          <w:rFonts w:eastAsia="MS Mincho"/>
          <w:sz w:val="22"/>
          <w:szCs w:val="22"/>
          <w:lang w:eastAsia="en-US"/>
        </w:rPr>
        <w:t>N_HL</w:t>
      </w:r>
      <w:r w:rsidRPr="00BD34CC">
        <w:rPr>
          <w:rFonts w:eastAsia="MS Mincho"/>
          <w:sz w:val="22"/>
          <w:szCs w:val="22"/>
          <w:lang w:eastAsia="en-US"/>
        </w:rPr>
        <w:tab/>
      </w:r>
      <w:r w:rsidR="00155140" w:rsidRPr="00BD34CC">
        <w:rPr>
          <w:rFonts w:eastAsia="MS Mincho"/>
          <w:sz w:val="22"/>
          <w:szCs w:val="22"/>
          <w:lang w:eastAsia="en-US"/>
        </w:rPr>
        <w:tab/>
      </w:r>
      <w:r w:rsidRPr="00BD34CC">
        <w:rPr>
          <w:rFonts w:eastAsia="MS Mincho"/>
          <w:sz w:val="22"/>
          <w:szCs w:val="22"/>
          <w:lang w:eastAsia="en-US"/>
        </w:rPr>
        <w:t>náklady kategorie Hotel přepočtené na kapacitu pobytového zařízení (lůžko)</w:t>
      </w:r>
    </w:p>
    <w:p w14:paraId="59455441" w14:textId="77777777" w:rsidR="004C6014" w:rsidRPr="00BD34CC" w:rsidRDefault="004C6014" w:rsidP="00155140">
      <w:pPr>
        <w:tabs>
          <w:tab w:val="left" w:pos="993"/>
        </w:tabs>
        <w:spacing w:before="120" w:after="120" w:line="276" w:lineRule="auto"/>
        <w:ind w:left="709" w:hanging="709"/>
        <w:jc w:val="both"/>
        <w:rPr>
          <w:rFonts w:eastAsia="MS Mincho"/>
          <w:sz w:val="22"/>
          <w:szCs w:val="22"/>
          <w:lang w:eastAsia="en-US"/>
        </w:rPr>
      </w:pPr>
      <w:r w:rsidRPr="00BD34CC">
        <w:rPr>
          <w:rFonts w:eastAsia="MS Mincho"/>
          <w:sz w:val="22"/>
          <w:szCs w:val="22"/>
          <w:lang w:eastAsia="en-US"/>
        </w:rPr>
        <w:t>N_HPP</w:t>
      </w:r>
      <w:r w:rsidR="00155140" w:rsidRPr="00BD34CC">
        <w:rPr>
          <w:rFonts w:eastAsia="MS Mincho"/>
          <w:sz w:val="22"/>
          <w:szCs w:val="22"/>
          <w:lang w:eastAsia="en-US"/>
        </w:rPr>
        <w:tab/>
      </w:r>
      <w:r w:rsidRPr="00BD34CC">
        <w:rPr>
          <w:rFonts w:eastAsia="MS Mincho"/>
          <w:sz w:val="22"/>
          <w:szCs w:val="22"/>
          <w:lang w:eastAsia="en-US"/>
        </w:rPr>
        <w:tab/>
        <w:t xml:space="preserve">náklady kategorie Hotel přepočtené na jednoho pracovníka přímé péče </w:t>
      </w:r>
    </w:p>
    <w:p w14:paraId="53BE195A"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N_PPS</w:t>
      </w:r>
      <w:r w:rsidRPr="00BD34CC">
        <w:rPr>
          <w:rFonts w:eastAsia="MS Mincho"/>
          <w:sz w:val="22"/>
          <w:szCs w:val="22"/>
          <w:lang w:eastAsia="en-US"/>
        </w:rPr>
        <w:tab/>
        <w:t>průměrné náklady na pracovníka v přímé péči – sociální</w:t>
      </w:r>
    </w:p>
    <w:p w14:paraId="3EDF866F"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PPS</w:t>
      </w:r>
      <w:r w:rsidRPr="00BD34CC">
        <w:rPr>
          <w:rFonts w:eastAsia="MS Mincho"/>
          <w:sz w:val="22"/>
          <w:szCs w:val="22"/>
          <w:lang w:eastAsia="en-US"/>
        </w:rPr>
        <w:tab/>
        <w:t>počet pracovníků v přímé péči - sociální</w:t>
      </w:r>
    </w:p>
    <w:p w14:paraId="20352A04"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N_PPZ</w:t>
      </w:r>
      <w:r w:rsidRPr="00BD34CC">
        <w:rPr>
          <w:rFonts w:eastAsia="MS Mincho"/>
          <w:sz w:val="22"/>
          <w:szCs w:val="22"/>
          <w:lang w:eastAsia="en-US"/>
        </w:rPr>
        <w:tab/>
        <w:t>průměrné náklady na pracovníka v přímé péči – zdravotní</w:t>
      </w:r>
    </w:p>
    <w:p w14:paraId="32999F30"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PPZ</w:t>
      </w:r>
      <w:r w:rsidRPr="00BD34CC">
        <w:rPr>
          <w:rFonts w:eastAsia="MS Mincho"/>
          <w:sz w:val="22"/>
          <w:szCs w:val="22"/>
          <w:lang w:eastAsia="en-US"/>
        </w:rPr>
        <w:tab/>
        <w:t>počet pracovníků v přímé péči – zdravotní</w:t>
      </w:r>
    </w:p>
    <w:p w14:paraId="4A7CD612" w14:textId="77777777" w:rsidR="00D42BC1" w:rsidRPr="00BD34CC" w:rsidRDefault="00D42BC1"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N_S</w:t>
      </w:r>
      <w:r w:rsidRPr="00BD34CC">
        <w:rPr>
          <w:rFonts w:eastAsia="MS Mincho"/>
          <w:sz w:val="22"/>
          <w:szCs w:val="22"/>
          <w:lang w:eastAsia="en-US"/>
        </w:rPr>
        <w:tab/>
        <w:t>náklady typu strava</w:t>
      </w:r>
    </w:p>
    <w:p w14:paraId="322D3E04" w14:textId="77777777" w:rsidR="00D42BC1" w:rsidRPr="00BD34CC" w:rsidRDefault="00D42BC1"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N_O</w:t>
      </w:r>
      <w:r w:rsidRPr="00BD34CC">
        <w:rPr>
          <w:rFonts w:eastAsia="MS Mincho"/>
          <w:sz w:val="22"/>
          <w:szCs w:val="22"/>
          <w:lang w:eastAsia="en-US"/>
        </w:rPr>
        <w:tab/>
        <w:t>náklady na odpisy</w:t>
      </w:r>
    </w:p>
    <w:p w14:paraId="0CB0F241" w14:textId="77777777" w:rsidR="00215FC4" w:rsidRPr="00BD34CC" w:rsidRDefault="00215FC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 xml:space="preserve">N_Z </w:t>
      </w:r>
      <w:r w:rsidRPr="00BD34CC">
        <w:rPr>
          <w:rFonts w:eastAsia="MS Mincho"/>
          <w:sz w:val="22"/>
          <w:szCs w:val="22"/>
          <w:lang w:eastAsia="en-US"/>
        </w:rPr>
        <w:tab/>
        <w:t>náklady na zdravotnický materiál</w:t>
      </w:r>
    </w:p>
    <w:p w14:paraId="7B4A5012"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p>
    <w:p w14:paraId="6CEEC609"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N_PP</w:t>
      </w:r>
      <w:r w:rsidRPr="00BD34CC">
        <w:rPr>
          <w:rFonts w:eastAsia="MS Mincho"/>
          <w:sz w:val="22"/>
          <w:szCs w:val="22"/>
          <w:lang w:eastAsia="en-US"/>
        </w:rPr>
        <w:tab/>
        <w:t>náklady na pracovníky v přímé péči</w:t>
      </w:r>
    </w:p>
    <w:p w14:paraId="1F303F15" w14:textId="77777777" w:rsidR="004C6014" w:rsidRPr="00BD34CC" w:rsidRDefault="00632DB1" w:rsidP="00155140">
      <w:pPr>
        <w:tabs>
          <w:tab w:val="left" w:pos="993"/>
        </w:tabs>
        <w:spacing w:before="120" w:after="120" w:line="276" w:lineRule="auto"/>
        <w:jc w:val="both"/>
        <w:rPr>
          <w:rFonts w:eastAsia="MS Mincho"/>
          <w:sz w:val="22"/>
          <w:szCs w:val="22"/>
          <w:lang w:eastAsia="en-US"/>
        </w:rPr>
      </w:pPr>
      <m:oMathPara>
        <m:oMath>
          <m:sSub>
            <m:sSubPr>
              <m:ctrlPr>
                <w:rPr>
                  <w:rFonts w:ascii="Cambria Math" w:eastAsia="MS Mincho" w:hAnsi="Cambria Math"/>
                  <w:i/>
                  <w:sz w:val="22"/>
                  <w:szCs w:val="22"/>
                  <w:lang w:eastAsia="en-US"/>
                </w:rPr>
              </m:ctrlPr>
            </m:sSubPr>
            <m:e>
              <m:r>
                <w:rPr>
                  <w:rFonts w:ascii="Cambria Math" w:eastAsia="MS Mincho" w:hAnsi="Cambria Math"/>
                  <w:sz w:val="22"/>
                  <w:szCs w:val="22"/>
                  <w:lang w:eastAsia="en-US"/>
                </w:rPr>
                <m:t>N</m:t>
              </m:r>
            </m:e>
            <m:sub>
              <m:r>
                <w:rPr>
                  <w:rFonts w:ascii="Cambria Math" w:eastAsia="MS Mincho" w:hAnsi="Cambria Math"/>
                  <w:sz w:val="22"/>
                  <w:szCs w:val="22"/>
                  <w:lang w:eastAsia="en-US"/>
                </w:rPr>
                <m:t>PP</m:t>
              </m:r>
            </m:sub>
          </m:sSub>
          <m:r>
            <w:rPr>
              <w:rFonts w:ascii="Cambria Math" w:eastAsia="MS Mincho" w:hAnsi="Cambria Math"/>
              <w:sz w:val="22"/>
              <w:szCs w:val="22"/>
              <w:lang w:eastAsia="en-US"/>
            </w:rPr>
            <m:t>=</m:t>
          </m:r>
          <m:sSub>
            <m:sSubPr>
              <m:ctrlPr>
                <w:rPr>
                  <w:rFonts w:ascii="Cambria Math" w:eastAsia="MS Mincho" w:hAnsi="Cambria Math"/>
                  <w:i/>
                  <w:sz w:val="22"/>
                  <w:szCs w:val="22"/>
                  <w:lang w:eastAsia="en-US"/>
                </w:rPr>
              </m:ctrlPr>
            </m:sSubPr>
            <m:e>
              <m:r>
                <w:rPr>
                  <w:rFonts w:ascii="Cambria Math" w:eastAsia="MS Mincho" w:hAnsi="Cambria Math"/>
                  <w:sz w:val="22"/>
                  <w:szCs w:val="22"/>
                  <w:lang w:eastAsia="en-US"/>
                </w:rPr>
                <m:t>N</m:t>
              </m:r>
            </m:e>
            <m:sub>
              <m:r>
                <w:rPr>
                  <w:rFonts w:ascii="Cambria Math" w:eastAsia="MS Mincho" w:hAnsi="Cambria Math"/>
                  <w:sz w:val="22"/>
                  <w:szCs w:val="22"/>
                  <w:lang w:eastAsia="en-US"/>
                </w:rPr>
                <m:t>PPS</m:t>
              </m:r>
            </m:sub>
          </m:sSub>
          <m:r>
            <w:rPr>
              <w:rFonts w:ascii="Cambria Math" w:eastAsia="MS Mincho" w:hAnsi="Cambria Math"/>
              <w:sz w:val="22"/>
              <w:szCs w:val="22"/>
              <w:lang w:eastAsia="en-US"/>
            </w:rPr>
            <m:t>*PPS+</m:t>
          </m:r>
          <m:sSub>
            <m:sSubPr>
              <m:ctrlPr>
                <w:rPr>
                  <w:rFonts w:ascii="Cambria Math" w:eastAsia="MS Mincho" w:hAnsi="Cambria Math"/>
                  <w:i/>
                  <w:sz w:val="22"/>
                  <w:szCs w:val="22"/>
                  <w:lang w:eastAsia="en-US"/>
                </w:rPr>
              </m:ctrlPr>
            </m:sSubPr>
            <m:e>
              <m:r>
                <w:rPr>
                  <w:rFonts w:ascii="Cambria Math" w:eastAsia="MS Mincho" w:hAnsi="Cambria Math"/>
                  <w:sz w:val="22"/>
                  <w:szCs w:val="22"/>
                  <w:lang w:eastAsia="en-US"/>
                </w:rPr>
                <m:t>N</m:t>
              </m:r>
            </m:e>
            <m:sub>
              <m:r>
                <w:rPr>
                  <w:rFonts w:ascii="Cambria Math" w:eastAsia="MS Mincho" w:hAnsi="Cambria Math"/>
                  <w:sz w:val="22"/>
                  <w:szCs w:val="22"/>
                  <w:lang w:eastAsia="en-US"/>
                </w:rPr>
                <m:t>PPZ</m:t>
              </m:r>
            </m:sub>
          </m:sSub>
          <m:r>
            <w:rPr>
              <w:rFonts w:ascii="Cambria Math" w:eastAsia="MS Mincho" w:hAnsi="Cambria Math"/>
              <w:sz w:val="22"/>
              <w:szCs w:val="22"/>
              <w:lang w:eastAsia="en-US"/>
            </w:rPr>
            <m:t>*PPZ</m:t>
          </m:r>
        </m:oMath>
      </m:oMathPara>
    </w:p>
    <w:p w14:paraId="18F0CD31"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N1</w:t>
      </w:r>
      <w:r w:rsidRPr="00BD34CC">
        <w:rPr>
          <w:rFonts w:eastAsia="MS Mincho"/>
          <w:sz w:val="22"/>
          <w:szCs w:val="22"/>
          <w:lang w:eastAsia="en-US"/>
        </w:rPr>
        <w:tab/>
        <w:t>celkové obvyklé náklady na pracovníky:</w:t>
      </w:r>
    </w:p>
    <w:p w14:paraId="68FC8BFE" w14:textId="77777777" w:rsidR="004C6014" w:rsidRPr="00BD34CC" w:rsidRDefault="004C6014" w:rsidP="00155140">
      <w:pPr>
        <w:tabs>
          <w:tab w:val="left" w:pos="993"/>
        </w:tabs>
        <w:spacing w:before="120" w:after="120" w:line="276" w:lineRule="auto"/>
        <w:jc w:val="both"/>
        <w:rPr>
          <w:rFonts w:eastAsia="MS Mincho"/>
          <w:sz w:val="22"/>
          <w:szCs w:val="22"/>
          <w:lang w:eastAsia="en-US"/>
        </w:rPr>
      </w:pPr>
      <m:oMathPara>
        <m:oMath>
          <m:r>
            <w:rPr>
              <w:rFonts w:ascii="Cambria Math" w:eastAsia="MS Mincho" w:hAnsi="Cambria Math"/>
              <w:sz w:val="22"/>
              <w:szCs w:val="22"/>
              <w:lang w:eastAsia="en-US"/>
            </w:rPr>
            <m:t>N1=</m:t>
          </m:r>
          <m:sSub>
            <m:sSubPr>
              <m:ctrlPr>
                <w:rPr>
                  <w:rFonts w:ascii="Cambria Math" w:eastAsia="MS Mincho" w:hAnsi="Cambria Math"/>
                  <w:i/>
                  <w:sz w:val="22"/>
                  <w:szCs w:val="22"/>
                  <w:lang w:eastAsia="en-US"/>
                </w:rPr>
              </m:ctrlPr>
            </m:sSubPr>
            <m:e>
              <m:r>
                <w:rPr>
                  <w:rFonts w:ascii="Cambria Math" w:eastAsia="MS Mincho" w:hAnsi="Cambria Math"/>
                  <w:sz w:val="22"/>
                  <w:szCs w:val="22"/>
                  <w:lang w:eastAsia="en-US"/>
                </w:rPr>
                <m:t>N</m:t>
              </m:r>
            </m:e>
            <m:sub>
              <m:r>
                <w:rPr>
                  <w:rFonts w:ascii="Cambria Math" w:eastAsia="MS Mincho" w:hAnsi="Cambria Math"/>
                  <w:sz w:val="22"/>
                  <w:szCs w:val="22"/>
                  <w:lang w:eastAsia="en-US"/>
                </w:rPr>
                <m:t>PP</m:t>
              </m:r>
            </m:sub>
          </m:sSub>
          <m:r>
            <w:rPr>
              <w:rFonts w:ascii="Cambria Math" w:eastAsia="MS Mincho" w:hAnsi="Cambria Math"/>
              <w:sz w:val="22"/>
              <w:szCs w:val="22"/>
              <w:lang w:eastAsia="en-US"/>
            </w:rPr>
            <m:t>*</m:t>
          </m:r>
          <m:d>
            <m:dPr>
              <m:ctrlPr>
                <w:rPr>
                  <w:rFonts w:ascii="Cambria Math" w:eastAsia="MS Mincho" w:hAnsi="Cambria Math"/>
                  <w:i/>
                  <w:sz w:val="22"/>
                  <w:szCs w:val="22"/>
                  <w:lang w:eastAsia="en-US"/>
                </w:rPr>
              </m:ctrlPr>
            </m:dPr>
            <m:e>
              <m:r>
                <w:rPr>
                  <w:rFonts w:ascii="Cambria Math" w:eastAsia="MS Mincho" w:hAnsi="Cambria Math"/>
                  <w:sz w:val="22"/>
                  <w:szCs w:val="22"/>
                  <w:lang w:eastAsia="en-US"/>
                </w:rPr>
                <m:t>1+1*%0N</m:t>
              </m:r>
            </m:e>
          </m:d>
          <m:r>
            <w:rPr>
              <w:rFonts w:ascii="Cambria Math" w:eastAsia="MS Mincho" w:hAnsi="Cambria Math"/>
              <w:sz w:val="22"/>
              <w:szCs w:val="22"/>
              <w:lang w:eastAsia="en-US"/>
            </w:rPr>
            <m:t>*A</m:t>
          </m:r>
        </m:oMath>
      </m:oMathPara>
    </w:p>
    <w:p w14:paraId="3B937C25"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N2</w:t>
      </w:r>
      <w:r w:rsidRPr="00BD34CC">
        <w:rPr>
          <w:rFonts w:eastAsia="MS Mincho"/>
          <w:sz w:val="22"/>
          <w:szCs w:val="22"/>
          <w:lang w:eastAsia="en-US"/>
        </w:rPr>
        <w:tab/>
        <w:t>celkové obvyklé náklady na provoz:</w:t>
      </w:r>
    </w:p>
    <w:p w14:paraId="240E6E5C"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ab/>
        <w:t>Pro pobytovou službu:</w:t>
      </w:r>
    </w:p>
    <w:p w14:paraId="58AC8DDF" w14:textId="77777777" w:rsidR="004C6014" w:rsidRPr="00BD34CC" w:rsidRDefault="004C6014" w:rsidP="00155140">
      <w:pPr>
        <w:tabs>
          <w:tab w:val="left" w:pos="993"/>
        </w:tabs>
        <w:spacing w:before="120" w:after="120" w:line="276" w:lineRule="auto"/>
        <w:jc w:val="both"/>
        <w:rPr>
          <w:rFonts w:eastAsia="MS Mincho"/>
          <w:sz w:val="22"/>
          <w:szCs w:val="22"/>
          <w:lang w:eastAsia="en-US"/>
        </w:rPr>
      </w:pPr>
      <m:oMathPara>
        <m:oMath>
          <m:r>
            <w:rPr>
              <w:rFonts w:ascii="Cambria Math" w:eastAsia="MS Mincho" w:hAnsi="Cambria Math"/>
              <w:sz w:val="22"/>
              <w:szCs w:val="22"/>
              <w:lang w:eastAsia="en-US"/>
            </w:rPr>
            <m:t>N2=L*N_HL*B</m:t>
          </m:r>
        </m:oMath>
      </m:oMathPara>
    </w:p>
    <w:p w14:paraId="6ECB84AB"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ab/>
        <w:t>Pro terénní a ambulantní službu:</w:t>
      </w:r>
    </w:p>
    <w:p w14:paraId="10AD7A1A" w14:textId="77777777" w:rsidR="004C6014" w:rsidRPr="00BD34CC" w:rsidRDefault="004C6014" w:rsidP="00155140">
      <w:pPr>
        <w:tabs>
          <w:tab w:val="left" w:pos="993"/>
        </w:tabs>
        <w:spacing w:before="120" w:after="120" w:line="276" w:lineRule="auto"/>
        <w:jc w:val="both"/>
        <w:rPr>
          <w:rFonts w:eastAsia="MS Mincho"/>
          <w:sz w:val="22"/>
          <w:szCs w:val="22"/>
          <w:lang w:eastAsia="en-US"/>
        </w:rPr>
      </w:pPr>
      <m:oMathPara>
        <m:oMath>
          <m:r>
            <w:rPr>
              <w:rFonts w:ascii="Cambria Math" w:eastAsia="MS Mincho" w:hAnsi="Cambria Math"/>
              <w:sz w:val="22"/>
              <w:szCs w:val="22"/>
              <w:lang w:eastAsia="en-US"/>
            </w:rPr>
            <m:t>N2=PPP*N_HPP*B</m:t>
          </m:r>
        </m:oMath>
      </m:oMathPara>
    </w:p>
    <w:p w14:paraId="6A31F329" w14:textId="77777777" w:rsidR="004C6014"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N3</w:t>
      </w:r>
      <w:r w:rsidRPr="00BD34CC">
        <w:rPr>
          <w:rFonts w:eastAsia="MS Mincho"/>
          <w:sz w:val="22"/>
          <w:szCs w:val="22"/>
          <w:lang w:eastAsia="en-US"/>
        </w:rPr>
        <w:tab/>
        <w:t>celkové obvyklé náklady na režii:</w:t>
      </w:r>
    </w:p>
    <w:p w14:paraId="194A632F" w14:textId="77777777" w:rsidR="004C6014" w:rsidRPr="00BD34CC" w:rsidRDefault="004C6014" w:rsidP="00155140">
      <w:pPr>
        <w:tabs>
          <w:tab w:val="left" w:pos="993"/>
        </w:tabs>
        <w:spacing w:before="120" w:after="120" w:line="276" w:lineRule="auto"/>
        <w:jc w:val="both"/>
        <w:rPr>
          <w:rFonts w:eastAsia="MS Mincho"/>
          <w:sz w:val="22"/>
          <w:szCs w:val="22"/>
          <w:lang w:eastAsia="en-US"/>
        </w:rPr>
      </w:pPr>
      <m:oMathPara>
        <m:oMath>
          <m:r>
            <w:rPr>
              <w:rFonts w:ascii="Cambria Math" w:eastAsia="MS Mincho" w:hAnsi="Cambria Math"/>
              <w:sz w:val="22"/>
              <w:szCs w:val="22"/>
              <w:lang w:eastAsia="en-US"/>
            </w:rPr>
            <m:t>N3=N1*%R*C</m:t>
          </m:r>
        </m:oMath>
      </m:oMathPara>
    </w:p>
    <w:p w14:paraId="55CBBC25" w14:textId="77777777" w:rsidR="00D42BC1" w:rsidRPr="00BD34CC" w:rsidRDefault="004C6014" w:rsidP="00155140">
      <w:pPr>
        <w:tabs>
          <w:tab w:val="left" w:pos="993"/>
        </w:tabs>
        <w:spacing w:before="120" w:after="120" w:line="276" w:lineRule="auto"/>
        <w:jc w:val="both"/>
        <w:rPr>
          <w:rFonts w:eastAsia="MS Mincho"/>
          <w:sz w:val="22"/>
          <w:szCs w:val="22"/>
          <w:lang w:eastAsia="en-US"/>
        </w:rPr>
      </w:pPr>
      <w:r w:rsidRPr="00BD34CC">
        <w:rPr>
          <w:rFonts w:eastAsia="MS Mincho"/>
          <w:sz w:val="22"/>
          <w:szCs w:val="22"/>
          <w:lang w:eastAsia="en-US"/>
        </w:rPr>
        <w:t>ON</w:t>
      </w:r>
      <w:r w:rsidRPr="00BD34CC">
        <w:rPr>
          <w:rFonts w:eastAsia="MS Mincho"/>
          <w:sz w:val="22"/>
          <w:szCs w:val="22"/>
          <w:lang w:eastAsia="en-US"/>
        </w:rPr>
        <w:tab/>
        <w:t>Celkové místně obvyklé náklady na službu:</w:t>
      </w:r>
      <w:r w:rsidR="00D42BC1" w:rsidRPr="00BD34CC">
        <w:rPr>
          <w:rFonts w:eastAsia="MS Mincho"/>
          <w:sz w:val="22"/>
          <w:szCs w:val="22"/>
          <w:lang w:eastAsia="en-US"/>
        </w:rPr>
        <w:t xml:space="preserve"> </w:t>
      </w:r>
    </w:p>
    <w:p w14:paraId="03FDA885" w14:textId="77777777" w:rsidR="004C6014" w:rsidRPr="00BD34CC" w:rsidRDefault="004C6014" w:rsidP="00155140">
      <w:pPr>
        <w:tabs>
          <w:tab w:val="left" w:pos="993"/>
        </w:tabs>
        <w:spacing w:before="120" w:after="120" w:line="276" w:lineRule="auto"/>
        <w:jc w:val="center"/>
        <w:rPr>
          <w:rFonts w:eastAsia="MS Mincho"/>
          <w:sz w:val="22"/>
          <w:szCs w:val="22"/>
          <w:lang w:eastAsia="en-US"/>
        </w:rPr>
      </w:pPr>
      <m:oMath>
        <m:r>
          <w:rPr>
            <w:rFonts w:ascii="Cambria Math" w:eastAsia="MS Mincho" w:hAnsi="Cambria Math"/>
            <w:sz w:val="22"/>
            <w:szCs w:val="22"/>
            <w:lang w:eastAsia="en-US"/>
          </w:rPr>
          <m:t>ON=N1+N2+N3</m:t>
        </m:r>
      </m:oMath>
      <w:r w:rsidR="00D42BC1" w:rsidRPr="00BD34CC">
        <w:rPr>
          <w:rFonts w:eastAsia="MS Mincho"/>
          <w:sz w:val="22"/>
          <w:szCs w:val="22"/>
          <w:lang w:eastAsia="en-US"/>
        </w:rPr>
        <w:t xml:space="preserve"> + </w:t>
      </w:r>
      <w:r w:rsidR="00D42BC1" w:rsidRPr="00BD34CC">
        <w:rPr>
          <w:rFonts w:eastAsia="MS Mincho"/>
          <w:i/>
          <w:sz w:val="22"/>
          <w:szCs w:val="22"/>
          <w:lang w:eastAsia="en-US"/>
        </w:rPr>
        <w:t>N_S + N_O</w:t>
      </w:r>
      <w:r w:rsidR="00E534CF" w:rsidRPr="00BD34CC">
        <w:rPr>
          <w:rFonts w:eastAsia="MS Mincho"/>
          <w:i/>
          <w:sz w:val="22"/>
          <w:szCs w:val="22"/>
          <w:lang w:eastAsia="en-US"/>
        </w:rPr>
        <w:t>+N_Z</w:t>
      </w:r>
    </w:p>
    <w:p w14:paraId="353697F6" w14:textId="77777777" w:rsidR="004C6014" w:rsidRPr="00BD34CC" w:rsidRDefault="004C6014" w:rsidP="006B3E11">
      <w:pPr>
        <w:pStyle w:val="Nadpis2"/>
        <w:numPr>
          <w:ilvl w:val="0"/>
          <w:numId w:val="22"/>
        </w:numPr>
        <w:rPr>
          <w:rFonts w:ascii="Times New Roman" w:hAnsi="Times New Roman" w:cs="Times New Roman"/>
          <w:sz w:val="24"/>
          <w:szCs w:val="24"/>
        </w:rPr>
      </w:pPr>
      <w:bookmarkStart w:id="2" w:name="_Toc294368026"/>
      <w:r w:rsidRPr="00BD34CC">
        <w:rPr>
          <w:rFonts w:ascii="Times New Roman" w:hAnsi="Times New Roman" w:cs="Times New Roman"/>
          <w:sz w:val="24"/>
          <w:szCs w:val="24"/>
        </w:rPr>
        <w:t>Výnosy sociálních služeb</w:t>
      </w:r>
      <w:r w:rsidRPr="00BD34CC">
        <w:rPr>
          <w:rStyle w:val="Znakapoznpodarou"/>
          <w:rFonts w:ascii="Times New Roman" w:hAnsi="Times New Roman" w:cs="Times New Roman"/>
          <w:sz w:val="24"/>
          <w:szCs w:val="24"/>
        </w:rPr>
        <w:footnoteReference w:id="8"/>
      </w:r>
      <w:bookmarkEnd w:id="2"/>
    </w:p>
    <w:p w14:paraId="0A708133" w14:textId="77777777" w:rsidR="004C6014" w:rsidRPr="00BD34CC" w:rsidRDefault="004C6014" w:rsidP="004C6014">
      <w:pPr>
        <w:jc w:val="both"/>
      </w:pPr>
      <w:r w:rsidRPr="00BD34CC">
        <w:t>Vypočtené výnosy jsou součtem vypočtených výnosů v jednotlivých oblastech činnosti</w:t>
      </w:r>
      <w:r w:rsidR="00977530">
        <w:t>.</w:t>
      </w:r>
    </w:p>
    <w:p w14:paraId="19194A49" w14:textId="77777777" w:rsidR="004C6014" w:rsidRPr="00BD34CC" w:rsidRDefault="004C6014" w:rsidP="004C6014">
      <w:pPr>
        <w:jc w:val="both"/>
      </w:pPr>
    </w:p>
    <w:p w14:paraId="7A43944E" w14:textId="77777777" w:rsidR="004C6014" w:rsidRPr="00BD34CC" w:rsidRDefault="004C6014" w:rsidP="004C6014">
      <w:pPr>
        <w:pStyle w:val="Nadpis3"/>
        <w:numPr>
          <w:ilvl w:val="0"/>
          <w:numId w:val="0"/>
        </w:numPr>
        <w:ind w:left="720" w:hanging="720"/>
        <w:rPr>
          <w:rFonts w:ascii="Times New Roman" w:hAnsi="Times New Roman" w:cs="Times New Roman"/>
          <w:sz w:val="24"/>
          <w:szCs w:val="24"/>
        </w:rPr>
      </w:pPr>
      <w:r w:rsidRPr="00BD34CC">
        <w:rPr>
          <w:rFonts w:ascii="Times New Roman" w:hAnsi="Times New Roman" w:cs="Times New Roman"/>
          <w:sz w:val="24"/>
          <w:szCs w:val="24"/>
        </w:rPr>
        <w:lastRenderedPageBreak/>
        <w:t>Výnosy sociálních služeb</w:t>
      </w:r>
      <w:r w:rsidR="00E857CC" w:rsidRPr="00BD34CC">
        <w:rPr>
          <w:rStyle w:val="Znakapoznpodarou"/>
          <w:sz w:val="24"/>
          <w:szCs w:val="24"/>
        </w:rPr>
        <w:footnoteReference w:id="9"/>
      </w:r>
      <w:r w:rsidR="00E857CC" w:rsidRPr="00BD34CC">
        <w:rPr>
          <w:sz w:val="24"/>
          <w:szCs w:val="24"/>
        </w:rPr>
        <w:t>.</w:t>
      </w:r>
    </w:p>
    <w:p w14:paraId="0D9D609C" w14:textId="77777777" w:rsidR="004C6014" w:rsidRPr="00BD34CC" w:rsidRDefault="004C6014" w:rsidP="004C6014">
      <w:pPr>
        <w:jc w:val="both"/>
      </w:pPr>
      <w:r w:rsidRPr="00BD34CC">
        <w:t>Pro pobytové služby, kde se uživatelům služeb účtují platb</w:t>
      </w:r>
      <w:r w:rsidR="001E467A" w:rsidRPr="00BD34CC">
        <w:t>y ve výši příspěvku na péči dle </w:t>
      </w:r>
      <w:r w:rsidRPr="00BD34CC">
        <w:t>§</w:t>
      </w:r>
      <w:r w:rsidR="0054170E" w:rsidRPr="00BD34CC">
        <w:t> </w:t>
      </w:r>
      <w:r w:rsidRPr="00BD34CC">
        <w:t xml:space="preserve">73 </w:t>
      </w:r>
      <w:r w:rsidR="00FB64E2" w:rsidRPr="00BD34CC">
        <w:t>z</w:t>
      </w:r>
      <w:r w:rsidRPr="00BD34CC">
        <w:t>ákona o sociálních službách, se započtou skutečné příjmy z příspěvku na péči v minulém roce.</w:t>
      </w:r>
    </w:p>
    <w:p w14:paraId="69900647" w14:textId="77777777" w:rsidR="00A332D9" w:rsidRPr="00BD34CC" w:rsidRDefault="00A332D9" w:rsidP="004C6014">
      <w:pPr>
        <w:jc w:val="both"/>
      </w:pPr>
    </w:p>
    <w:p w14:paraId="554DC82E" w14:textId="77777777" w:rsidR="004C6014" w:rsidRPr="00BD34CC" w:rsidRDefault="004C6014" w:rsidP="004C6014">
      <w:pPr>
        <w:jc w:val="both"/>
      </w:pPr>
      <w:r w:rsidRPr="00BD34CC">
        <w:t>Pro ostatní služby se výnosy vypočítávají jako součin hodinové sazby *</w:t>
      </w:r>
      <w:r w:rsidR="00155140" w:rsidRPr="00BD34CC">
        <w:t xml:space="preserve"> </w:t>
      </w:r>
      <w:r w:rsidRPr="00BD34CC">
        <w:t>počet hodin přímého výkonu služby na jednoho pracovníka v přímé péči v sociálních službách * počet pracovníků v přímé péči v sociálních službách</w:t>
      </w:r>
    </w:p>
    <w:p w14:paraId="24056641" w14:textId="77777777" w:rsidR="00E857CC" w:rsidRPr="00BD34CC" w:rsidRDefault="00E857CC" w:rsidP="004C6014">
      <w:pPr>
        <w:jc w:val="both"/>
      </w:pPr>
    </w:p>
    <w:p w14:paraId="7E308169" w14:textId="77777777" w:rsidR="00E857CC" w:rsidRPr="00BD34CC" w:rsidRDefault="00E857CC" w:rsidP="004C6014">
      <w:pPr>
        <w:jc w:val="both"/>
      </w:pPr>
      <w:r w:rsidRPr="00BD34CC">
        <w:t>V případě pečovatelské služby a osobní</w:t>
      </w:r>
      <w:r w:rsidR="00A332D9" w:rsidRPr="00BD34CC">
        <w:t xml:space="preserve"> asistence se výnosy nepočítají</w:t>
      </w:r>
      <w:r w:rsidRPr="00BD34CC">
        <w:t xml:space="preserve"> z úvazků sociálních pracovníků.</w:t>
      </w:r>
    </w:p>
    <w:p w14:paraId="25E18305" w14:textId="77777777" w:rsidR="009C5C10" w:rsidRPr="00BD34CC" w:rsidRDefault="009C5C10" w:rsidP="004C6014">
      <w:pPr>
        <w:jc w:val="both"/>
      </w:pPr>
    </w:p>
    <w:p w14:paraId="576C239E" w14:textId="77777777" w:rsidR="009C5C10" w:rsidRPr="00BD34CC" w:rsidRDefault="009C5C10" w:rsidP="004C6014">
      <w:pPr>
        <w:jc w:val="both"/>
      </w:pPr>
      <w:r w:rsidRPr="00BD34CC">
        <w:t>V případě nových poskytovatelů sociálních služeb (vzniklých v minulém roce), se skutečné příjmy z příspěvku na péči budou modelovat s ohledem na počet měsíců, po které byla služba v minulém roce poskytována.</w:t>
      </w:r>
    </w:p>
    <w:p w14:paraId="6A9F4534" w14:textId="77777777" w:rsidR="004C6014" w:rsidRPr="00BD34CC" w:rsidRDefault="004C6014" w:rsidP="004C6014">
      <w:pPr>
        <w:jc w:val="both"/>
      </w:pPr>
    </w:p>
    <w:p w14:paraId="7B2ECFCD" w14:textId="77777777" w:rsidR="004C6014" w:rsidRPr="008D5417" w:rsidRDefault="004C6014" w:rsidP="004C6014">
      <w:pPr>
        <w:jc w:val="both"/>
      </w:pPr>
      <w:r w:rsidRPr="008D5417">
        <w:t>Hodinová sazba byla stanovena ve výši 100 Kč. Počet h</w:t>
      </w:r>
      <w:r w:rsidR="001E467A" w:rsidRPr="008D5417">
        <w:t>odin přímého výkonu a sazby pro </w:t>
      </w:r>
      <w:r w:rsidRPr="008D5417">
        <w:t>jednotlivé služby jsou počítány dle následující tabulky:</w:t>
      </w:r>
    </w:p>
    <w:p w14:paraId="4DE6EB99" w14:textId="77777777" w:rsidR="004C6014" w:rsidRPr="00BD34CC" w:rsidRDefault="004C6014" w:rsidP="0016089F">
      <w:pPr>
        <w:jc w:val="both"/>
      </w:pP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81"/>
        <w:gridCol w:w="3118"/>
        <w:gridCol w:w="2163"/>
      </w:tblGrid>
      <w:tr w:rsidR="004C6014" w:rsidRPr="00BD34CC" w14:paraId="26C51AF9" w14:textId="77777777" w:rsidTr="004C6014">
        <w:tc>
          <w:tcPr>
            <w:tcW w:w="3878" w:type="dxa"/>
            <w:shd w:val="clear" w:color="auto" w:fill="D9D9D9" w:themeFill="background1" w:themeFillShade="D9"/>
          </w:tcPr>
          <w:p w14:paraId="2EE93DCD" w14:textId="77777777" w:rsidR="004C6014" w:rsidRPr="008D5417" w:rsidRDefault="004C6014" w:rsidP="004C6014">
            <w:pPr>
              <w:spacing w:before="120" w:after="120" w:line="276" w:lineRule="auto"/>
              <w:jc w:val="both"/>
              <w:rPr>
                <w:rFonts w:eastAsia="MS Mincho"/>
                <w:b/>
                <w:sz w:val="22"/>
                <w:szCs w:val="22"/>
                <w:lang w:eastAsia="en-US"/>
              </w:rPr>
            </w:pPr>
            <w:proofErr w:type="spellStart"/>
            <w:r w:rsidRPr="008D5417">
              <w:rPr>
                <w:rFonts w:eastAsia="MS Mincho"/>
                <w:b/>
                <w:sz w:val="22"/>
                <w:szCs w:val="22"/>
                <w:lang w:eastAsia="en-US"/>
              </w:rPr>
              <w:t>Druh</w:t>
            </w:r>
            <w:proofErr w:type="spellEnd"/>
            <w:r w:rsidRPr="008D5417">
              <w:rPr>
                <w:rFonts w:eastAsia="MS Mincho"/>
                <w:b/>
                <w:sz w:val="22"/>
                <w:szCs w:val="22"/>
                <w:lang w:eastAsia="en-US"/>
              </w:rPr>
              <w:t xml:space="preserve"> </w:t>
            </w:r>
            <w:proofErr w:type="spellStart"/>
            <w:r w:rsidRPr="008D5417">
              <w:rPr>
                <w:rFonts w:eastAsia="MS Mincho"/>
                <w:b/>
                <w:sz w:val="22"/>
                <w:szCs w:val="22"/>
                <w:lang w:eastAsia="en-US"/>
              </w:rPr>
              <w:t>služby</w:t>
            </w:r>
            <w:proofErr w:type="spellEnd"/>
          </w:p>
        </w:tc>
        <w:tc>
          <w:tcPr>
            <w:tcW w:w="3205" w:type="dxa"/>
            <w:shd w:val="clear" w:color="auto" w:fill="D9D9D9" w:themeFill="background1" w:themeFillShade="D9"/>
          </w:tcPr>
          <w:p w14:paraId="44F4A68E" w14:textId="77777777" w:rsidR="004C6014" w:rsidRPr="008D5417" w:rsidRDefault="004C6014" w:rsidP="004C6014">
            <w:pPr>
              <w:spacing w:before="120" w:after="120" w:line="276" w:lineRule="auto"/>
              <w:jc w:val="both"/>
              <w:rPr>
                <w:rFonts w:eastAsia="MS Mincho"/>
                <w:b/>
                <w:sz w:val="22"/>
                <w:szCs w:val="22"/>
                <w:lang w:eastAsia="en-US"/>
              </w:rPr>
            </w:pPr>
            <w:proofErr w:type="spellStart"/>
            <w:r w:rsidRPr="008D5417">
              <w:rPr>
                <w:rFonts w:eastAsia="MS Mincho"/>
                <w:b/>
                <w:sz w:val="22"/>
                <w:szCs w:val="22"/>
                <w:lang w:eastAsia="en-US"/>
              </w:rPr>
              <w:t>Počet</w:t>
            </w:r>
            <w:proofErr w:type="spellEnd"/>
            <w:r w:rsidRPr="008D5417">
              <w:rPr>
                <w:rFonts w:eastAsia="MS Mincho"/>
                <w:b/>
                <w:sz w:val="22"/>
                <w:szCs w:val="22"/>
                <w:lang w:eastAsia="en-US"/>
              </w:rPr>
              <w:t xml:space="preserve"> </w:t>
            </w:r>
            <w:proofErr w:type="spellStart"/>
            <w:r w:rsidRPr="008D5417">
              <w:rPr>
                <w:rFonts w:eastAsia="MS Mincho"/>
                <w:b/>
                <w:sz w:val="22"/>
                <w:szCs w:val="22"/>
                <w:lang w:eastAsia="en-US"/>
              </w:rPr>
              <w:t>hodin</w:t>
            </w:r>
            <w:proofErr w:type="spellEnd"/>
            <w:r w:rsidRPr="008D5417">
              <w:rPr>
                <w:rFonts w:eastAsia="MS Mincho"/>
                <w:b/>
                <w:sz w:val="22"/>
                <w:szCs w:val="22"/>
                <w:lang w:eastAsia="en-US"/>
              </w:rPr>
              <w:t xml:space="preserve"> </w:t>
            </w:r>
            <w:proofErr w:type="spellStart"/>
            <w:r w:rsidRPr="008D5417">
              <w:rPr>
                <w:rFonts w:eastAsia="MS Mincho"/>
                <w:b/>
                <w:sz w:val="22"/>
                <w:szCs w:val="22"/>
                <w:lang w:eastAsia="en-US"/>
              </w:rPr>
              <w:t>přímého</w:t>
            </w:r>
            <w:proofErr w:type="spellEnd"/>
            <w:r w:rsidRPr="008D5417">
              <w:rPr>
                <w:rFonts w:eastAsia="MS Mincho"/>
                <w:b/>
                <w:sz w:val="22"/>
                <w:szCs w:val="22"/>
                <w:lang w:eastAsia="en-US"/>
              </w:rPr>
              <w:t xml:space="preserve"> </w:t>
            </w:r>
            <w:proofErr w:type="spellStart"/>
            <w:r w:rsidRPr="008D5417">
              <w:rPr>
                <w:rFonts w:eastAsia="MS Mincho"/>
                <w:b/>
                <w:sz w:val="22"/>
                <w:szCs w:val="22"/>
                <w:lang w:eastAsia="en-US"/>
              </w:rPr>
              <w:t>výkonu</w:t>
            </w:r>
            <w:proofErr w:type="spellEnd"/>
          </w:p>
        </w:tc>
        <w:tc>
          <w:tcPr>
            <w:tcW w:w="2205" w:type="dxa"/>
            <w:shd w:val="clear" w:color="auto" w:fill="D9D9D9" w:themeFill="background1" w:themeFillShade="D9"/>
          </w:tcPr>
          <w:p w14:paraId="78A6818E" w14:textId="77777777" w:rsidR="004C6014" w:rsidRPr="008D5417" w:rsidRDefault="004C6014" w:rsidP="004C6014">
            <w:pPr>
              <w:spacing w:before="120" w:after="120" w:line="276" w:lineRule="auto"/>
              <w:jc w:val="both"/>
              <w:rPr>
                <w:rFonts w:eastAsia="MS Mincho"/>
                <w:b/>
                <w:sz w:val="22"/>
                <w:szCs w:val="22"/>
                <w:lang w:eastAsia="en-US"/>
              </w:rPr>
            </w:pPr>
            <w:proofErr w:type="spellStart"/>
            <w:r w:rsidRPr="008D5417">
              <w:rPr>
                <w:rFonts w:eastAsia="MS Mincho"/>
                <w:b/>
                <w:sz w:val="22"/>
                <w:szCs w:val="22"/>
                <w:lang w:eastAsia="en-US"/>
              </w:rPr>
              <w:t>Hodinová</w:t>
            </w:r>
            <w:proofErr w:type="spellEnd"/>
            <w:r w:rsidRPr="008D5417">
              <w:rPr>
                <w:rFonts w:eastAsia="MS Mincho"/>
                <w:b/>
                <w:sz w:val="22"/>
                <w:szCs w:val="22"/>
                <w:lang w:eastAsia="en-US"/>
              </w:rPr>
              <w:t xml:space="preserve"> </w:t>
            </w:r>
            <w:proofErr w:type="spellStart"/>
            <w:r w:rsidRPr="008D5417">
              <w:rPr>
                <w:rFonts w:eastAsia="MS Mincho"/>
                <w:b/>
                <w:sz w:val="22"/>
                <w:szCs w:val="22"/>
                <w:lang w:eastAsia="en-US"/>
              </w:rPr>
              <w:t>sazba</w:t>
            </w:r>
            <w:proofErr w:type="spellEnd"/>
          </w:p>
        </w:tc>
      </w:tr>
      <w:tr w:rsidR="004C6014" w:rsidRPr="00BD34CC" w14:paraId="230C2804" w14:textId="77777777" w:rsidTr="004C6014">
        <w:tc>
          <w:tcPr>
            <w:tcW w:w="3878" w:type="dxa"/>
          </w:tcPr>
          <w:p w14:paraId="72A89BFE"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 39 – </w:t>
            </w:r>
            <w:proofErr w:type="spellStart"/>
            <w:r w:rsidRPr="008D5417">
              <w:rPr>
                <w:rFonts w:eastAsia="MS Mincho"/>
                <w:sz w:val="22"/>
                <w:szCs w:val="22"/>
                <w:lang w:eastAsia="en-US"/>
              </w:rPr>
              <w:t>osobní</w:t>
            </w:r>
            <w:proofErr w:type="spellEnd"/>
            <w:r w:rsidRPr="008D5417">
              <w:rPr>
                <w:rFonts w:eastAsia="MS Mincho"/>
                <w:sz w:val="22"/>
                <w:szCs w:val="22"/>
                <w:lang w:eastAsia="en-US"/>
              </w:rPr>
              <w:t xml:space="preserve"> </w:t>
            </w:r>
            <w:proofErr w:type="spellStart"/>
            <w:r w:rsidRPr="008D5417">
              <w:rPr>
                <w:rFonts w:eastAsia="MS Mincho"/>
                <w:sz w:val="22"/>
                <w:szCs w:val="22"/>
                <w:lang w:eastAsia="en-US"/>
              </w:rPr>
              <w:t>asistence</w:t>
            </w:r>
            <w:proofErr w:type="spellEnd"/>
          </w:p>
        </w:tc>
        <w:tc>
          <w:tcPr>
            <w:tcW w:w="3205" w:type="dxa"/>
          </w:tcPr>
          <w:p w14:paraId="497561CC"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1 200</w:t>
            </w:r>
          </w:p>
        </w:tc>
        <w:tc>
          <w:tcPr>
            <w:tcW w:w="2205" w:type="dxa"/>
          </w:tcPr>
          <w:p w14:paraId="3735B922"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100 </w:t>
            </w:r>
            <w:proofErr w:type="spellStart"/>
            <w:r w:rsidRPr="008D5417">
              <w:rPr>
                <w:rFonts w:eastAsia="MS Mincho"/>
                <w:sz w:val="22"/>
                <w:szCs w:val="22"/>
                <w:lang w:eastAsia="en-US"/>
              </w:rPr>
              <w:t>Kč</w:t>
            </w:r>
            <w:proofErr w:type="spellEnd"/>
          </w:p>
        </w:tc>
      </w:tr>
      <w:tr w:rsidR="004C6014" w:rsidRPr="00BD34CC" w14:paraId="008E45C4" w14:textId="77777777" w:rsidTr="004C6014">
        <w:tc>
          <w:tcPr>
            <w:tcW w:w="3878" w:type="dxa"/>
          </w:tcPr>
          <w:p w14:paraId="2467F30D"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 40 – </w:t>
            </w:r>
            <w:proofErr w:type="spellStart"/>
            <w:r w:rsidRPr="008D5417">
              <w:rPr>
                <w:rFonts w:eastAsia="MS Mincho"/>
                <w:sz w:val="22"/>
                <w:szCs w:val="22"/>
                <w:lang w:eastAsia="en-US"/>
              </w:rPr>
              <w:t>pečovatelská</w:t>
            </w:r>
            <w:proofErr w:type="spellEnd"/>
            <w:r w:rsidRPr="008D5417">
              <w:rPr>
                <w:rFonts w:eastAsia="MS Mincho"/>
                <w:sz w:val="22"/>
                <w:szCs w:val="22"/>
                <w:lang w:eastAsia="en-US"/>
              </w:rPr>
              <w:t xml:space="preserve"> </w:t>
            </w:r>
            <w:proofErr w:type="spellStart"/>
            <w:r w:rsidRPr="008D5417">
              <w:rPr>
                <w:rFonts w:eastAsia="MS Mincho"/>
                <w:sz w:val="22"/>
                <w:szCs w:val="22"/>
                <w:lang w:eastAsia="en-US"/>
              </w:rPr>
              <w:t>služba</w:t>
            </w:r>
            <w:proofErr w:type="spellEnd"/>
          </w:p>
        </w:tc>
        <w:tc>
          <w:tcPr>
            <w:tcW w:w="3205" w:type="dxa"/>
          </w:tcPr>
          <w:p w14:paraId="42E40C25"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1 200</w:t>
            </w:r>
          </w:p>
        </w:tc>
        <w:tc>
          <w:tcPr>
            <w:tcW w:w="2205" w:type="dxa"/>
          </w:tcPr>
          <w:p w14:paraId="41B2B9CA"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100 </w:t>
            </w:r>
            <w:proofErr w:type="spellStart"/>
            <w:r w:rsidRPr="008D5417">
              <w:rPr>
                <w:rFonts w:eastAsia="MS Mincho"/>
                <w:sz w:val="22"/>
                <w:szCs w:val="22"/>
                <w:lang w:eastAsia="en-US"/>
              </w:rPr>
              <w:t>Kč</w:t>
            </w:r>
            <w:proofErr w:type="spellEnd"/>
          </w:p>
        </w:tc>
      </w:tr>
      <w:tr w:rsidR="004C6014" w:rsidRPr="00BD34CC" w14:paraId="56824E19" w14:textId="77777777" w:rsidTr="004C6014">
        <w:tc>
          <w:tcPr>
            <w:tcW w:w="3878" w:type="dxa"/>
          </w:tcPr>
          <w:p w14:paraId="6D171956"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 43 – </w:t>
            </w:r>
            <w:proofErr w:type="spellStart"/>
            <w:r w:rsidRPr="008D5417">
              <w:rPr>
                <w:rFonts w:eastAsia="MS Mincho"/>
                <w:sz w:val="22"/>
                <w:szCs w:val="22"/>
                <w:lang w:eastAsia="en-US"/>
              </w:rPr>
              <w:t>podpora</w:t>
            </w:r>
            <w:proofErr w:type="spellEnd"/>
            <w:r w:rsidRPr="008D5417">
              <w:rPr>
                <w:rFonts w:eastAsia="MS Mincho"/>
                <w:sz w:val="22"/>
                <w:szCs w:val="22"/>
                <w:lang w:eastAsia="en-US"/>
              </w:rPr>
              <w:t xml:space="preserve"> </w:t>
            </w:r>
            <w:proofErr w:type="spellStart"/>
            <w:r w:rsidRPr="008D5417">
              <w:rPr>
                <w:rFonts w:eastAsia="MS Mincho"/>
                <w:sz w:val="22"/>
                <w:szCs w:val="22"/>
                <w:lang w:eastAsia="en-US"/>
              </w:rPr>
              <w:t>samostatného</w:t>
            </w:r>
            <w:proofErr w:type="spellEnd"/>
            <w:r w:rsidRPr="008D5417">
              <w:rPr>
                <w:rFonts w:eastAsia="MS Mincho"/>
                <w:sz w:val="22"/>
                <w:szCs w:val="22"/>
                <w:lang w:eastAsia="en-US"/>
              </w:rPr>
              <w:t xml:space="preserve"> </w:t>
            </w:r>
            <w:proofErr w:type="spellStart"/>
            <w:r w:rsidRPr="008D5417">
              <w:rPr>
                <w:rFonts w:eastAsia="MS Mincho"/>
                <w:sz w:val="22"/>
                <w:szCs w:val="22"/>
                <w:lang w:eastAsia="en-US"/>
              </w:rPr>
              <w:t>bydlení</w:t>
            </w:r>
            <w:proofErr w:type="spellEnd"/>
          </w:p>
        </w:tc>
        <w:tc>
          <w:tcPr>
            <w:tcW w:w="3205" w:type="dxa"/>
          </w:tcPr>
          <w:p w14:paraId="2A33EDBC"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1 000</w:t>
            </w:r>
          </w:p>
        </w:tc>
        <w:tc>
          <w:tcPr>
            <w:tcW w:w="2205" w:type="dxa"/>
          </w:tcPr>
          <w:p w14:paraId="2533FD1F"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100 </w:t>
            </w:r>
            <w:proofErr w:type="spellStart"/>
            <w:r w:rsidRPr="008D5417">
              <w:rPr>
                <w:rFonts w:eastAsia="MS Mincho"/>
                <w:sz w:val="22"/>
                <w:szCs w:val="22"/>
                <w:lang w:eastAsia="en-US"/>
              </w:rPr>
              <w:t>Kč</w:t>
            </w:r>
            <w:proofErr w:type="spellEnd"/>
          </w:p>
        </w:tc>
      </w:tr>
      <w:tr w:rsidR="004C6014" w:rsidRPr="00BD34CC" w14:paraId="3CE9D4E2" w14:textId="77777777" w:rsidTr="004C6014">
        <w:tc>
          <w:tcPr>
            <w:tcW w:w="3878" w:type="dxa"/>
          </w:tcPr>
          <w:p w14:paraId="5FFB0BFE"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 44 – </w:t>
            </w:r>
            <w:proofErr w:type="spellStart"/>
            <w:r w:rsidRPr="008D5417">
              <w:rPr>
                <w:rFonts w:eastAsia="MS Mincho"/>
                <w:sz w:val="22"/>
                <w:szCs w:val="22"/>
                <w:lang w:eastAsia="en-US"/>
              </w:rPr>
              <w:t>odlehčovací</w:t>
            </w:r>
            <w:proofErr w:type="spellEnd"/>
            <w:r w:rsidRPr="008D5417">
              <w:rPr>
                <w:rFonts w:eastAsia="MS Mincho"/>
                <w:sz w:val="22"/>
                <w:szCs w:val="22"/>
                <w:lang w:eastAsia="en-US"/>
              </w:rPr>
              <w:t xml:space="preserve"> </w:t>
            </w:r>
            <w:proofErr w:type="spellStart"/>
            <w:r w:rsidRPr="008D5417">
              <w:rPr>
                <w:rFonts w:eastAsia="MS Mincho"/>
                <w:sz w:val="22"/>
                <w:szCs w:val="22"/>
                <w:lang w:eastAsia="en-US"/>
              </w:rPr>
              <w:t>služby</w:t>
            </w:r>
            <w:proofErr w:type="spellEnd"/>
          </w:p>
        </w:tc>
        <w:tc>
          <w:tcPr>
            <w:tcW w:w="3205" w:type="dxa"/>
          </w:tcPr>
          <w:p w14:paraId="3D07F33A"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1 000</w:t>
            </w:r>
          </w:p>
        </w:tc>
        <w:tc>
          <w:tcPr>
            <w:tcW w:w="2205" w:type="dxa"/>
          </w:tcPr>
          <w:p w14:paraId="750ADDBF"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100 </w:t>
            </w:r>
            <w:proofErr w:type="spellStart"/>
            <w:r w:rsidRPr="008D5417">
              <w:rPr>
                <w:rFonts w:eastAsia="MS Mincho"/>
                <w:sz w:val="22"/>
                <w:szCs w:val="22"/>
                <w:lang w:eastAsia="en-US"/>
              </w:rPr>
              <w:t>Kč</w:t>
            </w:r>
            <w:proofErr w:type="spellEnd"/>
          </w:p>
        </w:tc>
      </w:tr>
      <w:tr w:rsidR="004C6014" w:rsidRPr="00BD34CC" w14:paraId="2F0870AC" w14:textId="77777777" w:rsidTr="004C6014">
        <w:tc>
          <w:tcPr>
            <w:tcW w:w="3878" w:type="dxa"/>
          </w:tcPr>
          <w:p w14:paraId="7198BC8A"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 45 – </w:t>
            </w:r>
            <w:proofErr w:type="spellStart"/>
            <w:r w:rsidRPr="008D5417">
              <w:rPr>
                <w:rFonts w:eastAsia="MS Mincho"/>
                <w:sz w:val="22"/>
                <w:szCs w:val="22"/>
                <w:lang w:eastAsia="en-US"/>
              </w:rPr>
              <w:t>centra</w:t>
            </w:r>
            <w:proofErr w:type="spellEnd"/>
            <w:r w:rsidRPr="008D5417">
              <w:rPr>
                <w:rFonts w:eastAsia="MS Mincho"/>
                <w:sz w:val="22"/>
                <w:szCs w:val="22"/>
                <w:lang w:eastAsia="en-US"/>
              </w:rPr>
              <w:t xml:space="preserve"> </w:t>
            </w:r>
            <w:proofErr w:type="spellStart"/>
            <w:r w:rsidRPr="008D5417">
              <w:rPr>
                <w:rFonts w:eastAsia="MS Mincho"/>
                <w:sz w:val="22"/>
                <w:szCs w:val="22"/>
                <w:lang w:eastAsia="en-US"/>
              </w:rPr>
              <w:t>denních</w:t>
            </w:r>
            <w:proofErr w:type="spellEnd"/>
            <w:r w:rsidRPr="008D5417">
              <w:rPr>
                <w:rFonts w:eastAsia="MS Mincho"/>
                <w:sz w:val="22"/>
                <w:szCs w:val="22"/>
                <w:lang w:eastAsia="en-US"/>
              </w:rPr>
              <w:t xml:space="preserve"> </w:t>
            </w:r>
            <w:proofErr w:type="spellStart"/>
            <w:r w:rsidRPr="008D5417">
              <w:rPr>
                <w:rFonts w:eastAsia="MS Mincho"/>
                <w:sz w:val="22"/>
                <w:szCs w:val="22"/>
                <w:lang w:eastAsia="en-US"/>
              </w:rPr>
              <w:t>služeb</w:t>
            </w:r>
            <w:proofErr w:type="spellEnd"/>
          </w:p>
        </w:tc>
        <w:tc>
          <w:tcPr>
            <w:tcW w:w="3205" w:type="dxa"/>
          </w:tcPr>
          <w:p w14:paraId="0B85DD31"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1 000</w:t>
            </w:r>
          </w:p>
        </w:tc>
        <w:tc>
          <w:tcPr>
            <w:tcW w:w="2205" w:type="dxa"/>
          </w:tcPr>
          <w:p w14:paraId="29835960"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100 </w:t>
            </w:r>
            <w:proofErr w:type="spellStart"/>
            <w:r w:rsidRPr="008D5417">
              <w:rPr>
                <w:rFonts w:eastAsia="MS Mincho"/>
                <w:sz w:val="22"/>
                <w:szCs w:val="22"/>
                <w:lang w:eastAsia="en-US"/>
              </w:rPr>
              <w:t>Kč</w:t>
            </w:r>
            <w:proofErr w:type="spellEnd"/>
          </w:p>
        </w:tc>
      </w:tr>
      <w:tr w:rsidR="004C6014" w:rsidRPr="00BD34CC" w14:paraId="4840E45F" w14:textId="77777777" w:rsidTr="004C6014">
        <w:tc>
          <w:tcPr>
            <w:tcW w:w="3878" w:type="dxa"/>
          </w:tcPr>
          <w:p w14:paraId="71D7442F"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 46 – </w:t>
            </w:r>
            <w:proofErr w:type="spellStart"/>
            <w:r w:rsidRPr="008D5417">
              <w:rPr>
                <w:rFonts w:eastAsia="MS Mincho"/>
                <w:sz w:val="22"/>
                <w:szCs w:val="22"/>
                <w:lang w:eastAsia="en-US"/>
              </w:rPr>
              <w:t>denní</w:t>
            </w:r>
            <w:proofErr w:type="spellEnd"/>
            <w:r w:rsidRPr="008D5417">
              <w:rPr>
                <w:rFonts w:eastAsia="MS Mincho"/>
                <w:sz w:val="22"/>
                <w:szCs w:val="22"/>
                <w:lang w:eastAsia="en-US"/>
              </w:rPr>
              <w:t xml:space="preserve"> </w:t>
            </w:r>
            <w:proofErr w:type="spellStart"/>
            <w:r w:rsidRPr="008D5417">
              <w:rPr>
                <w:rFonts w:eastAsia="MS Mincho"/>
                <w:sz w:val="22"/>
                <w:szCs w:val="22"/>
                <w:lang w:eastAsia="en-US"/>
              </w:rPr>
              <w:t>stacionáře</w:t>
            </w:r>
            <w:proofErr w:type="spellEnd"/>
          </w:p>
        </w:tc>
        <w:tc>
          <w:tcPr>
            <w:tcW w:w="3205" w:type="dxa"/>
          </w:tcPr>
          <w:p w14:paraId="6A5FA6C6"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1 000</w:t>
            </w:r>
          </w:p>
        </w:tc>
        <w:tc>
          <w:tcPr>
            <w:tcW w:w="2205" w:type="dxa"/>
          </w:tcPr>
          <w:p w14:paraId="728DE2C0" w14:textId="77777777" w:rsidR="004C6014" w:rsidRPr="008D5417" w:rsidRDefault="004C6014" w:rsidP="004C6014">
            <w:pPr>
              <w:spacing w:before="120" w:after="120" w:line="276" w:lineRule="auto"/>
              <w:jc w:val="both"/>
              <w:rPr>
                <w:rFonts w:eastAsia="MS Mincho"/>
                <w:sz w:val="22"/>
                <w:szCs w:val="22"/>
                <w:lang w:eastAsia="en-US"/>
              </w:rPr>
            </w:pPr>
            <w:r w:rsidRPr="008D5417">
              <w:rPr>
                <w:rFonts w:eastAsia="MS Mincho"/>
                <w:sz w:val="22"/>
                <w:szCs w:val="22"/>
                <w:lang w:eastAsia="en-US"/>
              </w:rPr>
              <w:t xml:space="preserve">100 </w:t>
            </w:r>
            <w:proofErr w:type="spellStart"/>
            <w:r w:rsidRPr="008D5417">
              <w:rPr>
                <w:rFonts w:eastAsia="MS Mincho"/>
                <w:sz w:val="22"/>
                <w:szCs w:val="22"/>
                <w:lang w:eastAsia="en-US"/>
              </w:rPr>
              <w:t>Kč</w:t>
            </w:r>
            <w:proofErr w:type="spellEnd"/>
          </w:p>
        </w:tc>
      </w:tr>
    </w:tbl>
    <w:p w14:paraId="7C85FDD4" w14:textId="77777777" w:rsidR="004C6014" w:rsidRPr="00BD34CC" w:rsidRDefault="004C6014" w:rsidP="001E467A">
      <w:pPr>
        <w:jc w:val="both"/>
      </w:pPr>
      <w:r w:rsidRPr="00BD34CC">
        <w:t>Pozn. Celkový fond pracovní doby na jednoho pracovníka je cca 2 000 hodin ročně.</w:t>
      </w:r>
      <w:r w:rsidR="009C5C10" w:rsidRPr="00BD34CC">
        <w:t xml:space="preserve"> Počet hodin přímého výkonu služby je uveden dle hodnot uvedených ve studii proveditelnosti MPSV.</w:t>
      </w:r>
    </w:p>
    <w:p w14:paraId="3B67AEBE" w14:textId="77777777" w:rsidR="004C6014" w:rsidRPr="00BD34CC" w:rsidRDefault="004C6014" w:rsidP="004C6014">
      <w:pPr>
        <w:pStyle w:val="Nadpis3"/>
        <w:numPr>
          <w:ilvl w:val="0"/>
          <w:numId w:val="0"/>
        </w:numPr>
        <w:ind w:left="720" w:hanging="720"/>
        <w:rPr>
          <w:rFonts w:ascii="Times New Roman" w:hAnsi="Times New Roman" w:cs="Times New Roman"/>
          <w:sz w:val="24"/>
          <w:szCs w:val="24"/>
        </w:rPr>
      </w:pPr>
      <w:r w:rsidRPr="00BD34CC">
        <w:rPr>
          <w:rFonts w:ascii="Times New Roman" w:hAnsi="Times New Roman" w:cs="Times New Roman"/>
          <w:sz w:val="24"/>
          <w:szCs w:val="24"/>
        </w:rPr>
        <w:t>Výnosy služby „HOTEL“</w:t>
      </w:r>
    </w:p>
    <w:p w14:paraId="13A78B43" w14:textId="77777777" w:rsidR="004C6014" w:rsidRPr="00BD34CC" w:rsidRDefault="004C6014" w:rsidP="004C6014">
      <w:pPr>
        <w:jc w:val="both"/>
      </w:pPr>
      <w:r w:rsidRPr="00BD34CC">
        <w:t>U služeb, kde jsou příjmy za pobyt klienta účtovány zvlášť, se počítají vypočtené výnosy jako součin mediánu hodnoty příjmu za pobyt na jedno lůžko pro příslušnou službu a celkové kapacity lůžek.</w:t>
      </w:r>
    </w:p>
    <w:p w14:paraId="1D9653D2" w14:textId="77777777" w:rsidR="004C6014" w:rsidRPr="00BD34CC" w:rsidRDefault="004C6014" w:rsidP="004C6014">
      <w:pPr>
        <w:jc w:val="both"/>
      </w:pPr>
    </w:p>
    <w:p w14:paraId="2B1A67E5" w14:textId="77777777" w:rsidR="004C6014" w:rsidRPr="00BD34CC" w:rsidRDefault="004C6014" w:rsidP="004C6014">
      <w:pPr>
        <w:pStyle w:val="Nadpis3"/>
        <w:numPr>
          <w:ilvl w:val="0"/>
          <w:numId w:val="0"/>
        </w:numPr>
        <w:ind w:left="720" w:hanging="720"/>
        <w:rPr>
          <w:rFonts w:ascii="Times New Roman" w:hAnsi="Times New Roman" w:cs="Times New Roman"/>
          <w:sz w:val="24"/>
          <w:szCs w:val="24"/>
        </w:rPr>
      </w:pPr>
      <w:r w:rsidRPr="00BD34CC">
        <w:rPr>
          <w:rFonts w:ascii="Times New Roman" w:hAnsi="Times New Roman" w:cs="Times New Roman"/>
          <w:sz w:val="24"/>
          <w:szCs w:val="24"/>
        </w:rPr>
        <w:t>Výnosy v oblasti zdravotnictví</w:t>
      </w:r>
    </w:p>
    <w:p w14:paraId="2F109668" w14:textId="77777777" w:rsidR="009C5C10" w:rsidRPr="00BD34CC" w:rsidRDefault="009C5C10" w:rsidP="009C5C10">
      <w:pPr>
        <w:jc w:val="both"/>
      </w:pPr>
      <w:r w:rsidRPr="00BD34CC">
        <w:t xml:space="preserve">Tento druh výnosů je relevantní pouze u těch druhů služeb, kde se zajištění zdravotní péče předpokládá dle zákona o sociálních službách. Jedná se o domovy pro osoby se zdravotním postižením, týdenní stacionáře, domovy pro seniory, domovy se zvláštním režimem, je-li zdravotní péče zajišťována vlastními zaměstnanci poskytovatele služby (je-li zdravotní péče </w:t>
      </w:r>
      <w:r w:rsidRPr="00BD34CC">
        <w:lastRenderedPageBreak/>
        <w:t>poskytovatelem sociálních služeb zajišťována např. zabezpečením externího dodavatele apod., výnosy od zdravotních pojišťoven se nezohledňují).</w:t>
      </w:r>
    </w:p>
    <w:p w14:paraId="2A66E1EF" w14:textId="77777777" w:rsidR="009C5C10" w:rsidRPr="00BD34CC" w:rsidRDefault="009C5C10" w:rsidP="009C5C10">
      <w:pPr>
        <w:jc w:val="both"/>
      </w:pPr>
    </w:p>
    <w:p w14:paraId="47F6529C" w14:textId="77777777" w:rsidR="009C5C10" w:rsidRPr="00BD34CC" w:rsidRDefault="009C5C10" w:rsidP="009C5C10">
      <w:pPr>
        <w:jc w:val="both"/>
      </w:pPr>
      <w:r w:rsidRPr="00BD34CC">
        <w:t>Obvyklé výnosy v oblasti zdravotnictví (tj. příjmy od zdravotních pojišťoven) jsou určeny jako průměrná hodnota v návaznosti na počet lůžek a strukturu uživatelů služby podle stupňů závislosti pro účely příspěvku na péči (zohledňují se pouze v p</w:t>
      </w:r>
      <w:r w:rsidR="00054BD1" w:rsidRPr="00BD34CC">
        <w:t>řípadě uživatelů ve stupni III. </w:t>
      </w:r>
      <w:r w:rsidRPr="00BD34CC">
        <w:t>nebo IV. příspěvku na péči</w:t>
      </w:r>
      <w:r w:rsidR="005F5BEA" w:rsidRPr="00BD34CC">
        <w:t>)</w:t>
      </w:r>
      <w:r w:rsidRPr="00BD34CC">
        <w:t>.</w:t>
      </w:r>
    </w:p>
    <w:p w14:paraId="4FCBFAC5" w14:textId="77777777" w:rsidR="00A332D9" w:rsidRPr="00BD34CC" w:rsidRDefault="00A332D9" w:rsidP="009C5C10">
      <w:pPr>
        <w:jc w:val="both"/>
      </w:pPr>
    </w:p>
    <w:p w14:paraId="5F603813" w14:textId="77777777" w:rsidR="004C6014" w:rsidRPr="00BD34CC" w:rsidRDefault="009C5C10" w:rsidP="009C5C10">
      <w:pPr>
        <w:jc w:val="both"/>
      </w:pPr>
      <w:r w:rsidRPr="00BD34CC">
        <w:t>Průměrná výše v případě jednoho uživatele ve stupni závislosti III nebo IV příspěvku na péči je pro tyto účely stanovena na 3 000,- Kč / měsíc (100,- Kč / den).</w:t>
      </w:r>
    </w:p>
    <w:p w14:paraId="095408F2" w14:textId="77777777" w:rsidR="004C6014" w:rsidRPr="00BD34CC" w:rsidRDefault="004C6014" w:rsidP="004C6014">
      <w:pPr>
        <w:pStyle w:val="Nadpis3"/>
        <w:numPr>
          <w:ilvl w:val="0"/>
          <w:numId w:val="0"/>
        </w:numPr>
        <w:ind w:left="720" w:hanging="720"/>
        <w:rPr>
          <w:rFonts w:ascii="Times New Roman" w:hAnsi="Times New Roman" w:cs="Times New Roman"/>
          <w:sz w:val="24"/>
          <w:szCs w:val="24"/>
        </w:rPr>
      </w:pPr>
      <w:r w:rsidRPr="00BD34CC">
        <w:rPr>
          <w:rFonts w:ascii="Times New Roman" w:hAnsi="Times New Roman" w:cs="Times New Roman"/>
          <w:sz w:val="24"/>
          <w:szCs w:val="24"/>
        </w:rPr>
        <w:t>Ostatní výnosy</w:t>
      </w:r>
    </w:p>
    <w:p w14:paraId="77E7EFCC" w14:textId="77777777" w:rsidR="004C6014" w:rsidRPr="00BD34CC" w:rsidRDefault="004C6014" w:rsidP="004C6014">
      <w:pPr>
        <w:jc w:val="both"/>
      </w:pPr>
      <w:r w:rsidRPr="00BD34CC">
        <w:t>Ostatní výnosy zahrnují veškeré další příjmy poskytovatele</w:t>
      </w:r>
      <w:r w:rsidR="008F5ECD" w:rsidRPr="00BD34CC">
        <w:t xml:space="preserve"> služeb</w:t>
      </w:r>
      <w:r w:rsidR="00CB0B89" w:rsidRPr="00BD34CC">
        <w:t xml:space="preserve"> zejména</w:t>
      </w:r>
      <w:r w:rsidR="006A16B3" w:rsidRPr="00BD34CC">
        <w:t xml:space="preserve"> </w:t>
      </w:r>
      <w:r w:rsidRPr="00BD34CC">
        <w:t>z veřejných rozpočtů. Jedná se například o příspěvky Úřadu práce, Úřadu vlády ČR či dotace z fondů EU. Tyto výnosy jsou modelovány na základě skutečné výše ostatních výnosů dle minulého roku</w:t>
      </w:r>
      <w:r w:rsidR="009C5C10" w:rsidRPr="00BD34CC">
        <w:t>, avšak s ohledem na předpokládané skutečnosti roku následujícího (například plánované ukončení financování z vybraného zdroje).</w:t>
      </w:r>
    </w:p>
    <w:p w14:paraId="17E754AE" w14:textId="77777777" w:rsidR="00A06073" w:rsidRPr="00BD34CC" w:rsidRDefault="00A06073" w:rsidP="00A06073">
      <w:pPr>
        <w:jc w:val="both"/>
      </w:pPr>
    </w:p>
    <w:p w14:paraId="20A85C86" w14:textId="77777777" w:rsidR="00BF288B" w:rsidRPr="00BD34CC" w:rsidRDefault="00996BD7" w:rsidP="006B3E11">
      <w:pPr>
        <w:pStyle w:val="Odstavecseseznamem"/>
        <w:numPr>
          <w:ilvl w:val="0"/>
          <w:numId w:val="21"/>
        </w:numPr>
        <w:jc w:val="both"/>
        <w:rPr>
          <w:b/>
        </w:rPr>
      </w:pPr>
      <w:r w:rsidRPr="00BD34CC">
        <w:rPr>
          <w:b/>
        </w:rPr>
        <w:t>Systém veřejné podpory a organizace zřizované krajem</w:t>
      </w:r>
    </w:p>
    <w:p w14:paraId="75F234D4" w14:textId="77777777" w:rsidR="00BF288B" w:rsidRPr="00BD34CC" w:rsidRDefault="00BF288B" w:rsidP="00BF288B">
      <w:pPr>
        <w:jc w:val="both"/>
      </w:pPr>
    </w:p>
    <w:p w14:paraId="67E19309" w14:textId="77777777" w:rsidR="00BF288B" w:rsidRPr="00BD34CC" w:rsidRDefault="00BF288B" w:rsidP="00BF288B">
      <w:pPr>
        <w:jc w:val="both"/>
      </w:pPr>
      <w:r w:rsidRPr="00BD34CC">
        <w:t>Nastavení systému financování sociálních služeb v souladu s pravidly veřejné podpory pro</w:t>
      </w:r>
      <w:r w:rsidR="0054170E" w:rsidRPr="00BD34CC">
        <w:t> </w:t>
      </w:r>
      <w:r w:rsidRPr="00BD34CC">
        <w:t xml:space="preserve">Ústecký kraj vychází z rovného přístupu ke všem poskytovatelům služeb bez ohledu </w:t>
      </w:r>
      <w:r w:rsidR="00D170FA" w:rsidRPr="00BD34CC">
        <w:br/>
      </w:r>
      <w:r w:rsidRPr="00BD34CC">
        <w:t xml:space="preserve">na právní formu a zřizovatele. Systém </w:t>
      </w:r>
      <w:r w:rsidR="008A46D6" w:rsidRPr="00BD34CC">
        <w:t>stanovení optimální výše dotace</w:t>
      </w:r>
      <w:r w:rsidRPr="00BD34CC">
        <w:t xml:space="preserve"> pracuje s celkovými náklady a výnosy dané služby</w:t>
      </w:r>
      <w:r w:rsidR="008A46D6" w:rsidRPr="00BD34CC">
        <w:t>. Přidělená dotace</w:t>
      </w:r>
      <w:r w:rsidRPr="00BD34CC">
        <w:t xml:space="preserve"> je určena na úhradu nákladů a je pro všechny poskytovatele</w:t>
      </w:r>
      <w:r w:rsidR="006D6B64" w:rsidRPr="00BD34CC">
        <w:t xml:space="preserve"> služeb</w:t>
      </w:r>
      <w:r w:rsidRPr="00BD34CC">
        <w:t xml:space="preserve"> postavena na stejném principu, tj. organizace zřizované krajem mají stejné postavení jako všichni ostatní poskytovatelé</w:t>
      </w:r>
      <w:r w:rsidR="006D6B64" w:rsidRPr="00BD34CC">
        <w:t xml:space="preserve"> služeb</w:t>
      </w:r>
      <w:r w:rsidRPr="00BD34CC">
        <w:t>.</w:t>
      </w:r>
    </w:p>
    <w:p w14:paraId="53D2C15F" w14:textId="77777777" w:rsidR="00BF288B" w:rsidRPr="00BD34CC" w:rsidRDefault="00BF288B" w:rsidP="00BF288B">
      <w:pPr>
        <w:jc w:val="both"/>
      </w:pPr>
    </w:p>
    <w:p w14:paraId="57513213" w14:textId="77777777" w:rsidR="00BF288B" w:rsidRPr="00BD34CC" w:rsidRDefault="00BF288B" w:rsidP="00BF288B">
      <w:pPr>
        <w:jc w:val="both"/>
      </w:pPr>
      <w:r w:rsidRPr="00BD34CC">
        <w:t>Výpočet místně obvyklých nákladů je postaven na nákladech na pracovníky</w:t>
      </w:r>
      <w:r w:rsidR="00D4569E" w:rsidRPr="00BD34CC">
        <w:t>,</w:t>
      </w:r>
      <w:r w:rsidR="0007107B" w:rsidRPr="00BD34CC">
        <w:t xml:space="preserve"> </w:t>
      </w:r>
      <w:r w:rsidRPr="00BD34CC">
        <w:t>nákladech na</w:t>
      </w:r>
      <w:r w:rsidR="0054170E" w:rsidRPr="00BD34CC">
        <w:t> </w:t>
      </w:r>
      <w:r w:rsidRPr="00BD34CC">
        <w:t>provoz</w:t>
      </w:r>
      <w:r w:rsidR="00D4569E" w:rsidRPr="00BD34CC">
        <w:t>,</w:t>
      </w:r>
      <w:r w:rsidRPr="00BD34CC">
        <w:t xml:space="preserve"> </w:t>
      </w:r>
      <w:r w:rsidR="00D4569E" w:rsidRPr="00BD34CC">
        <w:t>n</w:t>
      </w:r>
      <w:r w:rsidRPr="00BD34CC">
        <w:t>a související režie</w:t>
      </w:r>
      <w:r w:rsidR="00D4569E" w:rsidRPr="00BD34CC">
        <w:t>, na stravu, na odpisy a případně na zdravotnický materiál</w:t>
      </w:r>
      <w:r w:rsidRPr="00BD34CC">
        <w:t>.</w:t>
      </w:r>
    </w:p>
    <w:p w14:paraId="60FAF790" w14:textId="77777777" w:rsidR="00BF288B" w:rsidRPr="00BD34CC" w:rsidRDefault="00BF288B" w:rsidP="00BF288B">
      <w:pPr>
        <w:jc w:val="both"/>
      </w:pPr>
    </w:p>
    <w:p w14:paraId="16F84866" w14:textId="77777777" w:rsidR="00BF288B" w:rsidRPr="00BD34CC" w:rsidRDefault="00BF288B" w:rsidP="00BF288B">
      <w:pPr>
        <w:jc w:val="both"/>
      </w:pPr>
      <w:r w:rsidRPr="00BD34CC">
        <w:t>Pro výpočet výnosů služby musí být zahrnuty veškeré finanční prostředky poskytnuté</w:t>
      </w:r>
      <w:r w:rsidR="00FE5643" w:rsidRPr="00BD34CC">
        <w:t xml:space="preserve"> </w:t>
      </w:r>
      <w:r w:rsidR="00CB0B89" w:rsidRPr="00BD34CC">
        <w:t>zejména</w:t>
      </w:r>
      <w:r w:rsidR="00FE5643" w:rsidRPr="00BD34CC">
        <w:t xml:space="preserve"> </w:t>
      </w:r>
      <w:r w:rsidRPr="00BD34CC">
        <w:t>z</w:t>
      </w:r>
      <w:r w:rsidR="00FE5643" w:rsidRPr="00BD34CC">
        <w:t> </w:t>
      </w:r>
      <w:r w:rsidRPr="00BD34CC">
        <w:t>veřejných zdrojů, tj. státního rozpočtu, rozpočtu Ústeckého kraje, rozpočtu obcí případně jiných veřejných zdrojů. V důsledku to tedy znamená, že pro</w:t>
      </w:r>
      <w:r w:rsidR="00054BD1" w:rsidRPr="00BD34CC">
        <w:t xml:space="preserve"> organizace zřizované krajem je </w:t>
      </w:r>
      <w:r w:rsidRPr="00BD34CC">
        <w:t xml:space="preserve">příspěvek zřizovatele započítáván do celkových příjmů a tím se stává součástí </w:t>
      </w:r>
      <w:r w:rsidR="00EB5379" w:rsidRPr="00BD34CC">
        <w:t xml:space="preserve">výpočtu optimální výše dotace a také se stává součástí </w:t>
      </w:r>
      <w:r w:rsidRPr="00BD34CC">
        <w:t>celkové výše vyrovnávací platby, stejně tak jako například příspěvky obcí vyplacené poskytovatelům</w:t>
      </w:r>
      <w:r w:rsidR="007D2BED" w:rsidRPr="00BD34CC">
        <w:t xml:space="preserve"> služeb</w:t>
      </w:r>
      <w:r w:rsidRPr="00BD34CC">
        <w:t>.</w:t>
      </w:r>
    </w:p>
    <w:p w14:paraId="4DFE38E9" w14:textId="77777777" w:rsidR="00A06073" w:rsidRPr="00BD34CC" w:rsidRDefault="00A06073" w:rsidP="00BF288B">
      <w:pPr>
        <w:jc w:val="both"/>
      </w:pPr>
    </w:p>
    <w:p w14:paraId="2CDA23E7" w14:textId="77777777" w:rsidR="00776BA1" w:rsidRPr="00BD34CC" w:rsidRDefault="00776BA1" w:rsidP="00776BA1">
      <w:pPr>
        <w:jc w:val="center"/>
        <w:rPr>
          <w:b/>
        </w:rPr>
      </w:pPr>
      <w:r w:rsidRPr="00BD34CC">
        <w:rPr>
          <w:b/>
        </w:rPr>
        <w:t>Část VIII</w:t>
      </w:r>
      <w:r w:rsidR="004025E7" w:rsidRPr="00BD34CC">
        <w:rPr>
          <w:b/>
        </w:rPr>
        <w:t>.</w:t>
      </w:r>
    </w:p>
    <w:p w14:paraId="47A025EA" w14:textId="77777777" w:rsidR="00776BA1" w:rsidRPr="00BD34CC" w:rsidRDefault="00776BA1" w:rsidP="00776BA1">
      <w:pPr>
        <w:spacing w:after="240"/>
        <w:jc w:val="center"/>
        <w:rPr>
          <w:b/>
        </w:rPr>
      </w:pPr>
      <w:r w:rsidRPr="00BD34CC">
        <w:rPr>
          <w:b/>
        </w:rPr>
        <w:t>Projednání návrhu výše dotace a schválení dotace</w:t>
      </w:r>
    </w:p>
    <w:p w14:paraId="65DB6968" w14:textId="1EDED965" w:rsidR="00776BA1" w:rsidRPr="00BD34CC" w:rsidRDefault="00334D1D" w:rsidP="00776BA1">
      <w:pPr>
        <w:jc w:val="both"/>
      </w:pPr>
      <w:r w:rsidRPr="00BD34CC">
        <w:t>1. Posouzení Ž</w:t>
      </w:r>
      <w:r w:rsidR="00776BA1" w:rsidRPr="00BD34CC">
        <w:t xml:space="preserve">ádostí </w:t>
      </w:r>
      <w:r w:rsidR="00CE28D0" w:rsidRPr="0057762B">
        <w:t>POSOSUK 4</w:t>
      </w:r>
      <w:r w:rsidR="00422990" w:rsidRPr="0057762B">
        <w:t xml:space="preserve"> </w:t>
      </w:r>
      <w:r w:rsidR="00776BA1" w:rsidRPr="00BD34CC">
        <w:t xml:space="preserve">provádí a návrh výše dotace stanoví </w:t>
      </w:r>
      <w:r w:rsidR="00C02757" w:rsidRPr="00BD34CC">
        <w:t>odbor sociálních věcí</w:t>
      </w:r>
      <w:r w:rsidRPr="00BD34CC">
        <w:t xml:space="preserve"> KÚÚK. Před hodnocením Ž</w:t>
      </w:r>
      <w:r w:rsidR="00776BA1" w:rsidRPr="00BD34CC">
        <w:t xml:space="preserve">ádostí </w:t>
      </w:r>
      <w:r w:rsidR="00CE28D0" w:rsidRPr="0057762B">
        <w:t>POSOSUK 4</w:t>
      </w:r>
      <w:r w:rsidR="00422990" w:rsidRPr="0057762B">
        <w:t xml:space="preserve"> </w:t>
      </w:r>
      <w:r w:rsidR="00776BA1" w:rsidRPr="00BD34CC">
        <w:t>jsou hodnotitelé seznámeni s</w:t>
      </w:r>
      <w:r w:rsidR="00422990">
        <w:t> </w:t>
      </w:r>
      <w:r w:rsidR="00776BA1" w:rsidRPr="00BD34CC">
        <w:t>Metodikou</w:t>
      </w:r>
      <w:r w:rsidR="00422990">
        <w:t xml:space="preserve"> </w:t>
      </w:r>
      <w:r w:rsidR="00CE28D0" w:rsidRPr="0057762B">
        <w:t>POSOSUK 4</w:t>
      </w:r>
      <w:r w:rsidR="00776BA1" w:rsidRPr="00BD34CC">
        <w:t>, podmí</w:t>
      </w:r>
      <w:r w:rsidR="005F5BEA" w:rsidRPr="00BD34CC">
        <w:t>nkami v ní uvedenými, s nutností posuzování</w:t>
      </w:r>
      <w:r w:rsidR="00776BA1" w:rsidRPr="00BD34CC">
        <w:t xml:space="preserve"> potřebnosti služeb </w:t>
      </w:r>
      <w:r w:rsidR="00422990">
        <w:br/>
      </w:r>
      <w:r w:rsidR="00776BA1" w:rsidRPr="00BD34CC">
        <w:t>dle platného střednědobého plánu sociálních služeb. Hodnotitelé vycházejí z vykazovaných údajů služeb a výsledků kontrol a inspekcí, které ve službách proběhly. V souladu s finančními modely služeb a</w:t>
      </w:r>
      <w:r w:rsidR="0054170E" w:rsidRPr="00BD34CC">
        <w:t> </w:t>
      </w:r>
      <w:r w:rsidR="00776BA1" w:rsidRPr="00BD34CC">
        <w:t xml:space="preserve">výpočtu nákladovosti a možné výše dotace stanoví hodnotitelé optimální návrh podpory. </w:t>
      </w:r>
    </w:p>
    <w:p w14:paraId="6646CC0F" w14:textId="77777777" w:rsidR="00632DB1" w:rsidRDefault="00632DB1" w:rsidP="00776BA1">
      <w:pPr>
        <w:jc w:val="both"/>
      </w:pPr>
    </w:p>
    <w:p w14:paraId="2D67AE19" w14:textId="77777777" w:rsidR="00776BA1" w:rsidRPr="00BD34CC" w:rsidRDefault="00776BA1" w:rsidP="00776BA1">
      <w:pPr>
        <w:jc w:val="both"/>
      </w:pPr>
      <w:r w:rsidRPr="00BD34CC">
        <w:t xml:space="preserve">2. Návrh výše dotace je předložen k projednání </w:t>
      </w:r>
      <w:r w:rsidR="00592DEF" w:rsidRPr="00BD34CC">
        <w:t>Komisi sociální a zdravotní, Radě Ústeckého kraje</w:t>
      </w:r>
      <w:r w:rsidRPr="00BD34CC">
        <w:t xml:space="preserve"> a </w:t>
      </w:r>
      <w:r w:rsidR="00B1170A" w:rsidRPr="00BD34CC">
        <w:t xml:space="preserve">následně </w:t>
      </w:r>
      <w:r w:rsidRPr="00BD34CC">
        <w:t>Zastupitelstvu Ústeckého kraje</w:t>
      </w:r>
      <w:r w:rsidR="00B1170A" w:rsidRPr="00BD34CC">
        <w:t xml:space="preserve"> ke schválení</w:t>
      </w:r>
      <w:r w:rsidRPr="00BD34CC">
        <w:t xml:space="preserve">. </w:t>
      </w:r>
    </w:p>
    <w:p w14:paraId="7D8EBD76" w14:textId="77777777" w:rsidR="00776BA1" w:rsidRPr="00BD34CC" w:rsidRDefault="00776BA1" w:rsidP="00776BA1"/>
    <w:p w14:paraId="68074389" w14:textId="77777777" w:rsidR="00574C4D" w:rsidRPr="00BD34CC" w:rsidRDefault="00776BA1" w:rsidP="00776BA1">
      <w:pPr>
        <w:jc w:val="both"/>
      </w:pPr>
      <w:r w:rsidRPr="00BD34CC">
        <w:t xml:space="preserve">3. Proti závěrům dotačního řízení Ústeckého kraje a rozhodnutí </w:t>
      </w:r>
      <w:r w:rsidR="006D6B64" w:rsidRPr="00BD34CC">
        <w:t>Zastupitel</w:t>
      </w:r>
      <w:r w:rsidR="00D170FA" w:rsidRPr="00BD34CC">
        <w:t>s</w:t>
      </w:r>
      <w:r w:rsidR="006D6B64" w:rsidRPr="00BD34CC">
        <w:t xml:space="preserve">tva </w:t>
      </w:r>
      <w:r w:rsidRPr="00BD34CC">
        <w:t>Ústeckého kraje o poskytnutí dotace nelze podat opravný prostředek.</w:t>
      </w:r>
    </w:p>
    <w:p w14:paraId="79B6DFB8" w14:textId="77777777" w:rsidR="00776BA1" w:rsidRPr="00BD34CC" w:rsidRDefault="00776BA1" w:rsidP="00776BA1"/>
    <w:p w14:paraId="77B186D5" w14:textId="77777777" w:rsidR="00776BA1" w:rsidRPr="00BD34CC" w:rsidRDefault="00776BA1" w:rsidP="00D170FA">
      <w:pPr>
        <w:jc w:val="both"/>
      </w:pPr>
      <w:r w:rsidRPr="00BD34CC">
        <w:t xml:space="preserve">4. Výsledky dotačního řízení budou zveřejněny na internetových stránkách ÚK </w:t>
      </w:r>
      <w:hyperlink r:id="rId12" w:history="1">
        <w:r w:rsidR="00D170FA" w:rsidRPr="00BD34CC">
          <w:rPr>
            <w:rStyle w:val="Hypertextovodkaz"/>
          </w:rPr>
          <w:t>http://www.kr-ustecky.cz</w:t>
        </w:r>
      </w:hyperlink>
      <w:r w:rsidR="00D170FA" w:rsidRPr="00BD34CC">
        <w:t xml:space="preserve"> </w:t>
      </w:r>
      <w:r w:rsidRPr="00BD34CC">
        <w:t xml:space="preserve">do 10 pracovních dnů po schválení výše dotace (viz </w:t>
      </w:r>
      <w:r w:rsidR="00FD0553" w:rsidRPr="00BD34CC">
        <w:t>odst.</w:t>
      </w:r>
      <w:r w:rsidRPr="00BD34CC">
        <w:t xml:space="preserve"> 2</w:t>
      </w:r>
      <w:r w:rsidR="00FD0553" w:rsidRPr="00BD34CC">
        <w:t xml:space="preserve"> </w:t>
      </w:r>
      <w:proofErr w:type="gramStart"/>
      <w:r w:rsidR="00FD0553" w:rsidRPr="00BD34CC">
        <w:t>této</w:t>
      </w:r>
      <w:proofErr w:type="gramEnd"/>
      <w:r w:rsidR="00FD0553" w:rsidRPr="00BD34CC">
        <w:t xml:space="preserve"> Části</w:t>
      </w:r>
      <w:r w:rsidRPr="00BD34CC">
        <w:t>)</w:t>
      </w:r>
      <w:r w:rsidR="00592DEF" w:rsidRPr="00BD34CC">
        <w:t> Zastupitelstvem Ústeckého</w:t>
      </w:r>
      <w:r w:rsidR="0062542E" w:rsidRPr="00BD34CC">
        <w:t xml:space="preserve"> kraje</w:t>
      </w:r>
      <w:r w:rsidRPr="00BD34CC">
        <w:t>.</w:t>
      </w:r>
    </w:p>
    <w:p w14:paraId="708E9648" w14:textId="77777777" w:rsidR="00776BA1" w:rsidRPr="00BD34CC" w:rsidRDefault="00776BA1" w:rsidP="00776BA1"/>
    <w:p w14:paraId="29284091" w14:textId="77777777" w:rsidR="00776BA1" w:rsidRPr="00BD34CC" w:rsidRDefault="00776BA1" w:rsidP="00776BA1">
      <w:pPr>
        <w:jc w:val="center"/>
        <w:rPr>
          <w:b/>
        </w:rPr>
      </w:pPr>
      <w:r w:rsidRPr="00BD34CC">
        <w:rPr>
          <w:b/>
        </w:rPr>
        <w:t>Část IX</w:t>
      </w:r>
      <w:r w:rsidR="004025E7" w:rsidRPr="00BD34CC">
        <w:rPr>
          <w:b/>
        </w:rPr>
        <w:t>.</w:t>
      </w:r>
    </w:p>
    <w:p w14:paraId="0841D09F" w14:textId="77777777" w:rsidR="00776BA1" w:rsidRPr="00BD34CC" w:rsidRDefault="00776BA1" w:rsidP="00257674">
      <w:pPr>
        <w:pStyle w:val="Odstavecseseznamem"/>
        <w:spacing w:after="240"/>
        <w:jc w:val="center"/>
        <w:rPr>
          <w:b/>
        </w:rPr>
      </w:pPr>
      <w:r w:rsidRPr="00BD34CC">
        <w:rPr>
          <w:b/>
        </w:rPr>
        <w:t>Rozhodování o poskytnutí dotace a uzavření smlouvy</w:t>
      </w:r>
    </w:p>
    <w:p w14:paraId="5FED2459" w14:textId="77777777" w:rsidR="00257674" w:rsidRPr="00BD34CC" w:rsidRDefault="00257674" w:rsidP="006B3E11">
      <w:pPr>
        <w:pStyle w:val="Default"/>
        <w:numPr>
          <w:ilvl w:val="0"/>
          <w:numId w:val="18"/>
        </w:numPr>
        <w:spacing w:after="224"/>
        <w:jc w:val="both"/>
        <w:rPr>
          <w:rFonts w:ascii="Times New Roman" w:hAnsi="Times New Roman" w:cs="Times New Roman"/>
        </w:rPr>
      </w:pPr>
      <w:r w:rsidRPr="00BD34CC">
        <w:rPr>
          <w:rFonts w:ascii="Times New Roman" w:hAnsi="Times New Roman" w:cs="Times New Roman"/>
        </w:rPr>
        <w:t>Poskytovatel sociální služby je povinen písemně informovat odbor sociálních věcí KÚÚK o změnách údajů, které mají vliv na rozhodování o poskytnutí dotace, uváděných v</w:t>
      </w:r>
      <w:r w:rsidR="0075295F">
        <w:rPr>
          <w:rFonts w:ascii="Times New Roman" w:hAnsi="Times New Roman" w:cs="Times New Roman"/>
        </w:rPr>
        <w:t> </w:t>
      </w:r>
      <w:r w:rsidR="0054170E" w:rsidRPr="0057762B">
        <w:rPr>
          <w:rFonts w:ascii="Times New Roman" w:hAnsi="Times New Roman" w:cs="Times New Roman"/>
          <w:b/>
          <w:color w:val="auto"/>
        </w:rPr>
        <w:t>Ž</w:t>
      </w:r>
      <w:r w:rsidRPr="0057762B">
        <w:rPr>
          <w:rFonts w:ascii="Times New Roman" w:hAnsi="Times New Roman" w:cs="Times New Roman"/>
          <w:b/>
          <w:color w:val="auto"/>
        </w:rPr>
        <w:t>ádosti</w:t>
      </w:r>
      <w:r w:rsidR="00C77CF1" w:rsidRPr="0057762B">
        <w:rPr>
          <w:rFonts w:ascii="Times New Roman" w:hAnsi="Times New Roman" w:cs="Times New Roman"/>
          <w:b/>
          <w:color w:val="auto"/>
        </w:rPr>
        <w:t xml:space="preserve"> POSOSUK 4</w:t>
      </w:r>
      <w:r w:rsidRPr="00BD34CC">
        <w:rPr>
          <w:rFonts w:ascii="Times New Roman" w:hAnsi="Times New Roman" w:cs="Times New Roman"/>
        </w:rPr>
        <w:t xml:space="preserve">, ke kterým dojde, a to nejpozději do </w:t>
      </w:r>
      <w:r w:rsidRPr="00BD34CC">
        <w:rPr>
          <w:rFonts w:ascii="Times New Roman" w:hAnsi="Times New Roman" w:cs="Times New Roman"/>
          <w:b/>
        </w:rPr>
        <w:t>10 pracovních dnů</w:t>
      </w:r>
      <w:r w:rsidRPr="00BD34CC">
        <w:rPr>
          <w:rFonts w:ascii="Times New Roman" w:hAnsi="Times New Roman" w:cs="Times New Roman"/>
        </w:rPr>
        <w:t xml:space="preserve"> ode dne, kdy tato změna nastala. </w:t>
      </w:r>
      <w:r w:rsidR="00E64DE4" w:rsidRPr="00BD34CC">
        <w:rPr>
          <w:rFonts w:ascii="Times New Roman" w:hAnsi="Times New Roman" w:cs="Times New Roman"/>
        </w:rPr>
        <w:t xml:space="preserve">Toto ustanovení se použije v období od podání </w:t>
      </w:r>
      <w:r w:rsidR="00115A9B" w:rsidRPr="00BD34CC">
        <w:rPr>
          <w:rFonts w:ascii="Times New Roman" w:hAnsi="Times New Roman" w:cs="Times New Roman"/>
        </w:rPr>
        <w:t>Ž</w:t>
      </w:r>
      <w:r w:rsidR="00E64DE4" w:rsidRPr="00BD34CC">
        <w:rPr>
          <w:rFonts w:ascii="Times New Roman" w:hAnsi="Times New Roman" w:cs="Times New Roman"/>
        </w:rPr>
        <w:t xml:space="preserve">ádosti </w:t>
      </w:r>
      <w:r w:rsidR="00C77CF1" w:rsidRPr="0057762B">
        <w:rPr>
          <w:rFonts w:ascii="Times New Roman" w:hAnsi="Times New Roman" w:cs="Times New Roman"/>
          <w:color w:val="auto"/>
        </w:rPr>
        <w:t>POSOSUK 4</w:t>
      </w:r>
      <w:r w:rsidR="0075295F">
        <w:rPr>
          <w:rFonts w:ascii="Times New Roman" w:hAnsi="Times New Roman" w:cs="Times New Roman"/>
        </w:rPr>
        <w:t xml:space="preserve"> </w:t>
      </w:r>
      <w:r w:rsidR="00E64DE4" w:rsidRPr="00BD34CC">
        <w:rPr>
          <w:rFonts w:ascii="Times New Roman" w:hAnsi="Times New Roman" w:cs="Times New Roman"/>
        </w:rPr>
        <w:t xml:space="preserve">do </w:t>
      </w:r>
      <w:r w:rsidR="00115A9B" w:rsidRPr="00BD34CC">
        <w:rPr>
          <w:rFonts w:ascii="Times New Roman" w:hAnsi="Times New Roman" w:cs="Times New Roman"/>
        </w:rPr>
        <w:t xml:space="preserve">rozhodnutí </w:t>
      </w:r>
      <w:r w:rsidR="00A83EC8" w:rsidRPr="00BD34CC">
        <w:rPr>
          <w:rFonts w:ascii="Times New Roman" w:hAnsi="Times New Roman" w:cs="Times New Roman"/>
        </w:rPr>
        <w:t xml:space="preserve">Zastupitelstva Ústeckého kraje </w:t>
      </w:r>
      <w:r w:rsidR="00115A9B" w:rsidRPr="00BD34CC">
        <w:rPr>
          <w:rFonts w:ascii="Times New Roman" w:hAnsi="Times New Roman" w:cs="Times New Roman"/>
        </w:rPr>
        <w:t>o poskytnutí dotace</w:t>
      </w:r>
      <w:r w:rsidR="00C974D0" w:rsidRPr="00BD34CC">
        <w:rPr>
          <w:rFonts w:ascii="Times New Roman" w:hAnsi="Times New Roman" w:cs="Times New Roman"/>
        </w:rPr>
        <w:t>.</w:t>
      </w:r>
      <w:r w:rsidR="00115A9B" w:rsidRPr="00BD34CC">
        <w:rPr>
          <w:rFonts w:ascii="Times New Roman" w:hAnsi="Times New Roman" w:cs="Times New Roman"/>
        </w:rPr>
        <w:t xml:space="preserve"> </w:t>
      </w:r>
    </w:p>
    <w:p w14:paraId="1AC937A3" w14:textId="77777777" w:rsidR="00257674" w:rsidRPr="00BD34CC" w:rsidRDefault="00257674" w:rsidP="006B3E11">
      <w:pPr>
        <w:pStyle w:val="Default"/>
        <w:numPr>
          <w:ilvl w:val="0"/>
          <w:numId w:val="18"/>
        </w:numPr>
        <w:spacing w:after="224"/>
        <w:jc w:val="both"/>
        <w:rPr>
          <w:rFonts w:ascii="Times New Roman" w:hAnsi="Times New Roman" w:cs="Times New Roman"/>
        </w:rPr>
      </w:pPr>
      <w:r w:rsidRPr="00BD34CC">
        <w:rPr>
          <w:rFonts w:ascii="Times New Roman" w:hAnsi="Times New Roman" w:cs="Times New Roman"/>
        </w:rPr>
        <w:t xml:space="preserve">Po schválení </w:t>
      </w:r>
      <w:r w:rsidR="00C6236B" w:rsidRPr="00BD34CC">
        <w:rPr>
          <w:rFonts w:ascii="Times New Roman" w:hAnsi="Times New Roman" w:cs="Times New Roman"/>
        </w:rPr>
        <w:t xml:space="preserve">Žádosti </w:t>
      </w:r>
      <w:r w:rsidR="0075295F" w:rsidRPr="0057762B">
        <w:rPr>
          <w:rFonts w:ascii="Times New Roman" w:hAnsi="Times New Roman" w:cs="Times New Roman"/>
          <w:color w:val="auto"/>
        </w:rPr>
        <w:t xml:space="preserve">POSOSUK </w:t>
      </w:r>
      <w:r w:rsidR="00C77CF1" w:rsidRPr="0057762B">
        <w:rPr>
          <w:rFonts w:ascii="Times New Roman" w:hAnsi="Times New Roman" w:cs="Times New Roman"/>
          <w:color w:val="auto"/>
        </w:rPr>
        <w:t>4</w:t>
      </w:r>
      <w:r w:rsidR="00CC54B0">
        <w:rPr>
          <w:rFonts w:ascii="Times New Roman" w:hAnsi="Times New Roman" w:cs="Times New Roman"/>
        </w:rPr>
        <w:t xml:space="preserve"> </w:t>
      </w:r>
      <w:r w:rsidR="00C6236B" w:rsidRPr="00BD34CC">
        <w:rPr>
          <w:rFonts w:ascii="Times New Roman" w:hAnsi="Times New Roman" w:cs="Times New Roman"/>
        </w:rPr>
        <w:t>a</w:t>
      </w:r>
      <w:r w:rsidR="00977530">
        <w:rPr>
          <w:rFonts w:ascii="Times New Roman" w:hAnsi="Times New Roman" w:cs="Times New Roman"/>
        </w:rPr>
        <w:t xml:space="preserve"> </w:t>
      </w:r>
      <w:r w:rsidRPr="00BD34CC">
        <w:rPr>
          <w:rFonts w:ascii="Times New Roman" w:hAnsi="Times New Roman" w:cs="Times New Roman"/>
        </w:rPr>
        <w:t xml:space="preserve">vyčlenění objemu účelových finančních prostředků pro oblast poskytování sociálních služeb připraví odbor sociálních věcí KÚÚK, </w:t>
      </w:r>
      <w:r w:rsidR="00CC54B0">
        <w:rPr>
          <w:rFonts w:ascii="Times New Roman" w:hAnsi="Times New Roman" w:cs="Times New Roman"/>
        </w:rPr>
        <w:br/>
      </w:r>
      <w:r w:rsidRPr="00BD34CC">
        <w:rPr>
          <w:rFonts w:ascii="Times New Roman" w:hAnsi="Times New Roman" w:cs="Times New Roman"/>
        </w:rPr>
        <w:t xml:space="preserve">na základě hodnotícího procesu a schválení </w:t>
      </w:r>
      <w:r w:rsidR="00054BD1" w:rsidRPr="00BD34CC">
        <w:rPr>
          <w:rFonts w:ascii="Times New Roman" w:hAnsi="Times New Roman" w:cs="Times New Roman"/>
        </w:rPr>
        <w:t>výše dotace, písemnou smlouvu o </w:t>
      </w:r>
      <w:r w:rsidRPr="00BD34CC">
        <w:rPr>
          <w:rFonts w:ascii="Times New Roman" w:hAnsi="Times New Roman" w:cs="Times New Roman"/>
        </w:rPr>
        <w:t xml:space="preserve">poskytnutí dotace. Zpracování Smlouvy o poskytnutí dotace zajistí odbor sociálních věcí KÚÚK, svým podpisem ji stvrzuje hejtman Ústeckého kraje. </w:t>
      </w:r>
    </w:p>
    <w:p w14:paraId="34682B47" w14:textId="77777777" w:rsidR="00257674" w:rsidRPr="00BD34CC" w:rsidRDefault="00257674" w:rsidP="006B3E11">
      <w:pPr>
        <w:pStyle w:val="Default"/>
        <w:numPr>
          <w:ilvl w:val="0"/>
          <w:numId w:val="18"/>
        </w:numPr>
        <w:jc w:val="both"/>
        <w:rPr>
          <w:rFonts w:ascii="Times New Roman" w:hAnsi="Times New Roman" w:cs="Times New Roman"/>
        </w:rPr>
      </w:pPr>
      <w:r w:rsidRPr="00BD34CC">
        <w:rPr>
          <w:rFonts w:ascii="Times New Roman" w:hAnsi="Times New Roman" w:cs="Times New Roman"/>
        </w:rPr>
        <w:t xml:space="preserve">Dotace z </w:t>
      </w:r>
      <w:r w:rsidR="0075295F" w:rsidRPr="00B02233">
        <w:rPr>
          <w:rFonts w:ascii="Times New Roman" w:hAnsi="Times New Roman" w:cs="Times New Roman"/>
          <w:color w:val="auto"/>
        </w:rPr>
        <w:t xml:space="preserve">prostředků Evropského sociálního fondu prostřednictvím Operačního programu Zaměstnanost, </w:t>
      </w:r>
      <w:r w:rsidR="0075295F">
        <w:rPr>
          <w:rFonts w:ascii="Times New Roman" w:hAnsi="Times New Roman" w:cs="Times New Roman"/>
          <w:color w:val="auto"/>
        </w:rPr>
        <w:t>s</w:t>
      </w:r>
      <w:r w:rsidR="0075295F" w:rsidRPr="00B02233">
        <w:rPr>
          <w:rFonts w:ascii="Times New Roman" w:hAnsi="Times New Roman" w:cs="Times New Roman"/>
          <w:color w:val="auto"/>
        </w:rPr>
        <w:t xml:space="preserve">tátního rozpočtu a </w:t>
      </w:r>
      <w:r w:rsidR="00CC54B0">
        <w:rPr>
          <w:rFonts w:ascii="Times New Roman" w:hAnsi="Times New Roman" w:cs="Times New Roman"/>
          <w:color w:val="auto"/>
        </w:rPr>
        <w:t xml:space="preserve">rozpočtu </w:t>
      </w:r>
      <w:r w:rsidR="0075295F" w:rsidRPr="00B02233">
        <w:rPr>
          <w:rFonts w:ascii="Times New Roman" w:hAnsi="Times New Roman" w:cs="Times New Roman"/>
          <w:color w:val="auto"/>
        </w:rPr>
        <w:t>Ústeckého kraje</w:t>
      </w:r>
      <w:r w:rsidR="0075295F" w:rsidRPr="00BD34CC">
        <w:rPr>
          <w:rFonts w:ascii="Times New Roman" w:hAnsi="Times New Roman" w:cs="Times New Roman"/>
        </w:rPr>
        <w:t xml:space="preserve"> </w:t>
      </w:r>
      <w:r w:rsidRPr="00BD34CC">
        <w:rPr>
          <w:rFonts w:ascii="Times New Roman" w:hAnsi="Times New Roman" w:cs="Times New Roman"/>
        </w:rPr>
        <w:t>je poskytována na stano</w:t>
      </w:r>
      <w:r w:rsidR="00054BD1" w:rsidRPr="00BD34CC">
        <w:rPr>
          <w:rFonts w:ascii="Times New Roman" w:hAnsi="Times New Roman" w:cs="Times New Roman"/>
        </w:rPr>
        <w:t xml:space="preserve">vený účel vymezený ve </w:t>
      </w:r>
      <w:r w:rsidR="0075295F">
        <w:rPr>
          <w:rFonts w:ascii="Times New Roman" w:hAnsi="Times New Roman" w:cs="Times New Roman"/>
        </w:rPr>
        <w:t>S</w:t>
      </w:r>
      <w:r w:rsidR="00054BD1" w:rsidRPr="00BD34CC">
        <w:rPr>
          <w:rFonts w:ascii="Times New Roman" w:hAnsi="Times New Roman" w:cs="Times New Roman"/>
        </w:rPr>
        <w:t>mlouvě</w:t>
      </w:r>
      <w:r w:rsidRPr="00BD34CC">
        <w:rPr>
          <w:rFonts w:ascii="Times New Roman" w:hAnsi="Times New Roman" w:cs="Times New Roman"/>
        </w:rPr>
        <w:t xml:space="preserve">. </w:t>
      </w:r>
    </w:p>
    <w:p w14:paraId="1B510C13" w14:textId="77777777" w:rsidR="00257674" w:rsidRPr="00BD34CC" w:rsidRDefault="00257674" w:rsidP="00257674">
      <w:pPr>
        <w:pStyle w:val="Default"/>
        <w:ind w:left="360"/>
        <w:jc w:val="both"/>
        <w:rPr>
          <w:rFonts w:ascii="Times New Roman" w:hAnsi="Times New Roman" w:cs="Times New Roman"/>
        </w:rPr>
      </w:pPr>
    </w:p>
    <w:p w14:paraId="0F49011C" w14:textId="09124EF2" w:rsidR="00CC1DDA" w:rsidRPr="00C55236" w:rsidRDefault="00257674" w:rsidP="006B3E11">
      <w:pPr>
        <w:pStyle w:val="Default"/>
        <w:numPr>
          <w:ilvl w:val="0"/>
          <w:numId w:val="18"/>
        </w:numPr>
        <w:jc w:val="both"/>
        <w:rPr>
          <w:rFonts w:ascii="Times New Roman" w:hAnsi="Times New Roman" w:cs="Times New Roman"/>
          <w:color w:val="auto"/>
        </w:rPr>
      </w:pPr>
      <w:r w:rsidRPr="00C55236">
        <w:rPr>
          <w:rFonts w:ascii="Times New Roman" w:hAnsi="Times New Roman" w:cs="Times New Roman"/>
          <w:color w:val="auto"/>
        </w:rPr>
        <w:t>Smlouva je uzavírána s poskytovateli sociálních služeb, u nichž</w:t>
      </w:r>
      <w:r w:rsidR="0062542E" w:rsidRPr="00C55236">
        <w:rPr>
          <w:rFonts w:ascii="Times New Roman" w:hAnsi="Times New Roman" w:cs="Times New Roman"/>
          <w:color w:val="auto"/>
        </w:rPr>
        <w:t xml:space="preserve"> bylo</w:t>
      </w:r>
      <w:r w:rsidRPr="00C55236">
        <w:rPr>
          <w:rFonts w:ascii="Times New Roman" w:hAnsi="Times New Roman" w:cs="Times New Roman"/>
          <w:color w:val="auto"/>
        </w:rPr>
        <w:t xml:space="preserve"> za výše uvedených podmínek schváleno poskytnutí dotace. Poskytnutá dotace je členěna na </w:t>
      </w:r>
      <w:proofErr w:type="gramStart"/>
      <w:r w:rsidRPr="00C55236">
        <w:rPr>
          <w:rFonts w:ascii="Times New Roman" w:hAnsi="Times New Roman" w:cs="Times New Roman"/>
          <w:color w:val="auto"/>
        </w:rPr>
        <w:t>poskytovatelem</w:t>
      </w:r>
      <w:proofErr w:type="gramEnd"/>
      <w:r w:rsidRPr="00C55236">
        <w:rPr>
          <w:rFonts w:ascii="Times New Roman" w:hAnsi="Times New Roman" w:cs="Times New Roman"/>
          <w:color w:val="auto"/>
        </w:rPr>
        <w:t xml:space="preserve"> sociálních služeb </w:t>
      </w:r>
      <w:r w:rsidR="000A67DF" w:rsidRPr="00C55236">
        <w:rPr>
          <w:rFonts w:ascii="Times New Roman" w:hAnsi="Times New Roman" w:cs="Times New Roman"/>
          <w:color w:val="auto"/>
        </w:rPr>
        <w:t>(P</w:t>
      </w:r>
      <w:r w:rsidRPr="00C55236">
        <w:rPr>
          <w:rFonts w:ascii="Times New Roman" w:hAnsi="Times New Roman" w:cs="Times New Roman"/>
          <w:color w:val="auto"/>
        </w:rPr>
        <w:t>říjemcem</w:t>
      </w:r>
      <w:r w:rsidR="000A67DF" w:rsidRPr="00C55236">
        <w:rPr>
          <w:rFonts w:ascii="Times New Roman" w:hAnsi="Times New Roman" w:cs="Times New Roman"/>
          <w:color w:val="auto"/>
        </w:rPr>
        <w:t>)</w:t>
      </w:r>
      <w:r w:rsidRPr="00C55236">
        <w:rPr>
          <w:rFonts w:ascii="Times New Roman" w:hAnsi="Times New Roman" w:cs="Times New Roman"/>
          <w:color w:val="auto"/>
        </w:rPr>
        <w:t xml:space="preserve"> poskytované sociální služby specifikované dle Žádosti</w:t>
      </w:r>
      <w:r w:rsidR="0057762B" w:rsidRPr="00C55236">
        <w:rPr>
          <w:rFonts w:ascii="Times New Roman" w:hAnsi="Times New Roman" w:cs="Times New Roman"/>
          <w:color w:val="auto"/>
        </w:rPr>
        <w:t xml:space="preserve"> POSOSUK 4</w:t>
      </w:r>
      <w:r w:rsidR="00C55236">
        <w:rPr>
          <w:rFonts w:ascii="Times New Roman" w:hAnsi="Times New Roman" w:cs="Times New Roman"/>
          <w:color w:val="auto"/>
        </w:rPr>
        <w:t>.</w:t>
      </w:r>
      <w:r w:rsidRPr="00C55236">
        <w:rPr>
          <w:rFonts w:ascii="Times New Roman" w:hAnsi="Times New Roman" w:cs="Times New Roman"/>
          <w:color w:val="auto"/>
        </w:rPr>
        <w:t xml:space="preserve"> </w:t>
      </w:r>
    </w:p>
    <w:p w14:paraId="7EBC383B" w14:textId="77777777" w:rsidR="00057B83" w:rsidRPr="00BD34CC" w:rsidRDefault="00057B83" w:rsidP="00057B83">
      <w:pPr>
        <w:pStyle w:val="Default"/>
        <w:rPr>
          <w:rFonts w:ascii="Times New Roman" w:hAnsi="Times New Roman" w:cs="Times New Roman"/>
        </w:rPr>
      </w:pPr>
    </w:p>
    <w:p w14:paraId="15C61DF5" w14:textId="77777777" w:rsidR="00257674" w:rsidRPr="00D30EB8" w:rsidRDefault="00257674" w:rsidP="006B3E11">
      <w:pPr>
        <w:pStyle w:val="Default"/>
        <w:numPr>
          <w:ilvl w:val="0"/>
          <w:numId w:val="18"/>
        </w:numPr>
        <w:spacing w:after="222"/>
        <w:jc w:val="both"/>
        <w:rPr>
          <w:rFonts w:ascii="Times New Roman" w:hAnsi="Times New Roman" w:cs="Times New Roman"/>
          <w:color w:val="auto"/>
        </w:rPr>
      </w:pPr>
      <w:r w:rsidRPr="00D30EB8">
        <w:rPr>
          <w:rFonts w:ascii="Times New Roman" w:hAnsi="Times New Roman" w:cs="Times New Roman"/>
          <w:color w:val="auto"/>
        </w:rPr>
        <w:t>Dotace je poskytována bezhotovostně, v</w:t>
      </w:r>
      <w:r w:rsidR="005B0B0A" w:rsidRPr="00D30EB8">
        <w:rPr>
          <w:rFonts w:ascii="Times New Roman" w:hAnsi="Times New Roman" w:cs="Times New Roman"/>
          <w:color w:val="auto"/>
        </w:rPr>
        <w:t xml:space="preserve"> zálohách </w:t>
      </w:r>
      <w:r w:rsidRPr="00D30EB8">
        <w:rPr>
          <w:rFonts w:ascii="Times New Roman" w:hAnsi="Times New Roman" w:cs="Times New Roman"/>
          <w:color w:val="auto"/>
        </w:rPr>
        <w:t xml:space="preserve">a vyplácena v souladu s případnými regulačními opatřeními následovně: </w:t>
      </w:r>
    </w:p>
    <w:p w14:paraId="6C77F07B" w14:textId="77777777" w:rsidR="00257674" w:rsidRPr="00BD34CC" w:rsidRDefault="00257674" w:rsidP="006B3E11">
      <w:pPr>
        <w:pStyle w:val="Default"/>
        <w:numPr>
          <w:ilvl w:val="1"/>
          <w:numId w:val="18"/>
        </w:numPr>
        <w:spacing w:after="222"/>
        <w:jc w:val="both"/>
        <w:rPr>
          <w:rFonts w:ascii="Times New Roman" w:hAnsi="Times New Roman" w:cs="Times New Roman"/>
        </w:rPr>
      </w:pPr>
      <w:r w:rsidRPr="00BD34CC">
        <w:rPr>
          <w:rFonts w:ascii="Times New Roman" w:hAnsi="Times New Roman" w:cs="Times New Roman"/>
        </w:rPr>
        <w:t>poskytovatelům sociálních služeb, pokud nejsou zřizovány ú</w:t>
      </w:r>
      <w:r w:rsidR="00C02757" w:rsidRPr="00BD34CC">
        <w:rPr>
          <w:rFonts w:ascii="Times New Roman" w:hAnsi="Times New Roman" w:cs="Times New Roman"/>
        </w:rPr>
        <w:t>zemními samosprávnými celky</w:t>
      </w:r>
      <w:r w:rsidRPr="00BD34CC">
        <w:rPr>
          <w:rFonts w:ascii="Times New Roman" w:hAnsi="Times New Roman" w:cs="Times New Roman"/>
        </w:rPr>
        <w:t xml:space="preserve">, platebním poukazem na jejich běžné účty, </w:t>
      </w:r>
    </w:p>
    <w:p w14:paraId="50518C87" w14:textId="77777777" w:rsidR="00DD7FA8" w:rsidRPr="00BD34CC" w:rsidRDefault="00410F29" w:rsidP="006B3E11">
      <w:pPr>
        <w:pStyle w:val="Default"/>
        <w:numPr>
          <w:ilvl w:val="1"/>
          <w:numId w:val="18"/>
        </w:numPr>
        <w:spacing w:after="222"/>
        <w:jc w:val="both"/>
        <w:rPr>
          <w:rFonts w:ascii="Times New Roman" w:hAnsi="Times New Roman" w:cs="Times New Roman"/>
        </w:rPr>
      </w:pPr>
      <w:r w:rsidRPr="00BD34CC">
        <w:rPr>
          <w:rFonts w:ascii="Times New Roman" w:hAnsi="Times New Roman" w:cs="Times New Roman"/>
        </w:rPr>
        <w:t xml:space="preserve">příspěvkovým organizacím zřizovaným obcemi – platebním poukazem na běžné účty zřizovatele, </w:t>
      </w:r>
    </w:p>
    <w:p w14:paraId="6388FBF8" w14:textId="77777777" w:rsidR="00DD7FA8" w:rsidRDefault="000D1627" w:rsidP="006B3E11">
      <w:pPr>
        <w:pStyle w:val="Default"/>
        <w:numPr>
          <w:ilvl w:val="1"/>
          <w:numId w:val="18"/>
        </w:numPr>
        <w:spacing w:after="222"/>
        <w:jc w:val="both"/>
        <w:rPr>
          <w:rFonts w:ascii="Times New Roman" w:hAnsi="Times New Roman" w:cs="Times New Roman"/>
          <w:color w:val="auto"/>
        </w:rPr>
      </w:pPr>
      <w:r w:rsidRPr="00BD34CC">
        <w:rPr>
          <w:rFonts w:ascii="Times New Roman" w:hAnsi="Times New Roman" w:cs="Times New Roman"/>
          <w:color w:val="auto"/>
        </w:rPr>
        <w:t>příspěvkovým organizacím zřizovaným poskytovatelem dotace na jejich běžné účty</w:t>
      </w:r>
      <w:r w:rsidR="00410F29" w:rsidRPr="00BD34CC">
        <w:rPr>
          <w:rFonts w:ascii="Times New Roman" w:hAnsi="Times New Roman" w:cs="Times New Roman"/>
          <w:color w:val="auto"/>
        </w:rPr>
        <w:t xml:space="preserve">. </w:t>
      </w:r>
    </w:p>
    <w:p w14:paraId="19374CA3" w14:textId="77777777" w:rsidR="00776207" w:rsidRDefault="00776207" w:rsidP="00776207">
      <w:pPr>
        <w:pStyle w:val="Default"/>
        <w:spacing w:after="222"/>
        <w:ind w:left="1080"/>
        <w:jc w:val="both"/>
        <w:rPr>
          <w:rFonts w:ascii="Times New Roman" w:hAnsi="Times New Roman" w:cs="Times New Roman"/>
          <w:color w:val="auto"/>
        </w:rPr>
      </w:pPr>
    </w:p>
    <w:p w14:paraId="7983C022" w14:textId="77777777" w:rsidR="00257674" w:rsidRPr="00D30EB8" w:rsidRDefault="00257674" w:rsidP="006B3E11">
      <w:pPr>
        <w:pStyle w:val="Default"/>
        <w:numPr>
          <w:ilvl w:val="0"/>
          <w:numId w:val="18"/>
        </w:numPr>
        <w:jc w:val="both"/>
        <w:rPr>
          <w:rFonts w:ascii="Times New Roman" w:hAnsi="Times New Roman" w:cs="Times New Roman"/>
          <w:color w:val="auto"/>
        </w:rPr>
      </w:pPr>
      <w:r w:rsidRPr="00D30EB8">
        <w:rPr>
          <w:rFonts w:ascii="Times New Roman" w:hAnsi="Times New Roman" w:cs="Times New Roman"/>
          <w:color w:val="auto"/>
        </w:rPr>
        <w:t xml:space="preserve">Výše a </w:t>
      </w:r>
      <w:r w:rsidR="0075295F" w:rsidRPr="00D30EB8">
        <w:rPr>
          <w:rFonts w:ascii="Times New Roman" w:hAnsi="Times New Roman" w:cs="Times New Roman"/>
          <w:color w:val="auto"/>
        </w:rPr>
        <w:t xml:space="preserve">předpokládané </w:t>
      </w:r>
      <w:r w:rsidRPr="00D30EB8">
        <w:rPr>
          <w:rFonts w:ascii="Times New Roman" w:hAnsi="Times New Roman" w:cs="Times New Roman"/>
          <w:color w:val="auto"/>
        </w:rPr>
        <w:t xml:space="preserve">termíny </w:t>
      </w:r>
      <w:r w:rsidR="005B0B0A" w:rsidRPr="00D30EB8">
        <w:rPr>
          <w:rFonts w:ascii="Times New Roman" w:hAnsi="Times New Roman" w:cs="Times New Roman"/>
          <w:color w:val="auto"/>
        </w:rPr>
        <w:t>záloh</w:t>
      </w:r>
      <w:r w:rsidR="00D30EB8" w:rsidRPr="00D30EB8">
        <w:rPr>
          <w:rFonts w:ascii="Times New Roman" w:hAnsi="Times New Roman" w:cs="Times New Roman"/>
          <w:color w:val="auto"/>
        </w:rPr>
        <w:t xml:space="preserve"> po dobu</w:t>
      </w:r>
      <w:r w:rsidR="006B2321" w:rsidRPr="00D30EB8">
        <w:rPr>
          <w:rFonts w:ascii="Times New Roman" w:hAnsi="Times New Roman" w:cs="Times New Roman"/>
          <w:color w:val="auto"/>
        </w:rPr>
        <w:t xml:space="preserve"> trvání projektu</w:t>
      </w:r>
      <w:r w:rsidRPr="00D30EB8">
        <w:rPr>
          <w:rFonts w:ascii="Times New Roman" w:hAnsi="Times New Roman" w:cs="Times New Roman"/>
          <w:color w:val="auto"/>
        </w:rPr>
        <w:t xml:space="preserve">: </w:t>
      </w:r>
    </w:p>
    <w:p w14:paraId="4E6EDE06" w14:textId="77777777" w:rsidR="00257674" w:rsidRPr="00F05125" w:rsidRDefault="00257674" w:rsidP="00257674">
      <w:pPr>
        <w:pStyle w:val="Default"/>
        <w:ind w:left="360"/>
        <w:jc w:val="both"/>
        <w:rPr>
          <w:rFonts w:ascii="Times New Roman" w:hAnsi="Times New Roman" w:cs="Times New Roman"/>
          <w:color w:val="FF0000"/>
        </w:rPr>
      </w:pPr>
    </w:p>
    <w:p w14:paraId="0E4867D2" w14:textId="7093474B" w:rsidR="0075295F" w:rsidRPr="00D30EB8" w:rsidRDefault="0075295F" w:rsidP="006B3E11">
      <w:pPr>
        <w:pStyle w:val="Odstavecseseznamem"/>
        <w:numPr>
          <w:ilvl w:val="0"/>
          <w:numId w:val="31"/>
        </w:numPr>
        <w:spacing w:after="200" w:line="276" w:lineRule="auto"/>
        <w:jc w:val="both"/>
        <w:rPr>
          <w:rFonts w:eastAsiaTheme="minorHAnsi"/>
          <w:lang w:eastAsia="en-US"/>
        </w:rPr>
      </w:pPr>
      <w:r w:rsidRPr="00D30EB8">
        <w:rPr>
          <w:rFonts w:eastAsiaTheme="minorHAnsi"/>
          <w:lang w:eastAsia="en-US"/>
        </w:rPr>
        <w:t xml:space="preserve">záloha v termínu do </w:t>
      </w:r>
      <w:r w:rsidR="00CF2BA7" w:rsidRPr="000D14B0">
        <w:rPr>
          <w:rFonts w:eastAsiaTheme="minorHAnsi"/>
          <w:lang w:eastAsia="en-US"/>
        </w:rPr>
        <w:t>15</w:t>
      </w:r>
      <w:r w:rsidRPr="000D14B0">
        <w:rPr>
          <w:rFonts w:eastAsiaTheme="minorHAnsi"/>
          <w:lang w:eastAsia="en-US"/>
        </w:rPr>
        <w:t xml:space="preserve">. </w:t>
      </w:r>
      <w:r w:rsidR="00CF2BA7" w:rsidRPr="000D14B0">
        <w:rPr>
          <w:rFonts w:eastAsiaTheme="minorHAnsi"/>
          <w:lang w:eastAsia="en-US"/>
        </w:rPr>
        <w:t>4</w:t>
      </w:r>
      <w:r w:rsidRPr="000D14B0">
        <w:rPr>
          <w:rFonts w:eastAsiaTheme="minorHAnsi"/>
          <w:lang w:eastAsia="en-US"/>
        </w:rPr>
        <w:t>. 201</w:t>
      </w:r>
      <w:r w:rsidR="00CF2BA7" w:rsidRPr="000D14B0">
        <w:rPr>
          <w:rFonts w:eastAsiaTheme="minorHAnsi"/>
          <w:lang w:eastAsia="en-US"/>
        </w:rPr>
        <w:t>8</w:t>
      </w:r>
      <w:r w:rsidRPr="00CF2BA7">
        <w:rPr>
          <w:rFonts w:eastAsiaTheme="minorHAnsi"/>
          <w:lang w:eastAsia="en-US"/>
        </w:rPr>
        <w:t xml:space="preserve"> </w:t>
      </w:r>
      <w:r w:rsidRPr="00D30EB8">
        <w:rPr>
          <w:rFonts w:eastAsiaTheme="minorHAnsi"/>
          <w:lang w:eastAsia="en-US"/>
        </w:rPr>
        <w:t>ve výši maximálně 60 % poskytnuté dotace na daný rok po uzavření Smlouvy</w:t>
      </w:r>
    </w:p>
    <w:p w14:paraId="0AC39C63" w14:textId="22DA232E" w:rsidR="0075295F" w:rsidRPr="00D30EB8" w:rsidRDefault="0075295F" w:rsidP="006B3E11">
      <w:pPr>
        <w:pStyle w:val="Odstavecseseznamem"/>
        <w:numPr>
          <w:ilvl w:val="0"/>
          <w:numId w:val="31"/>
        </w:numPr>
        <w:spacing w:after="200" w:line="276" w:lineRule="auto"/>
        <w:jc w:val="both"/>
        <w:rPr>
          <w:rFonts w:eastAsiaTheme="minorHAnsi"/>
          <w:lang w:eastAsia="en-US"/>
        </w:rPr>
      </w:pPr>
      <w:r w:rsidRPr="00D30EB8">
        <w:rPr>
          <w:rFonts w:eastAsiaTheme="minorHAnsi"/>
          <w:lang w:eastAsia="en-US"/>
        </w:rPr>
        <w:t xml:space="preserve">záloha v termínu do </w:t>
      </w:r>
      <w:r w:rsidRPr="000D14B0">
        <w:rPr>
          <w:rFonts w:eastAsiaTheme="minorHAnsi"/>
          <w:lang w:eastAsia="en-US"/>
        </w:rPr>
        <w:t xml:space="preserve">31. </w:t>
      </w:r>
      <w:r w:rsidR="00CF2BA7" w:rsidRPr="000D14B0">
        <w:rPr>
          <w:rFonts w:eastAsiaTheme="minorHAnsi"/>
          <w:lang w:eastAsia="en-US"/>
        </w:rPr>
        <w:t>7</w:t>
      </w:r>
      <w:r w:rsidRPr="000D14B0">
        <w:rPr>
          <w:rFonts w:eastAsiaTheme="minorHAnsi"/>
          <w:lang w:eastAsia="en-US"/>
        </w:rPr>
        <w:t>. 201</w:t>
      </w:r>
      <w:r w:rsidR="00CF2BA7" w:rsidRPr="000D14B0">
        <w:rPr>
          <w:rFonts w:eastAsiaTheme="minorHAnsi"/>
          <w:lang w:eastAsia="en-US"/>
        </w:rPr>
        <w:t>8</w:t>
      </w:r>
      <w:r w:rsidRPr="00CF2BA7">
        <w:rPr>
          <w:rFonts w:eastAsiaTheme="minorHAnsi"/>
          <w:lang w:eastAsia="en-US"/>
        </w:rPr>
        <w:t xml:space="preserve"> ve výši </w:t>
      </w:r>
      <w:r w:rsidRPr="00D30EB8">
        <w:rPr>
          <w:rFonts w:eastAsiaTheme="minorHAnsi"/>
          <w:lang w:eastAsia="en-US"/>
        </w:rPr>
        <w:t>maximálně 40 % poskytnuté dotace na daný rok po předložení průběžné zprávy o realizaci</w:t>
      </w:r>
    </w:p>
    <w:p w14:paraId="0D53452E" w14:textId="77777777" w:rsidR="00257674" w:rsidRPr="00F05125" w:rsidRDefault="00104885" w:rsidP="00257674">
      <w:pPr>
        <w:pStyle w:val="Default"/>
        <w:ind w:left="360"/>
        <w:jc w:val="both"/>
        <w:rPr>
          <w:rFonts w:ascii="Times New Roman" w:hAnsi="Times New Roman" w:cs="Times New Roman"/>
          <w:color w:val="FF0000"/>
        </w:rPr>
      </w:pPr>
      <w:r w:rsidRPr="00D30EB8">
        <w:rPr>
          <w:rFonts w:ascii="Times New Roman" w:hAnsi="Times New Roman" w:cs="Times New Roman"/>
          <w:color w:val="auto"/>
        </w:rPr>
        <w:lastRenderedPageBreak/>
        <w:t xml:space="preserve">Výše a termíny výplaty záloh mohou být dále upraveny ve Smlouvě. </w:t>
      </w:r>
    </w:p>
    <w:p w14:paraId="4E91A690" w14:textId="77777777" w:rsidR="005B0B0A" w:rsidRPr="00BD34CC" w:rsidRDefault="005B0B0A" w:rsidP="00257674">
      <w:pPr>
        <w:pStyle w:val="Default"/>
        <w:jc w:val="both"/>
        <w:rPr>
          <w:rFonts w:ascii="Times New Roman" w:hAnsi="Times New Roman" w:cs="Times New Roman"/>
          <w:color w:val="auto"/>
        </w:rPr>
      </w:pPr>
    </w:p>
    <w:p w14:paraId="44AFCCA3" w14:textId="77777777" w:rsidR="00257674" w:rsidRPr="00BD34CC" w:rsidRDefault="00257674" w:rsidP="006B3E11">
      <w:pPr>
        <w:pStyle w:val="Default"/>
        <w:numPr>
          <w:ilvl w:val="0"/>
          <w:numId w:val="18"/>
        </w:numPr>
        <w:spacing w:after="216"/>
        <w:jc w:val="both"/>
        <w:rPr>
          <w:rFonts w:ascii="Times New Roman" w:hAnsi="Times New Roman" w:cs="Times New Roman"/>
        </w:rPr>
      </w:pPr>
      <w:r w:rsidRPr="00D30EB8">
        <w:rPr>
          <w:rFonts w:ascii="Times New Roman" w:hAnsi="Times New Roman" w:cs="Times New Roman"/>
          <w:color w:val="auto"/>
        </w:rPr>
        <w:t xml:space="preserve">Vznikne-li při uvolňování </w:t>
      </w:r>
      <w:r w:rsidR="005B0B0A" w:rsidRPr="00D30EB8">
        <w:rPr>
          <w:rFonts w:ascii="Times New Roman" w:hAnsi="Times New Roman" w:cs="Times New Roman"/>
          <w:color w:val="auto"/>
        </w:rPr>
        <w:t xml:space="preserve">záloh </w:t>
      </w:r>
      <w:r w:rsidRPr="00BD34CC">
        <w:rPr>
          <w:rFonts w:ascii="Times New Roman" w:hAnsi="Times New Roman" w:cs="Times New Roman"/>
        </w:rPr>
        <w:t xml:space="preserve">v průběhu kalendářního roku odůvodněné podezření </w:t>
      </w:r>
      <w:r w:rsidR="00042C3C">
        <w:rPr>
          <w:rFonts w:ascii="Times New Roman" w:hAnsi="Times New Roman" w:cs="Times New Roman"/>
        </w:rPr>
        <w:br/>
      </w:r>
      <w:r w:rsidRPr="00BD34CC">
        <w:rPr>
          <w:rFonts w:ascii="Times New Roman" w:hAnsi="Times New Roman" w:cs="Times New Roman"/>
        </w:rPr>
        <w:t>na porušení rozpočtové kázně ve smyslu zákona o rozpočtových pravidlech</w:t>
      </w:r>
      <w:r w:rsidR="00DF57E1" w:rsidRPr="00BD34CC">
        <w:rPr>
          <w:rFonts w:ascii="Times New Roman" w:hAnsi="Times New Roman" w:cs="Times New Roman"/>
        </w:rPr>
        <w:t xml:space="preserve"> územních rozpočtů</w:t>
      </w:r>
      <w:r w:rsidRPr="00BD34CC">
        <w:rPr>
          <w:rFonts w:ascii="Times New Roman" w:hAnsi="Times New Roman" w:cs="Times New Roman"/>
        </w:rPr>
        <w:t>, je odbor sociálních věcí KÚÚK oprávněn příjemci dotace pozastavit poskytnutí dalších finančních prostředků dotace. Tato skutečnost bude</w:t>
      </w:r>
      <w:r w:rsidR="00F505F1" w:rsidRPr="00BD34CC">
        <w:rPr>
          <w:rFonts w:ascii="Times New Roman" w:hAnsi="Times New Roman" w:cs="Times New Roman"/>
        </w:rPr>
        <w:t xml:space="preserve"> P</w:t>
      </w:r>
      <w:r w:rsidRPr="00BD34CC">
        <w:rPr>
          <w:rFonts w:ascii="Times New Roman" w:hAnsi="Times New Roman" w:cs="Times New Roman"/>
        </w:rPr>
        <w:t xml:space="preserve">říjemci oznámena dopisem vedoucím odboru sociálních věcí, a to neprodleně po vzniku podezření na porušení rozpočtové kázně. V případě, že na základě </w:t>
      </w:r>
      <w:r w:rsidR="0062542E" w:rsidRPr="00BD34CC">
        <w:rPr>
          <w:rFonts w:ascii="Times New Roman" w:hAnsi="Times New Roman" w:cs="Times New Roman"/>
        </w:rPr>
        <w:t xml:space="preserve">uskutečněného </w:t>
      </w:r>
      <w:r w:rsidRPr="00BD34CC">
        <w:rPr>
          <w:rFonts w:ascii="Times New Roman" w:hAnsi="Times New Roman" w:cs="Times New Roman"/>
        </w:rPr>
        <w:t xml:space="preserve">šetření se podezření z porušení rozpočtové kázně neprokáže, budou </w:t>
      </w:r>
      <w:r w:rsidRPr="00D30EB8">
        <w:rPr>
          <w:rFonts w:ascii="Times New Roman" w:hAnsi="Times New Roman" w:cs="Times New Roman"/>
          <w:color w:val="auto"/>
        </w:rPr>
        <w:t xml:space="preserve">pozastavené </w:t>
      </w:r>
      <w:r w:rsidR="00104885" w:rsidRPr="00D30EB8">
        <w:rPr>
          <w:rFonts w:ascii="Times New Roman" w:hAnsi="Times New Roman" w:cs="Times New Roman"/>
          <w:color w:val="auto"/>
        </w:rPr>
        <w:t>zálohy</w:t>
      </w:r>
      <w:r w:rsidR="00042C3C" w:rsidRPr="00D30EB8">
        <w:rPr>
          <w:rFonts w:ascii="Times New Roman" w:hAnsi="Times New Roman" w:cs="Times New Roman"/>
          <w:color w:val="auto"/>
        </w:rPr>
        <w:t xml:space="preserve"> </w:t>
      </w:r>
      <w:r w:rsidRPr="00BD34CC">
        <w:rPr>
          <w:rFonts w:ascii="Times New Roman" w:hAnsi="Times New Roman" w:cs="Times New Roman"/>
        </w:rPr>
        <w:t xml:space="preserve">žadateli následně uvolněny. </w:t>
      </w:r>
    </w:p>
    <w:p w14:paraId="274A5964" w14:textId="77777777" w:rsidR="00C55236" w:rsidRDefault="00C55236" w:rsidP="00C55236">
      <w:pPr>
        <w:pStyle w:val="Default"/>
        <w:numPr>
          <w:ilvl w:val="0"/>
          <w:numId w:val="18"/>
        </w:numPr>
        <w:jc w:val="both"/>
        <w:rPr>
          <w:rFonts w:ascii="Times New Roman" w:hAnsi="Times New Roman" w:cs="Times New Roman"/>
        </w:rPr>
      </w:pPr>
      <w:r w:rsidRPr="00E10EF8">
        <w:rPr>
          <w:rFonts w:ascii="Times New Roman" w:hAnsi="Times New Roman" w:cs="Times New Roman"/>
        </w:rPr>
        <w:t xml:space="preserve">Pokud </w:t>
      </w:r>
      <w:r w:rsidRPr="00F81491">
        <w:rPr>
          <w:rFonts w:ascii="Times New Roman" w:hAnsi="Times New Roman" w:cs="Times New Roman"/>
          <w:color w:val="auto"/>
        </w:rPr>
        <w:t>Příjemci</w:t>
      </w:r>
      <w:r>
        <w:rPr>
          <w:rFonts w:ascii="Times New Roman" w:hAnsi="Times New Roman" w:cs="Times New Roman"/>
          <w:color w:val="auto"/>
        </w:rPr>
        <w:t xml:space="preserve"> </w:t>
      </w:r>
      <w:r>
        <w:rPr>
          <w:rFonts w:ascii="Times New Roman" w:hAnsi="Times New Roman" w:cs="Times New Roman"/>
          <w:color w:val="auto"/>
          <w:sz w:val="26"/>
        </w:rPr>
        <w:t>(</w:t>
      </w:r>
      <w:r w:rsidRPr="00F81491">
        <w:rPr>
          <w:rFonts w:ascii="Times New Roman" w:hAnsi="Times New Roman" w:cs="Times New Roman"/>
        </w:rPr>
        <w:t>poskytovateli sociální služby</w:t>
      </w:r>
      <w:r>
        <w:rPr>
          <w:rFonts w:ascii="Times New Roman" w:hAnsi="Times New Roman" w:cs="Times New Roman"/>
        </w:rPr>
        <w:t>)</w:t>
      </w:r>
      <w:r w:rsidRPr="00E10EF8">
        <w:rPr>
          <w:rFonts w:ascii="Times New Roman" w:hAnsi="Times New Roman" w:cs="Times New Roman"/>
        </w:rPr>
        <w:t xml:space="preserve"> byla na př</w:t>
      </w:r>
      <w:r>
        <w:rPr>
          <w:rFonts w:ascii="Times New Roman" w:hAnsi="Times New Roman" w:cs="Times New Roman"/>
        </w:rPr>
        <w:t>íslušný rok přidělena dotace ve </w:t>
      </w:r>
      <w:r w:rsidRPr="00E10EF8">
        <w:rPr>
          <w:rFonts w:ascii="Times New Roman" w:hAnsi="Times New Roman" w:cs="Times New Roman"/>
        </w:rPr>
        <w:t>výši 3 mil. Kč a více, předloží do 31. srpna následujícího roku odboru sociálních věcí KÚÚK</w:t>
      </w:r>
      <w:r>
        <w:rPr>
          <w:rFonts w:ascii="Times New Roman" w:hAnsi="Times New Roman" w:cs="Times New Roman"/>
        </w:rPr>
        <w:t>:</w:t>
      </w:r>
    </w:p>
    <w:p w14:paraId="6A541270" w14:textId="77777777" w:rsidR="00C55236" w:rsidRDefault="00C55236" w:rsidP="00C55236">
      <w:pPr>
        <w:pStyle w:val="Default"/>
        <w:numPr>
          <w:ilvl w:val="1"/>
          <w:numId w:val="18"/>
        </w:numPr>
        <w:jc w:val="both"/>
        <w:rPr>
          <w:rFonts w:ascii="Times New Roman" w:hAnsi="Times New Roman" w:cs="Times New Roman"/>
        </w:rPr>
      </w:pPr>
      <w:r w:rsidRPr="00E10EF8">
        <w:rPr>
          <w:rFonts w:ascii="Times New Roman" w:hAnsi="Times New Roman" w:cs="Times New Roman"/>
        </w:rPr>
        <w:t xml:space="preserve"> výrok auditora </w:t>
      </w:r>
      <w:r>
        <w:rPr>
          <w:rFonts w:ascii="Times New Roman" w:hAnsi="Times New Roman" w:cs="Times New Roman"/>
        </w:rPr>
        <w:t>a</w:t>
      </w:r>
      <w:r w:rsidRPr="00E10EF8">
        <w:rPr>
          <w:rFonts w:ascii="Times New Roman" w:hAnsi="Times New Roman" w:cs="Times New Roman"/>
        </w:rPr>
        <w:t xml:space="preserve"> vyjádření auditora</w:t>
      </w:r>
      <w:r>
        <w:rPr>
          <w:rFonts w:ascii="Times New Roman" w:hAnsi="Times New Roman" w:cs="Times New Roman"/>
        </w:rPr>
        <w:t xml:space="preserve"> </w:t>
      </w:r>
      <w:r w:rsidRPr="0076255D">
        <w:rPr>
          <w:rFonts w:ascii="Times New Roman" w:hAnsi="Times New Roman" w:cs="Times New Roman"/>
        </w:rPr>
        <w:t>ke způsobu účtování a použití poskytnuté dotace</w:t>
      </w:r>
      <w:r>
        <w:rPr>
          <w:rFonts w:ascii="Times New Roman" w:hAnsi="Times New Roman" w:cs="Times New Roman"/>
        </w:rPr>
        <w:t xml:space="preserve"> </w:t>
      </w:r>
      <w:r w:rsidRPr="0076255D">
        <w:rPr>
          <w:rFonts w:ascii="Times New Roman" w:hAnsi="Times New Roman" w:cs="Times New Roman"/>
        </w:rPr>
        <w:t>– v případě poskytovatelů sociálních služeb, n</w:t>
      </w:r>
      <w:r>
        <w:rPr>
          <w:rFonts w:ascii="Times New Roman" w:hAnsi="Times New Roman" w:cs="Times New Roman"/>
        </w:rPr>
        <w:t>a které se podle § 20 zákona č. </w:t>
      </w:r>
      <w:r w:rsidRPr="0076255D">
        <w:rPr>
          <w:rFonts w:ascii="Times New Roman" w:hAnsi="Times New Roman" w:cs="Times New Roman"/>
        </w:rPr>
        <w:t>563/1991 Sb., o účetnictví, ve znění pozdějších předpisů, vztahuje povinnost ověřování účetní závěrky auditorem,</w:t>
      </w:r>
      <w:r w:rsidRPr="00E10EF8">
        <w:rPr>
          <w:rFonts w:ascii="Times New Roman" w:hAnsi="Times New Roman" w:cs="Times New Roman"/>
        </w:rPr>
        <w:t xml:space="preserve"> </w:t>
      </w:r>
    </w:p>
    <w:p w14:paraId="36544CF9" w14:textId="77777777" w:rsidR="00C55236" w:rsidRDefault="00C55236" w:rsidP="00C55236">
      <w:pPr>
        <w:pStyle w:val="Default"/>
        <w:numPr>
          <w:ilvl w:val="1"/>
          <w:numId w:val="18"/>
        </w:numPr>
        <w:jc w:val="both"/>
        <w:rPr>
          <w:rFonts w:ascii="Times New Roman" w:hAnsi="Times New Roman" w:cs="Times New Roman"/>
        </w:rPr>
      </w:pPr>
      <w:r w:rsidRPr="0076255D">
        <w:rPr>
          <w:rFonts w:ascii="Times New Roman" w:hAnsi="Times New Roman" w:cs="Times New Roman"/>
        </w:rPr>
        <w:t>vyjádření auditora ke způsobu účtování a použití poskytnuté dotace</w:t>
      </w:r>
      <w:r>
        <w:rPr>
          <w:rFonts w:ascii="Times New Roman" w:hAnsi="Times New Roman" w:cs="Times New Roman"/>
        </w:rPr>
        <w:t xml:space="preserve"> </w:t>
      </w:r>
      <w:r w:rsidRPr="0076255D">
        <w:rPr>
          <w:rFonts w:ascii="Times New Roman" w:hAnsi="Times New Roman" w:cs="Times New Roman"/>
        </w:rPr>
        <w:t>– v případě ostatních poskytovatelů sociálních služeb.</w:t>
      </w:r>
    </w:p>
    <w:p w14:paraId="039D4888" w14:textId="77777777" w:rsidR="00257674" w:rsidRPr="00BD34CC" w:rsidRDefault="00257674" w:rsidP="00257674">
      <w:pPr>
        <w:pStyle w:val="Default"/>
        <w:ind w:left="360"/>
        <w:jc w:val="both"/>
        <w:rPr>
          <w:rFonts w:ascii="Times New Roman" w:hAnsi="Times New Roman" w:cs="Times New Roman"/>
        </w:rPr>
      </w:pPr>
    </w:p>
    <w:p w14:paraId="43F43A09" w14:textId="77777777" w:rsidR="00257674" w:rsidRPr="00BD34CC" w:rsidRDefault="00257674" w:rsidP="006B3E11">
      <w:pPr>
        <w:pStyle w:val="Default"/>
        <w:numPr>
          <w:ilvl w:val="0"/>
          <w:numId w:val="18"/>
        </w:numPr>
        <w:spacing w:after="224"/>
        <w:jc w:val="both"/>
        <w:rPr>
          <w:rFonts w:ascii="Times New Roman" w:hAnsi="Times New Roman" w:cs="Times New Roman"/>
        </w:rPr>
      </w:pPr>
      <w:r w:rsidRPr="00BD34CC">
        <w:rPr>
          <w:rFonts w:ascii="Times New Roman" w:hAnsi="Times New Roman" w:cs="Times New Roman"/>
        </w:rPr>
        <w:t>Výrok nebo vyjádř</w:t>
      </w:r>
      <w:r w:rsidR="00A91378" w:rsidRPr="00BD34CC">
        <w:rPr>
          <w:rFonts w:ascii="Times New Roman" w:hAnsi="Times New Roman" w:cs="Times New Roman"/>
        </w:rPr>
        <w:t>ení auditora musí být předloženo</w:t>
      </w:r>
      <w:r w:rsidRPr="00BD34CC">
        <w:rPr>
          <w:rFonts w:ascii="Times New Roman" w:hAnsi="Times New Roman" w:cs="Times New Roman"/>
        </w:rPr>
        <w:t xml:space="preserve"> jako samostatný dokument nikoli jako součást jiného dokumentu (např. výroční zprávy, jejíž předložení se nevyžaduje). </w:t>
      </w:r>
    </w:p>
    <w:p w14:paraId="0B6340B1" w14:textId="77777777" w:rsidR="00C55236" w:rsidRPr="00E10EF8" w:rsidRDefault="00C55236" w:rsidP="00C55236">
      <w:pPr>
        <w:pStyle w:val="Default"/>
        <w:numPr>
          <w:ilvl w:val="0"/>
          <w:numId w:val="18"/>
        </w:numPr>
        <w:spacing w:after="224"/>
        <w:jc w:val="both"/>
        <w:rPr>
          <w:rFonts w:ascii="Times New Roman" w:hAnsi="Times New Roman" w:cs="Times New Roman"/>
        </w:rPr>
      </w:pPr>
      <w:r w:rsidRPr="00E10EF8">
        <w:rPr>
          <w:rFonts w:ascii="Times New Roman" w:hAnsi="Times New Roman" w:cs="Times New Roman"/>
        </w:rPr>
        <w:t xml:space="preserve">V případě, že Příjemce nedodá výrok </w:t>
      </w:r>
      <w:r>
        <w:rPr>
          <w:rFonts w:ascii="Times New Roman" w:hAnsi="Times New Roman" w:cs="Times New Roman"/>
        </w:rPr>
        <w:t>a/</w:t>
      </w:r>
      <w:r w:rsidRPr="00E10EF8">
        <w:rPr>
          <w:rFonts w:ascii="Times New Roman" w:hAnsi="Times New Roman" w:cs="Times New Roman"/>
        </w:rPr>
        <w:t xml:space="preserve">nebo vyjádření auditora ve stanoveném termínu, může být tato skutečnost důvodem pro neposkytnutí dotace na další rok. Sankce za nedodržení termínu předložení výroku nebo vyjádření auditora dále stanoví Smlouva o poskytnutí dotace. </w:t>
      </w:r>
    </w:p>
    <w:p w14:paraId="4275144F" w14:textId="42576EDD" w:rsidR="00257674" w:rsidRPr="0064438C" w:rsidRDefault="00257674" w:rsidP="006B3E11">
      <w:pPr>
        <w:pStyle w:val="Default"/>
        <w:numPr>
          <w:ilvl w:val="0"/>
          <w:numId w:val="18"/>
        </w:numPr>
        <w:jc w:val="both"/>
        <w:rPr>
          <w:rFonts w:ascii="Times New Roman" w:hAnsi="Times New Roman" w:cs="Times New Roman"/>
          <w:color w:val="auto"/>
        </w:rPr>
      </w:pPr>
      <w:r w:rsidRPr="0064438C">
        <w:rPr>
          <w:rFonts w:ascii="Times New Roman" w:hAnsi="Times New Roman" w:cs="Times New Roman"/>
          <w:color w:val="auto"/>
        </w:rPr>
        <w:t xml:space="preserve">V případě, že v průběhu </w:t>
      </w:r>
      <w:r w:rsidR="0075295F" w:rsidRPr="0064438C">
        <w:rPr>
          <w:rFonts w:ascii="Times New Roman" w:hAnsi="Times New Roman" w:cs="Times New Roman"/>
          <w:color w:val="auto"/>
        </w:rPr>
        <w:t>realizace projektu</w:t>
      </w:r>
      <w:r w:rsidRPr="0064438C">
        <w:rPr>
          <w:rFonts w:ascii="Times New Roman" w:hAnsi="Times New Roman" w:cs="Times New Roman"/>
          <w:color w:val="auto"/>
        </w:rPr>
        <w:t xml:space="preserve"> ÚK</w:t>
      </w:r>
      <w:r w:rsidR="004B2932" w:rsidRPr="0064438C">
        <w:rPr>
          <w:rFonts w:ascii="Times New Roman" w:hAnsi="Times New Roman" w:cs="Times New Roman"/>
          <w:color w:val="auto"/>
        </w:rPr>
        <w:t xml:space="preserve"> vyhlásí mimořádné kolo dotačního řízení na podporu nových </w:t>
      </w:r>
      <w:r w:rsidRPr="0064438C">
        <w:rPr>
          <w:rFonts w:ascii="Times New Roman" w:hAnsi="Times New Roman" w:cs="Times New Roman"/>
          <w:color w:val="auto"/>
        </w:rPr>
        <w:t>či již podporovaných sociálních služeb,</w:t>
      </w:r>
      <w:r w:rsidR="004B2932" w:rsidRPr="0064438C">
        <w:rPr>
          <w:rFonts w:ascii="Times New Roman" w:hAnsi="Times New Roman" w:cs="Times New Roman"/>
          <w:color w:val="auto"/>
        </w:rPr>
        <w:t xml:space="preserve"> které navyšují svou kapacitu,</w:t>
      </w:r>
      <w:r w:rsidRPr="0064438C">
        <w:rPr>
          <w:rFonts w:ascii="Times New Roman" w:hAnsi="Times New Roman" w:cs="Times New Roman"/>
          <w:color w:val="auto"/>
        </w:rPr>
        <w:t xml:space="preserve"> uveřejní tento svůj záměr na svých internetových stránkách </w:t>
      </w:r>
      <w:hyperlink r:id="rId13" w:history="1">
        <w:r w:rsidR="0075295F" w:rsidRPr="0064438C">
          <w:rPr>
            <w:rStyle w:val="Hypertextovodkaz"/>
            <w:rFonts w:ascii="Times New Roman" w:hAnsi="Times New Roman" w:cs="Times New Roman"/>
            <w:color w:val="auto"/>
          </w:rPr>
          <w:t>www.kr-ustecky.cz</w:t>
        </w:r>
      </w:hyperlink>
      <w:r w:rsidR="0075295F" w:rsidRPr="0064438C">
        <w:rPr>
          <w:rFonts w:ascii="Times New Roman" w:hAnsi="Times New Roman" w:cs="Times New Roman"/>
          <w:color w:val="auto"/>
        </w:rPr>
        <w:t xml:space="preserve"> </w:t>
      </w:r>
      <w:r w:rsidRPr="0064438C">
        <w:rPr>
          <w:rFonts w:ascii="Times New Roman" w:hAnsi="Times New Roman" w:cs="Times New Roman"/>
          <w:color w:val="auto"/>
        </w:rPr>
        <w:t>a</w:t>
      </w:r>
      <w:r w:rsidR="00F505F1" w:rsidRPr="0064438C">
        <w:rPr>
          <w:rFonts w:ascii="Times New Roman" w:hAnsi="Times New Roman" w:cs="Times New Roman"/>
          <w:color w:val="auto"/>
        </w:rPr>
        <w:t> </w:t>
      </w:r>
      <w:r w:rsidRPr="0064438C">
        <w:rPr>
          <w:rFonts w:ascii="Times New Roman" w:hAnsi="Times New Roman" w:cs="Times New Roman"/>
          <w:color w:val="auto"/>
        </w:rPr>
        <w:t>uvědomí o tom i dosavadní příjemce d</w:t>
      </w:r>
      <w:r w:rsidR="0064438C" w:rsidRPr="0064438C">
        <w:rPr>
          <w:rFonts w:ascii="Times New Roman" w:hAnsi="Times New Roman" w:cs="Times New Roman"/>
          <w:color w:val="auto"/>
        </w:rPr>
        <w:t>otací na financování předmětného druhu</w:t>
      </w:r>
      <w:r w:rsidRPr="0064438C">
        <w:rPr>
          <w:rFonts w:ascii="Times New Roman" w:hAnsi="Times New Roman" w:cs="Times New Roman"/>
          <w:color w:val="auto"/>
        </w:rPr>
        <w:t xml:space="preserve"> sociální služ</w:t>
      </w:r>
      <w:r w:rsidR="0045549B">
        <w:rPr>
          <w:rFonts w:ascii="Times New Roman" w:hAnsi="Times New Roman" w:cs="Times New Roman"/>
          <w:color w:val="auto"/>
        </w:rPr>
        <w:t>by</w:t>
      </w:r>
      <w:r w:rsidRPr="0064438C">
        <w:rPr>
          <w:rFonts w:ascii="Times New Roman" w:hAnsi="Times New Roman" w:cs="Times New Roman"/>
          <w:color w:val="auto"/>
        </w:rPr>
        <w:t xml:space="preserve">. </w:t>
      </w:r>
      <w:r w:rsidR="004B2932" w:rsidRPr="0064438C">
        <w:rPr>
          <w:rFonts w:ascii="Times New Roman" w:hAnsi="Times New Roman" w:cs="Times New Roman"/>
          <w:color w:val="auto"/>
        </w:rPr>
        <w:t>Nové služby podávají v mimořádném kole Žádost</w:t>
      </w:r>
      <w:r w:rsidR="0064438C" w:rsidRPr="0064438C">
        <w:rPr>
          <w:rFonts w:ascii="Times New Roman" w:hAnsi="Times New Roman" w:cs="Times New Roman"/>
          <w:color w:val="auto"/>
        </w:rPr>
        <w:t xml:space="preserve"> POSOSUK 4</w:t>
      </w:r>
      <w:r w:rsidR="004B2932" w:rsidRPr="0064438C">
        <w:rPr>
          <w:rFonts w:ascii="Times New Roman" w:hAnsi="Times New Roman" w:cs="Times New Roman"/>
          <w:color w:val="auto"/>
        </w:rPr>
        <w:t xml:space="preserve">. </w:t>
      </w:r>
      <w:r w:rsidRPr="0064438C">
        <w:rPr>
          <w:rFonts w:ascii="Times New Roman" w:hAnsi="Times New Roman" w:cs="Times New Roman"/>
          <w:color w:val="auto"/>
        </w:rPr>
        <w:t xml:space="preserve">V případě, že konkrétní příjemce projeví o případné zvýšení částky dotace poskytnuté na základě Smlouvy o poskytnutí dotace zájem, požádá o zvýšení dotace ÚK, konkrétně odbor sociálních věcí KÚÚK, písemně. O případném zvýšení dotace a s tím souvisejícím uzavřením příslušného dodatku ke Smlouvě o poskytnutí dotace rozhodne na základě posouzení žádosti o zvýšení dotace a na základě prověření dosavadního hospodaření poskytovatele sociálních služeb </w:t>
      </w:r>
      <w:r w:rsidR="0075295F" w:rsidRPr="0064438C">
        <w:rPr>
          <w:rFonts w:ascii="Times New Roman" w:hAnsi="Times New Roman" w:cs="Times New Roman"/>
          <w:color w:val="auto"/>
        </w:rPr>
        <w:br/>
      </w:r>
      <w:r w:rsidRPr="0064438C">
        <w:rPr>
          <w:rFonts w:ascii="Times New Roman" w:hAnsi="Times New Roman" w:cs="Times New Roman"/>
          <w:color w:val="auto"/>
        </w:rPr>
        <w:t xml:space="preserve">s finančními prostředky odpovídající dotaci </w:t>
      </w:r>
      <w:r w:rsidR="00F505F1" w:rsidRPr="0064438C">
        <w:rPr>
          <w:rFonts w:ascii="Times New Roman" w:hAnsi="Times New Roman" w:cs="Times New Roman"/>
          <w:color w:val="auto"/>
        </w:rPr>
        <w:t>Zastupitelstvo</w:t>
      </w:r>
      <w:r w:rsidR="00D170FA" w:rsidRPr="0064438C">
        <w:rPr>
          <w:rFonts w:ascii="Times New Roman" w:hAnsi="Times New Roman" w:cs="Times New Roman"/>
          <w:color w:val="auto"/>
        </w:rPr>
        <w:t xml:space="preserve"> </w:t>
      </w:r>
      <w:r w:rsidRPr="0064438C">
        <w:rPr>
          <w:rFonts w:ascii="Times New Roman" w:hAnsi="Times New Roman" w:cs="Times New Roman"/>
          <w:color w:val="auto"/>
        </w:rPr>
        <w:t xml:space="preserve">Ústeckého kraje. Pro vyloučení veškerých pochybností částka odpovídající dotaci po jejím zvýšení nesmí přesáhnout </w:t>
      </w:r>
      <w:r w:rsidR="00A91378" w:rsidRPr="0064438C">
        <w:rPr>
          <w:rFonts w:ascii="Times New Roman" w:hAnsi="Times New Roman" w:cs="Times New Roman"/>
          <w:color w:val="auto"/>
        </w:rPr>
        <w:t>optimální výši dotace určenou</w:t>
      </w:r>
      <w:r w:rsidRPr="0064438C">
        <w:rPr>
          <w:rFonts w:ascii="Times New Roman" w:hAnsi="Times New Roman" w:cs="Times New Roman"/>
          <w:color w:val="auto"/>
        </w:rPr>
        <w:t xml:space="preserve"> v souladu s článkem VII. této Metodiky</w:t>
      </w:r>
      <w:r w:rsidR="0064438C" w:rsidRPr="0064438C">
        <w:rPr>
          <w:rFonts w:ascii="Times New Roman" w:hAnsi="Times New Roman" w:cs="Times New Roman"/>
          <w:color w:val="auto"/>
        </w:rPr>
        <w:t xml:space="preserve"> POSOSUK 4</w:t>
      </w:r>
      <w:r w:rsidRPr="0064438C">
        <w:rPr>
          <w:rFonts w:ascii="Times New Roman" w:hAnsi="Times New Roman" w:cs="Times New Roman"/>
          <w:color w:val="auto"/>
        </w:rPr>
        <w:t xml:space="preserve">. </w:t>
      </w:r>
    </w:p>
    <w:p w14:paraId="2098F956" w14:textId="77777777" w:rsidR="00623CFC" w:rsidRDefault="00623CFC" w:rsidP="00623CFC">
      <w:pPr>
        <w:spacing w:after="240"/>
        <w:rPr>
          <w:b/>
        </w:rPr>
      </w:pPr>
    </w:p>
    <w:p w14:paraId="27A21B88" w14:textId="77777777" w:rsidR="00623CFC" w:rsidRPr="00BD34CC" w:rsidRDefault="00623CFC" w:rsidP="00623CFC">
      <w:pPr>
        <w:jc w:val="center"/>
        <w:rPr>
          <w:b/>
        </w:rPr>
      </w:pPr>
      <w:r w:rsidRPr="00BD34CC">
        <w:rPr>
          <w:b/>
        </w:rPr>
        <w:t>Část X</w:t>
      </w:r>
      <w:r w:rsidR="004025E7" w:rsidRPr="00BD34CC">
        <w:rPr>
          <w:b/>
        </w:rPr>
        <w:t>.</w:t>
      </w:r>
    </w:p>
    <w:p w14:paraId="1106E83B" w14:textId="77777777" w:rsidR="00776BA1" w:rsidRPr="00BD34CC" w:rsidRDefault="00623CFC" w:rsidP="00623CFC">
      <w:pPr>
        <w:jc w:val="center"/>
        <w:rPr>
          <w:b/>
        </w:rPr>
      </w:pPr>
      <w:r w:rsidRPr="00BD34CC">
        <w:rPr>
          <w:b/>
        </w:rPr>
        <w:t xml:space="preserve">Sledování, kontrola a finanční </w:t>
      </w:r>
      <w:r w:rsidR="009213D6" w:rsidRPr="00BD34CC">
        <w:rPr>
          <w:b/>
        </w:rPr>
        <w:t xml:space="preserve">vyúčtování </w:t>
      </w:r>
      <w:r w:rsidRPr="00BD34CC">
        <w:rPr>
          <w:b/>
        </w:rPr>
        <w:t>dotace</w:t>
      </w:r>
    </w:p>
    <w:p w14:paraId="5107DF46" w14:textId="77777777" w:rsidR="00155140" w:rsidRPr="00BD34CC" w:rsidRDefault="00155140" w:rsidP="00623CFC">
      <w:pPr>
        <w:jc w:val="center"/>
        <w:rPr>
          <w:b/>
        </w:rPr>
      </w:pPr>
    </w:p>
    <w:p w14:paraId="360D50FB" w14:textId="77777777" w:rsidR="00623CFC" w:rsidRPr="00BD34CC" w:rsidRDefault="00623CFC" w:rsidP="006B3E11">
      <w:pPr>
        <w:pStyle w:val="Default"/>
        <w:numPr>
          <w:ilvl w:val="0"/>
          <w:numId w:val="19"/>
        </w:numPr>
        <w:spacing w:after="224"/>
        <w:jc w:val="both"/>
        <w:rPr>
          <w:rFonts w:ascii="Times New Roman" w:hAnsi="Times New Roman" w:cs="Times New Roman"/>
        </w:rPr>
      </w:pPr>
      <w:r w:rsidRPr="00BD34CC">
        <w:rPr>
          <w:rFonts w:ascii="Times New Roman" w:hAnsi="Times New Roman" w:cs="Times New Roman"/>
        </w:rPr>
        <w:t>Příjemce</w:t>
      </w:r>
      <w:r w:rsidR="00FD6D9C">
        <w:rPr>
          <w:rFonts w:ascii="Times New Roman" w:hAnsi="Times New Roman" w:cs="Times New Roman"/>
        </w:rPr>
        <w:t xml:space="preserve"> </w:t>
      </w:r>
      <w:r w:rsidRPr="00BD34CC">
        <w:rPr>
          <w:rFonts w:ascii="Times New Roman" w:hAnsi="Times New Roman" w:cs="Times New Roman"/>
        </w:rPr>
        <w:t xml:space="preserve">odpovídá za hospodárné a efektivní použití dotace v souladu s účelem, na který byla dotace poskytnuta. </w:t>
      </w:r>
    </w:p>
    <w:p w14:paraId="37E86AC7" w14:textId="77777777" w:rsidR="00623CFC" w:rsidRPr="00BD34CC" w:rsidRDefault="00623CFC" w:rsidP="006B3E11">
      <w:pPr>
        <w:pStyle w:val="Default"/>
        <w:numPr>
          <w:ilvl w:val="0"/>
          <w:numId w:val="19"/>
        </w:numPr>
        <w:spacing w:after="224"/>
        <w:jc w:val="both"/>
        <w:rPr>
          <w:rFonts w:ascii="Times New Roman" w:hAnsi="Times New Roman" w:cs="Times New Roman"/>
        </w:rPr>
      </w:pPr>
      <w:r w:rsidRPr="00BD34CC">
        <w:rPr>
          <w:rFonts w:ascii="Times New Roman" w:hAnsi="Times New Roman" w:cs="Times New Roman"/>
        </w:rPr>
        <w:lastRenderedPageBreak/>
        <w:t>Při čerpání dotace je příjemce povinen postupovat v souladu s údaji v</w:t>
      </w:r>
      <w:r w:rsidR="0083136C">
        <w:rPr>
          <w:rFonts w:ascii="Times New Roman" w:hAnsi="Times New Roman" w:cs="Times New Roman"/>
        </w:rPr>
        <w:t> </w:t>
      </w:r>
      <w:r w:rsidR="00F505F1" w:rsidRPr="00BD34CC">
        <w:rPr>
          <w:rFonts w:ascii="Times New Roman" w:hAnsi="Times New Roman" w:cs="Times New Roman"/>
        </w:rPr>
        <w:t>Ž</w:t>
      </w:r>
      <w:r w:rsidR="001E467A" w:rsidRPr="00BD34CC">
        <w:rPr>
          <w:rFonts w:ascii="Times New Roman" w:hAnsi="Times New Roman" w:cs="Times New Roman"/>
        </w:rPr>
        <w:t>ádosti</w:t>
      </w:r>
      <w:r w:rsidR="0083136C">
        <w:rPr>
          <w:rFonts w:ascii="Times New Roman" w:hAnsi="Times New Roman" w:cs="Times New Roman"/>
        </w:rPr>
        <w:t xml:space="preserve"> </w:t>
      </w:r>
      <w:r w:rsidR="0064438C" w:rsidRPr="0064438C">
        <w:rPr>
          <w:rFonts w:ascii="Times New Roman" w:hAnsi="Times New Roman" w:cs="Times New Roman"/>
          <w:color w:val="auto"/>
        </w:rPr>
        <w:t>POSOSUK 4</w:t>
      </w:r>
      <w:r w:rsidR="001E467A" w:rsidRPr="00BD34CC">
        <w:rPr>
          <w:rFonts w:ascii="Times New Roman" w:hAnsi="Times New Roman" w:cs="Times New Roman"/>
        </w:rPr>
        <w:t>, která je na </w:t>
      </w:r>
      <w:r w:rsidR="0083136C">
        <w:rPr>
          <w:rFonts w:ascii="Times New Roman" w:hAnsi="Times New Roman" w:cs="Times New Roman"/>
        </w:rPr>
        <w:t>příslušné období</w:t>
      </w:r>
      <w:r w:rsidRPr="00BD34CC">
        <w:rPr>
          <w:rFonts w:ascii="Times New Roman" w:hAnsi="Times New Roman" w:cs="Times New Roman"/>
        </w:rPr>
        <w:t xml:space="preserve"> podpořena, a dodržet skutečnosti mající vliv </w:t>
      </w:r>
      <w:r w:rsidR="00CC54B0">
        <w:rPr>
          <w:rFonts w:ascii="Times New Roman" w:hAnsi="Times New Roman" w:cs="Times New Roman"/>
        </w:rPr>
        <w:br/>
        <w:t>n</w:t>
      </w:r>
      <w:r w:rsidRPr="00BD34CC">
        <w:rPr>
          <w:rFonts w:ascii="Times New Roman" w:hAnsi="Times New Roman" w:cs="Times New Roman"/>
        </w:rPr>
        <w:t xml:space="preserve">a </w:t>
      </w:r>
      <w:r w:rsidR="0083136C">
        <w:rPr>
          <w:rFonts w:ascii="Times New Roman" w:hAnsi="Times New Roman" w:cs="Times New Roman"/>
        </w:rPr>
        <w:t>p</w:t>
      </w:r>
      <w:r w:rsidRPr="00BD34CC">
        <w:rPr>
          <w:rFonts w:ascii="Times New Roman" w:hAnsi="Times New Roman" w:cs="Times New Roman"/>
        </w:rPr>
        <w:t xml:space="preserve">oskytování sociálních služeb, které jsou uvedeny v této </w:t>
      </w:r>
      <w:r w:rsidR="00F505F1" w:rsidRPr="00BD34CC">
        <w:rPr>
          <w:rFonts w:ascii="Times New Roman" w:hAnsi="Times New Roman" w:cs="Times New Roman"/>
        </w:rPr>
        <w:t>Ž</w:t>
      </w:r>
      <w:r w:rsidRPr="00BD34CC">
        <w:rPr>
          <w:rFonts w:ascii="Times New Roman" w:hAnsi="Times New Roman" w:cs="Times New Roman"/>
        </w:rPr>
        <w:t>ádosti</w:t>
      </w:r>
      <w:r w:rsidR="0083136C">
        <w:rPr>
          <w:rFonts w:ascii="Times New Roman" w:hAnsi="Times New Roman" w:cs="Times New Roman"/>
        </w:rPr>
        <w:t xml:space="preserve"> </w:t>
      </w:r>
      <w:r w:rsidR="0064438C" w:rsidRPr="0064438C">
        <w:rPr>
          <w:rFonts w:ascii="Times New Roman" w:hAnsi="Times New Roman" w:cs="Times New Roman"/>
          <w:color w:val="auto"/>
        </w:rPr>
        <w:t>POSOSUK 4</w:t>
      </w:r>
      <w:r w:rsidRPr="00BD34CC">
        <w:rPr>
          <w:rFonts w:ascii="Times New Roman" w:hAnsi="Times New Roman" w:cs="Times New Roman"/>
        </w:rPr>
        <w:t xml:space="preserve">. </w:t>
      </w:r>
    </w:p>
    <w:p w14:paraId="6A55139B" w14:textId="77777777" w:rsidR="00CC1DDA" w:rsidRPr="00BD34CC" w:rsidRDefault="00623CFC" w:rsidP="006B3E11">
      <w:pPr>
        <w:pStyle w:val="Default"/>
        <w:numPr>
          <w:ilvl w:val="0"/>
          <w:numId w:val="19"/>
        </w:numPr>
        <w:jc w:val="both"/>
        <w:rPr>
          <w:rFonts w:ascii="Times New Roman" w:hAnsi="Times New Roman" w:cs="Times New Roman"/>
        </w:rPr>
      </w:pPr>
      <w:r w:rsidRPr="00BD34CC">
        <w:rPr>
          <w:rFonts w:ascii="Times New Roman" w:hAnsi="Times New Roman" w:cs="Times New Roman"/>
        </w:rPr>
        <w:t>Příjemce je povinen odděleně účtovat o veškerých příjmech a výdajích, respektive výnosech a nákladech vzniklých při poskytování sociální služby a vést účetnictví v</w:t>
      </w:r>
      <w:r w:rsidR="00F505F1" w:rsidRPr="00BD34CC">
        <w:rPr>
          <w:rFonts w:ascii="Times New Roman" w:hAnsi="Times New Roman" w:cs="Times New Roman"/>
        </w:rPr>
        <w:t> </w:t>
      </w:r>
      <w:r w:rsidRPr="00BD34CC">
        <w:rPr>
          <w:rFonts w:ascii="Times New Roman" w:hAnsi="Times New Roman" w:cs="Times New Roman"/>
        </w:rPr>
        <w:t xml:space="preserve">souladu se zákonem č. 563/1991 Sb., o účetnictví, ve znění pozdějších předpisů. </w:t>
      </w:r>
      <w:r w:rsidR="00C04365" w:rsidRPr="00BD34CC">
        <w:rPr>
          <w:rFonts w:ascii="Times New Roman" w:hAnsi="Times New Roman" w:cs="Times New Roman"/>
        </w:rPr>
        <w:t xml:space="preserve"> Příjemce je povinen své příjmy a výdaje (výnosy a náklady) mít vedeny transparentně s</w:t>
      </w:r>
      <w:r w:rsidR="00F505F1" w:rsidRPr="00BD34CC">
        <w:rPr>
          <w:rFonts w:ascii="Times New Roman" w:hAnsi="Times New Roman" w:cs="Times New Roman"/>
        </w:rPr>
        <w:t> </w:t>
      </w:r>
      <w:r w:rsidR="00C04365" w:rsidRPr="00BD34CC">
        <w:rPr>
          <w:rFonts w:ascii="Times New Roman" w:hAnsi="Times New Roman" w:cs="Times New Roman"/>
        </w:rPr>
        <w:t>jednoznačnou vazbou ke konkrétní sociální službě</w:t>
      </w:r>
      <w:r w:rsidR="001E467A" w:rsidRPr="00BD34CC">
        <w:rPr>
          <w:rFonts w:ascii="Times New Roman" w:hAnsi="Times New Roman" w:cs="Times New Roman"/>
        </w:rPr>
        <w:t xml:space="preserve"> – identifikátoru služby (např. </w:t>
      </w:r>
      <w:r w:rsidR="00C04365" w:rsidRPr="00BD34CC">
        <w:rPr>
          <w:rFonts w:ascii="Times New Roman" w:hAnsi="Times New Roman" w:cs="Times New Roman"/>
        </w:rPr>
        <w:t xml:space="preserve">analytické účty, účetní střediska, zakázky). </w:t>
      </w:r>
    </w:p>
    <w:p w14:paraId="5CDE0DCE" w14:textId="77777777" w:rsidR="00C04365" w:rsidRPr="00BD34CC" w:rsidRDefault="00C04365" w:rsidP="00C04365">
      <w:pPr>
        <w:pStyle w:val="Default"/>
        <w:ind w:left="360"/>
      </w:pPr>
    </w:p>
    <w:p w14:paraId="4DC47246" w14:textId="77777777" w:rsidR="00C04365" w:rsidRPr="00BD34CC" w:rsidRDefault="00C04365" w:rsidP="00C04365">
      <w:pPr>
        <w:pStyle w:val="Default"/>
        <w:ind w:left="360"/>
        <w:jc w:val="both"/>
        <w:rPr>
          <w:rFonts w:ascii="Times New Roman" w:hAnsi="Times New Roman" w:cs="Times New Roman"/>
          <w:b/>
          <w:bCs/>
        </w:rPr>
      </w:pPr>
      <w:r w:rsidRPr="00BD34CC">
        <w:rPr>
          <w:rFonts w:ascii="Times New Roman" w:hAnsi="Times New Roman" w:cs="Times New Roman"/>
          <w:b/>
          <w:bCs/>
        </w:rPr>
        <w:t>Příjemce má povinnost vést příjmy a výdaje (výnosy a náklady) spojené s</w:t>
      </w:r>
      <w:r w:rsidR="00F505F1" w:rsidRPr="00BD34CC">
        <w:rPr>
          <w:rFonts w:ascii="Times New Roman" w:hAnsi="Times New Roman" w:cs="Times New Roman"/>
          <w:b/>
          <w:bCs/>
        </w:rPr>
        <w:t> </w:t>
      </w:r>
      <w:r w:rsidRPr="00BD34CC">
        <w:rPr>
          <w:rFonts w:ascii="Times New Roman" w:hAnsi="Times New Roman" w:cs="Times New Roman"/>
          <w:b/>
          <w:bCs/>
        </w:rPr>
        <w:t>poskytováním příslušné sociální služby v účetnictví příjemce (poskytovatele sociální služby) odděleně od příjmů a výdajů spojených s jinými službami či</w:t>
      </w:r>
      <w:r w:rsidR="00C31E69" w:rsidRPr="00BD34CC">
        <w:rPr>
          <w:rFonts w:ascii="Times New Roman" w:hAnsi="Times New Roman" w:cs="Times New Roman"/>
          <w:b/>
          <w:bCs/>
        </w:rPr>
        <w:t xml:space="preserve">  </w:t>
      </w:r>
      <w:r w:rsidRPr="00BD34CC">
        <w:rPr>
          <w:rFonts w:ascii="Times New Roman" w:hAnsi="Times New Roman" w:cs="Times New Roman"/>
          <w:b/>
          <w:bCs/>
        </w:rPr>
        <w:t xml:space="preserve">činnostmi organizace. </w:t>
      </w:r>
    </w:p>
    <w:p w14:paraId="0460CA7D" w14:textId="77777777" w:rsidR="00C04365" w:rsidRPr="00BD34CC" w:rsidRDefault="00C04365" w:rsidP="00C04365">
      <w:pPr>
        <w:pStyle w:val="Default"/>
        <w:ind w:left="360"/>
        <w:jc w:val="both"/>
        <w:rPr>
          <w:rFonts w:ascii="Times New Roman" w:hAnsi="Times New Roman" w:cs="Times New Roman"/>
        </w:rPr>
      </w:pPr>
    </w:p>
    <w:p w14:paraId="1044D5D6" w14:textId="77777777" w:rsidR="00C04365" w:rsidRPr="00BD34CC" w:rsidRDefault="00C04365" w:rsidP="00C04365">
      <w:pPr>
        <w:pStyle w:val="Default"/>
        <w:ind w:left="360"/>
        <w:jc w:val="both"/>
        <w:rPr>
          <w:rFonts w:ascii="Times New Roman" w:hAnsi="Times New Roman" w:cs="Times New Roman"/>
        </w:rPr>
      </w:pPr>
      <w:r w:rsidRPr="00BD34CC">
        <w:rPr>
          <w:rFonts w:ascii="Times New Roman" w:hAnsi="Times New Roman" w:cs="Times New Roman"/>
        </w:rPr>
        <w:t xml:space="preserve">Povinnost odděleného účtování </w:t>
      </w:r>
      <w:r w:rsidRPr="00BD34CC">
        <w:rPr>
          <w:rFonts w:ascii="Times New Roman" w:hAnsi="Times New Roman" w:cs="Times New Roman"/>
          <w:b/>
          <w:bCs/>
        </w:rPr>
        <w:t xml:space="preserve">se vztahuje na sociální službu poskytovanou </w:t>
      </w:r>
      <w:r w:rsidRPr="00BD34CC">
        <w:rPr>
          <w:rFonts w:ascii="Times New Roman" w:hAnsi="Times New Roman" w:cs="Times New Roman"/>
          <w:b/>
          <w:bCs/>
          <w:u w:val="single"/>
        </w:rPr>
        <w:t>v rozsahu základních činností</w:t>
      </w:r>
      <w:r w:rsidRPr="00BD34CC">
        <w:rPr>
          <w:rFonts w:ascii="Times New Roman" w:hAnsi="Times New Roman" w:cs="Times New Roman"/>
        </w:rPr>
        <w:t>, tj. nejsou zahrnovány případné fakultat</w:t>
      </w:r>
      <w:r w:rsidR="001E467A" w:rsidRPr="00BD34CC">
        <w:rPr>
          <w:rFonts w:ascii="Times New Roman" w:hAnsi="Times New Roman" w:cs="Times New Roman"/>
        </w:rPr>
        <w:t xml:space="preserve">ivní služby, pokud </w:t>
      </w:r>
      <w:r w:rsidR="0083136C">
        <w:rPr>
          <w:rFonts w:ascii="Times New Roman" w:hAnsi="Times New Roman" w:cs="Times New Roman"/>
        </w:rPr>
        <w:t xml:space="preserve">je </w:t>
      </w:r>
      <w:r w:rsidRPr="00BD34CC">
        <w:rPr>
          <w:rFonts w:ascii="Times New Roman" w:hAnsi="Times New Roman" w:cs="Times New Roman"/>
        </w:rPr>
        <w:t>organizace v rámci služby zajišťuje.</w:t>
      </w:r>
    </w:p>
    <w:p w14:paraId="3BCC1D9A" w14:textId="77777777" w:rsidR="00C04365" w:rsidRPr="00BD34CC" w:rsidRDefault="00C04365" w:rsidP="00C04365">
      <w:pPr>
        <w:pStyle w:val="Default"/>
        <w:ind w:left="360"/>
        <w:jc w:val="both"/>
        <w:rPr>
          <w:rFonts w:ascii="Times New Roman" w:hAnsi="Times New Roman" w:cs="Times New Roman"/>
        </w:rPr>
      </w:pPr>
      <w:r w:rsidRPr="00BD34CC">
        <w:rPr>
          <w:rFonts w:ascii="Times New Roman" w:hAnsi="Times New Roman" w:cs="Times New Roman"/>
        </w:rPr>
        <w:t xml:space="preserve"> </w:t>
      </w:r>
    </w:p>
    <w:p w14:paraId="209872E4" w14:textId="77777777" w:rsidR="00C04365" w:rsidRPr="00BD34CC" w:rsidRDefault="00C04365" w:rsidP="00C04365">
      <w:pPr>
        <w:pStyle w:val="Default"/>
        <w:ind w:left="360"/>
        <w:jc w:val="both"/>
        <w:rPr>
          <w:rFonts w:ascii="Times New Roman" w:hAnsi="Times New Roman" w:cs="Times New Roman"/>
        </w:rPr>
      </w:pPr>
      <w:r w:rsidRPr="00BD34CC">
        <w:rPr>
          <w:rFonts w:ascii="Times New Roman" w:hAnsi="Times New Roman" w:cs="Times New Roman"/>
        </w:rPr>
        <w:t xml:space="preserve">Povinnost odděleného účtování </w:t>
      </w:r>
      <w:r w:rsidRPr="00BD34CC">
        <w:rPr>
          <w:rFonts w:ascii="Times New Roman" w:hAnsi="Times New Roman" w:cs="Times New Roman"/>
          <w:b/>
          <w:bCs/>
        </w:rPr>
        <w:t xml:space="preserve">se vztahuje na veškeré položky související se sociální službou a nikoli pouze na položky související s poskytnutou dotací </w:t>
      </w:r>
      <w:r w:rsidRPr="00BD34CC">
        <w:rPr>
          <w:rFonts w:ascii="Times New Roman" w:hAnsi="Times New Roman" w:cs="Times New Roman"/>
        </w:rPr>
        <w:t xml:space="preserve">na příslušnou sociální službu. </w:t>
      </w:r>
    </w:p>
    <w:p w14:paraId="137C556B" w14:textId="77777777" w:rsidR="00C04365" w:rsidRPr="00BD34CC" w:rsidRDefault="00C04365" w:rsidP="00C04365">
      <w:pPr>
        <w:pStyle w:val="Default"/>
        <w:ind w:left="360"/>
        <w:jc w:val="both"/>
        <w:rPr>
          <w:rFonts w:ascii="Times New Roman" w:hAnsi="Times New Roman" w:cs="Times New Roman"/>
        </w:rPr>
      </w:pPr>
    </w:p>
    <w:p w14:paraId="23E5B361" w14:textId="08DEF455" w:rsidR="00CC1DDA" w:rsidRPr="00BD34CC" w:rsidRDefault="00C04365" w:rsidP="006B3E11">
      <w:pPr>
        <w:pStyle w:val="Default"/>
        <w:numPr>
          <w:ilvl w:val="0"/>
          <w:numId w:val="19"/>
        </w:numPr>
        <w:spacing w:after="240"/>
        <w:ind w:left="357" w:hanging="357"/>
        <w:jc w:val="both"/>
        <w:rPr>
          <w:rFonts w:ascii="Times New Roman" w:hAnsi="Times New Roman" w:cs="Times New Roman"/>
        </w:rPr>
      </w:pPr>
      <w:r w:rsidRPr="00BD34CC">
        <w:rPr>
          <w:rFonts w:ascii="Times New Roman" w:hAnsi="Times New Roman" w:cs="Times New Roman"/>
        </w:rPr>
        <w:t>Příjemce je povinen vést analytickou účetní evidenci všech účetních případů vztahujících se k poskytnuté dotaci. Příjemce je povinen jednotlivé originály účetních dokladů označit</w:t>
      </w:r>
      <w:r w:rsidR="00BF099F" w:rsidRPr="00BD34CC">
        <w:rPr>
          <w:rFonts w:ascii="Times New Roman" w:hAnsi="Times New Roman" w:cs="Times New Roman"/>
        </w:rPr>
        <w:t xml:space="preserve"> </w:t>
      </w:r>
      <w:r w:rsidRPr="00BD34CC">
        <w:rPr>
          <w:rFonts w:ascii="Times New Roman" w:hAnsi="Times New Roman" w:cs="Times New Roman"/>
        </w:rPr>
        <w:t>tak, aby bylo zřejmé, že se jedná o výdaj hrazený na základě Smlouvy</w:t>
      </w:r>
      <w:r w:rsidR="008403A6" w:rsidRPr="00BD34CC">
        <w:rPr>
          <w:rFonts w:ascii="Times New Roman" w:hAnsi="Times New Roman" w:cs="Times New Roman"/>
        </w:rPr>
        <w:t xml:space="preserve">, tzn. uvést „Výdaj </w:t>
      </w:r>
      <w:r w:rsidR="00C170BA" w:rsidRPr="00BD34CC">
        <w:rPr>
          <w:rFonts w:ascii="Times New Roman" w:hAnsi="Times New Roman" w:cs="Times New Roman"/>
        </w:rPr>
        <w:t xml:space="preserve">na službu </w:t>
      </w:r>
      <w:r w:rsidR="008403A6" w:rsidRPr="00BD34CC">
        <w:rPr>
          <w:rFonts w:ascii="Times New Roman" w:hAnsi="Times New Roman" w:cs="Times New Roman"/>
        </w:rPr>
        <w:t xml:space="preserve">je hrazen z dotace od </w:t>
      </w:r>
      <w:r w:rsidR="00564574" w:rsidRPr="00BD34CC">
        <w:rPr>
          <w:rFonts w:ascii="Times New Roman" w:hAnsi="Times New Roman" w:cs="Times New Roman"/>
        </w:rPr>
        <w:t xml:space="preserve">OPZ </w:t>
      </w:r>
      <w:r w:rsidR="00564574">
        <w:rPr>
          <w:rFonts w:ascii="Times New Roman" w:hAnsi="Times New Roman" w:cs="Times New Roman"/>
        </w:rPr>
        <w:t xml:space="preserve">prostřednictvím </w:t>
      </w:r>
      <w:r w:rsidR="008403A6" w:rsidRPr="00C61ED6">
        <w:rPr>
          <w:rFonts w:ascii="Times New Roman" w:hAnsi="Times New Roman" w:cs="Times New Roman"/>
          <w:color w:val="auto"/>
        </w:rPr>
        <w:t xml:space="preserve">ÚK </w:t>
      </w:r>
      <w:r w:rsidR="0083136C" w:rsidRPr="00C61ED6">
        <w:rPr>
          <w:rFonts w:ascii="Times New Roman" w:hAnsi="Times New Roman" w:cs="Times New Roman"/>
          <w:color w:val="auto"/>
        </w:rPr>
        <w:t>ÚZ 13013</w:t>
      </w:r>
      <w:r w:rsidR="00C61ED6" w:rsidRPr="00C61ED6">
        <w:rPr>
          <w:rFonts w:ascii="Times New Roman" w:hAnsi="Times New Roman" w:cs="Times New Roman"/>
          <w:color w:val="auto"/>
        </w:rPr>
        <w:t xml:space="preserve"> v rámci POSOSUK 4</w:t>
      </w:r>
      <w:r w:rsidR="0083136C" w:rsidRPr="00C61ED6">
        <w:rPr>
          <w:rFonts w:ascii="Times New Roman" w:hAnsi="Times New Roman" w:cs="Times New Roman"/>
          <w:color w:val="auto"/>
        </w:rPr>
        <w:t xml:space="preserve"> </w:t>
      </w:r>
      <w:r w:rsidR="008403A6" w:rsidRPr="00BD34CC">
        <w:rPr>
          <w:rFonts w:ascii="Times New Roman" w:hAnsi="Times New Roman" w:cs="Times New Roman"/>
        </w:rPr>
        <w:t xml:space="preserve">ve výši </w:t>
      </w:r>
      <w:proofErr w:type="gramStart"/>
      <w:r w:rsidR="008403A6" w:rsidRPr="00BD34CC">
        <w:rPr>
          <w:rFonts w:ascii="Times New Roman" w:hAnsi="Times New Roman" w:cs="Times New Roman"/>
        </w:rPr>
        <w:t>…..</w:t>
      </w:r>
      <w:r w:rsidR="00C170BA" w:rsidRPr="00BD34CC">
        <w:rPr>
          <w:rFonts w:ascii="Times New Roman" w:hAnsi="Times New Roman" w:cs="Times New Roman"/>
        </w:rPr>
        <w:t>Kč</w:t>
      </w:r>
      <w:proofErr w:type="gramEnd"/>
      <w:r w:rsidR="008403A6" w:rsidRPr="00BD34CC">
        <w:rPr>
          <w:rFonts w:ascii="Times New Roman" w:hAnsi="Times New Roman" w:cs="Times New Roman"/>
        </w:rPr>
        <w:t>“</w:t>
      </w:r>
      <w:r w:rsidR="00B24767" w:rsidRPr="00BD34CC">
        <w:rPr>
          <w:rFonts w:ascii="Times New Roman" w:hAnsi="Times New Roman" w:cs="Times New Roman"/>
        </w:rPr>
        <w:t>.</w:t>
      </w:r>
      <w:r w:rsidR="008403A6" w:rsidRPr="00BD34CC">
        <w:rPr>
          <w:rFonts w:ascii="Times New Roman" w:hAnsi="Times New Roman" w:cs="Times New Roman"/>
        </w:rPr>
        <w:t xml:space="preserve">  </w:t>
      </w:r>
    </w:p>
    <w:p w14:paraId="3E1F4AFC" w14:textId="77777777" w:rsidR="00C04365" w:rsidRPr="00BD34CC" w:rsidRDefault="00C04365" w:rsidP="006B3E11">
      <w:pPr>
        <w:pStyle w:val="Default"/>
        <w:numPr>
          <w:ilvl w:val="0"/>
          <w:numId w:val="19"/>
        </w:numPr>
        <w:jc w:val="both"/>
        <w:rPr>
          <w:rFonts w:ascii="Times New Roman" w:hAnsi="Times New Roman" w:cs="Times New Roman"/>
        </w:rPr>
      </w:pPr>
      <w:proofErr w:type="gramStart"/>
      <w:r w:rsidRPr="00BD34CC">
        <w:rPr>
          <w:rFonts w:ascii="Times New Roman" w:hAnsi="Times New Roman" w:cs="Times New Roman"/>
        </w:rPr>
        <w:t>Příjemce  je</w:t>
      </w:r>
      <w:proofErr w:type="gramEnd"/>
      <w:r w:rsidRPr="00BD34CC">
        <w:rPr>
          <w:rFonts w:ascii="Times New Roman" w:hAnsi="Times New Roman" w:cs="Times New Roman"/>
        </w:rPr>
        <w:t xml:space="preserve"> povinen písemně informovat odbor sociálních věcí KÚÚK o</w:t>
      </w:r>
      <w:r w:rsidR="00C31E69" w:rsidRPr="00BD34CC">
        <w:rPr>
          <w:rFonts w:ascii="Times New Roman" w:hAnsi="Times New Roman" w:cs="Times New Roman"/>
        </w:rPr>
        <w:t> </w:t>
      </w:r>
      <w:r w:rsidRPr="00BD34CC">
        <w:rPr>
          <w:rFonts w:ascii="Times New Roman" w:hAnsi="Times New Roman" w:cs="Times New Roman"/>
        </w:rPr>
        <w:t>následují</w:t>
      </w:r>
      <w:r w:rsidR="00592DEF" w:rsidRPr="00BD34CC">
        <w:rPr>
          <w:rFonts w:ascii="Times New Roman" w:hAnsi="Times New Roman" w:cs="Times New Roman"/>
        </w:rPr>
        <w:t>cích změnách údajů uváděných v</w:t>
      </w:r>
      <w:r w:rsidR="00CC54B0">
        <w:rPr>
          <w:rFonts w:ascii="Times New Roman" w:hAnsi="Times New Roman" w:cs="Times New Roman"/>
        </w:rPr>
        <w:t> </w:t>
      </w:r>
      <w:r w:rsidR="00592DEF" w:rsidRPr="00BD34CC">
        <w:rPr>
          <w:rFonts w:ascii="Times New Roman" w:hAnsi="Times New Roman" w:cs="Times New Roman"/>
        </w:rPr>
        <w:t>Ž</w:t>
      </w:r>
      <w:r w:rsidRPr="00BD34CC">
        <w:rPr>
          <w:rFonts w:ascii="Times New Roman" w:hAnsi="Times New Roman" w:cs="Times New Roman"/>
        </w:rPr>
        <w:t>ádosti</w:t>
      </w:r>
      <w:r w:rsidR="00CC54B0">
        <w:rPr>
          <w:rFonts w:ascii="Times New Roman" w:hAnsi="Times New Roman" w:cs="Times New Roman"/>
        </w:rPr>
        <w:t xml:space="preserve"> </w:t>
      </w:r>
      <w:r w:rsidR="0064438C" w:rsidRPr="0064438C">
        <w:rPr>
          <w:rFonts w:ascii="Times New Roman" w:hAnsi="Times New Roman" w:cs="Times New Roman"/>
          <w:color w:val="auto"/>
        </w:rPr>
        <w:t>POSOSUK 4</w:t>
      </w:r>
      <w:r w:rsidRPr="00BD34CC">
        <w:rPr>
          <w:rFonts w:ascii="Times New Roman" w:hAnsi="Times New Roman" w:cs="Times New Roman"/>
        </w:rPr>
        <w:t>, a to nejpozději do</w:t>
      </w:r>
      <w:r w:rsidR="001E467A" w:rsidRPr="00BD34CC">
        <w:rPr>
          <w:rFonts w:ascii="Times New Roman" w:hAnsi="Times New Roman" w:cs="Times New Roman"/>
        </w:rPr>
        <w:t xml:space="preserve"> </w:t>
      </w:r>
      <w:r w:rsidR="00EB5379" w:rsidRPr="00BD34CC">
        <w:rPr>
          <w:rFonts w:ascii="Times New Roman" w:hAnsi="Times New Roman" w:cs="Times New Roman"/>
        </w:rPr>
        <w:t>patnáctého dne kalendářního měsíce následujícího po kalendářním měsíci, ve kterém tyto změny nastaly</w:t>
      </w:r>
      <w:r w:rsidR="00E930AB" w:rsidRPr="00BD34CC">
        <w:rPr>
          <w:rFonts w:ascii="Times New Roman" w:hAnsi="Times New Roman" w:cs="Times New Roman"/>
        </w:rPr>
        <w:t xml:space="preserve"> na Formuláři hlášení změn:</w:t>
      </w:r>
      <w:r w:rsidRPr="00BD34CC">
        <w:rPr>
          <w:rFonts w:ascii="Times New Roman" w:hAnsi="Times New Roman" w:cs="Times New Roman"/>
        </w:rPr>
        <w:t xml:space="preserve"> </w:t>
      </w:r>
    </w:p>
    <w:p w14:paraId="518C689B" w14:textId="77777777" w:rsidR="00C04365" w:rsidRPr="00BD34CC" w:rsidRDefault="00C04365" w:rsidP="00C04365">
      <w:pPr>
        <w:pStyle w:val="Default"/>
        <w:ind w:left="360"/>
        <w:jc w:val="both"/>
        <w:rPr>
          <w:rFonts w:ascii="Times New Roman" w:hAnsi="Times New Roman" w:cs="Times New Roman"/>
        </w:rPr>
      </w:pPr>
    </w:p>
    <w:p w14:paraId="1295F1F4" w14:textId="77777777" w:rsidR="0029254D" w:rsidRPr="00BD34CC" w:rsidRDefault="00C04365" w:rsidP="006B3E11">
      <w:pPr>
        <w:pStyle w:val="Default"/>
        <w:numPr>
          <w:ilvl w:val="1"/>
          <w:numId w:val="30"/>
        </w:numPr>
        <w:jc w:val="both"/>
        <w:rPr>
          <w:rFonts w:ascii="Times New Roman" w:hAnsi="Times New Roman" w:cs="Times New Roman"/>
        </w:rPr>
      </w:pPr>
      <w:r w:rsidRPr="00BD34CC">
        <w:rPr>
          <w:rFonts w:ascii="Times New Roman" w:hAnsi="Times New Roman" w:cs="Times New Roman"/>
        </w:rPr>
        <w:t xml:space="preserve">změny v rozpočtu sociální služby, </w:t>
      </w:r>
      <w:r w:rsidR="00E64DE4" w:rsidRPr="00BD34CC">
        <w:rPr>
          <w:rFonts w:ascii="Times New Roman" w:hAnsi="Times New Roman" w:cs="Times New Roman"/>
        </w:rPr>
        <w:t>které se týkají přiznané dotace</w:t>
      </w:r>
      <w:r w:rsidR="00453D51" w:rsidRPr="00BD34CC">
        <w:rPr>
          <w:rFonts w:ascii="Times New Roman" w:hAnsi="Times New Roman" w:cs="Times New Roman"/>
        </w:rPr>
        <w:t>,</w:t>
      </w:r>
    </w:p>
    <w:p w14:paraId="1D6FE9D8" w14:textId="77777777" w:rsidR="00C04365" w:rsidRPr="00BD34CC" w:rsidRDefault="00C04365" w:rsidP="006B3E11">
      <w:pPr>
        <w:pStyle w:val="Default"/>
        <w:numPr>
          <w:ilvl w:val="1"/>
          <w:numId w:val="30"/>
        </w:numPr>
        <w:jc w:val="both"/>
        <w:rPr>
          <w:rFonts w:ascii="Times New Roman" w:hAnsi="Times New Roman" w:cs="Times New Roman"/>
        </w:rPr>
      </w:pPr>
      <w:r w:rsidRPr="00BD34CC">
        <w:rPr>
          <w:rFonts w:ascii="Times New Roman" w:hAnsi="Times New Roman" w:cs="Times New Roman"/>
        </w:rPr>
        <w:t xml:space="preserve">změna bankovního účtu </w:t>
      </w:r>
      <w:r w:rsidR="003B4092" w:rsidRPr="00BD34CC">
        <w:rPr>
          <w:rFonts w:ascii="Times New Roman" w:hAnsi="Times New Roman" w:cs="Times New Roman"/>
        </w:rPr>
        <w:t>P</w:t>
      </w:r>
      <w:r w:rsidRPr="00BD34CC">
        <w:rPr>
          <w:rFonts w:ascii="Times New Roman" w:hAnsi="Times New Roman" w:cs="Times New Roman"/>
        </w:rPr>
        <w:t xml:space="preserve">říjemce, </w:t>
      </w:r>
    </w:p>
    <w:p w14:paraId="696AD2E4" w14:textId="77777777" w:rsidR="00C170BA" w:rsidRPr="00BD34CC" w:rsidRDefault="00C170BA" w:rsidP="00C170BA">
      <w:pPr>
        <w:pStyle w:val="Default"/>
        <w:ind w:left="708"/>
        <w:jc w:val="both"/>
        <w:rPr>
          <w:rFonts w:ascii="Times New Roman" w:hAnsi="Times New Roman" w:cs="Times New Roman"/>
        </w:rPr>
      </w:pPr>
    </w:p>
    <w:p w14:paraId="42296359" w14:textId="77777777" w:rsidR="00E930AB" w:rsidRPr="00BD34CC" w:rsidRDefault="00E930AB" w:rsidP="00E930AB">
      <w:pPr>
        <w:pStyle w:val="Default"/>
        <w:ind w:left="360"/>
        <w:jc w:val="both"/>
        <w:rPr>
          <w:rFonts w:ascii="Times New Roman" w:hAnsi="Times New Roman" w:cs="Times New Roman"/>
        </w:rPr>
      </w:pPr>
      <w:r w:rsidRPr="00BD34CC">
        <w:rPr>
          <w:rFonts w:ascii="Times New Roman" w:hAnsi="Times New Roman" w:cs="Times New Roman"/>
        </w:rPr>
        <w:t xml:space="preserve">Údaje o změnách v kontaktních údajích (změna kontaktní osoby, telefonického </w:t>
      </w:r>
      <w:proofErr w:type="gramStart"/>
      <w:r w:rsidRPr="00BD34CC">
        <w:rPr>
          <w:rFonts w:ascii="Times New Roman" w:hAnsi="Times New Roman" w:cs="Times New Roman"/>
        </w:rPr>
        <w:t xml:space="preserve">spojení, </w:t>
      </w:r>
      <w:r w:rsidR="000A67DF" w:rsidRPr="00BD34CC">
        <w:rPr>
          <w:rFonts w:ascii="Times New Roman" w:hAnsi="Times New Roman" w:cs="Times New Roman"/>
        </w:rPr>
        <w:t xml:space="preserve"> </w:t>
      </w:r>
      <w:r w:rsidRPr="00BD34CC">
        <w:rPr>
          <w:rFonts w:ascii="Times New Roman" w:hAnsi="Times New Roman" w:cs="Times New Roman"/>
        </w:rPr>
        <w:t>e-mailové</w:t>
      </w:r>
      <w:proofErr w:type="gramEnd"/>
      <w:r w:rsidRPr="00BD34CC">
        <w:rPr>
          <w:rFonts w:ascii="Times New Roman" w:hAnsi="Times New Roman" w:cs="Times New Roman"/>
        </w:rPr>
        <w:t xml:space="preserve"> adresy), o změnách v souvislosti se změnou (změna rozhodnutí o registraci) či zrušením registrace sociální služby jsou přebírány z údajů povinně hlášených dle zákona </w:t>
      </w:r>
      <w:r w:rsidR="00BF099F" w:rsidRPr="00BD34CC">
        <w:rPr>
          <w:rFonts w:ascii="Times New Roman" w:hAnsi="Times New Roman" w:cs="Times New Roman"/>
        </w:rPr>
        <w:br/>
      </w:r>
      <w:r w:rsidRPr="00BD34CC">
        <w:rPr>
          <w:rFonts w:ascii="Times New Roman" w:hAnsi="Times New Roman" w:cs="Times New Roman"/>
        </w:rPr>
        <w:t xml:space="preserve">o sociálních službách </w:t>
      </w:r>
      <w:r w:rsidR="00042C3C">
        <w:rPr>
          <w:rFonts w:ascii="Times New Roman" w:hAnsi="Times New Roman" w:cs="Times New Roman"/>
        </w:rPr>
        <w:t xml:space="preserve">- </w:t>
      </w:r>
      <w:r w:rsidRPr="00BD34CC">
        <w:rPr>
          <w:rFonts w:ascii="Times New Roman" w:hAnsi="Times New Roman" w:cs="Times New Roman"/>
        </w:rPr>
        <w:t xml:space="preserve">na oddělení sociálních služeb (registrace) odboru sociálních věcí Krajského úřadu Ústeckého kraje. </w:t>
      </w:r>
    </w:p>
    <w:p w14:paraId="48D52419" w14:textId="77777777" w:rsidR="002A4B57" w:rsidRPr="00BD34CC" w:rsidRDefault="002A4B57" w:rsidP="00E930AB">
      <w:pPr>
        <w:pStyle w:val="Default"/>
        <w:ind w:left="360"/>
        <w:jc w:val="both"/>
        <w:rPr>
          <w:rFonts w:ascii="Times New Roman" w:hAnsi="Times New Roman" w:cs="Times New Roman"/>
        </w:rPr>
      </w:pPr>
    </w:p>
    <w:p w14:paraId="33D6B9F6" w14:textId="77777777" w:rsidR="00ED4305" w:rsidRPr="00BD34CC" w:rsidRDefault="000A67DF" w:rsidP="00ED4305">
      <w:pPr>
        <w:pStyle w:val="Default"/>
        <w:ind w:left="360"/>
        <w:jc w:val="both"/>
        <w:rPr>
          <w:rFonts w:ascii="Times New Roman" w:hAnsi="Times New Roman" w:cs="Times New Roman"/>
        </w:rPr>
      </w:pPr>
      <w:r w:rsidRPr="00BD34CC">
        <w:rPr>
          <w:rFonts w:ascii="Times New Roman" w:hAnsi="Times New Roman" w:cs="Times New Roman"/>
        </w:rPr>
        <w:t>Poskytovatel sociální služby (Příjemce)</w:t>
      </w:r>
      <w:r w:rsidR="00ED4305" w:rsidRPr="00BD34CC">
        <w:rPr>
          <w:rFonts w:ascii="Times New Roman" w:hAnsi="Times New Roman" w:cs="Times New Roman"/>
        </w:rPr>
        <w:t xml:space="preserve"> registrovaný v jiném kraji má povinnost písemně informovat odbor sociálních věcí, oddělení plánování a rozvoje služeb Krajského úřadu Ústeckého kraje, o změnách údajů uváděných v Žádosti </w:t>
      </w:r>
      <w:r w:rsidR="0083136C">
        <w:rPr>
          <w:rFonts w:ascii="Times New Roman" w:hAnsi="Times New Roman" w:cs="Times New Roman"/>
        </w:rPr>
        <w:t xml:space="preserve"> </w:t>
      </w:r>
      <w:r w:rsidR="0064438C" w:rsidRPr="0064438C">
        <w:rPr>
          <w:rFonts w:ascii="Times New Roman" w:hAnsi="Times New Roman" w:cs="Times New Roman"/>
          <w:color w:val="auto"/>
        </w:rPr>
        <w:t>POSOSUK 4</w:t>
      </w:r>
      <w:r w:rsidR="0083136C">
        <w:rPr>
          <w:rFonts w:ascii="Times New Roman" w:hAnsi="Times New Roman" w:cs="Times New Roman"/>
        </w:rPr>
        <w:t xml:space="preserve"> </w:t>
      </w:r>
      <w:r w:rsidR="00ED4305" w:rsidRPr="00BD34CC">
        <w:rPr>
          <w:rFonts w:ascii="Times New Roman" w:hAnsi="Times New Roman" w:cs="Times New Roman"/>
        </w:rPr>
        <w:t>ve výše uvedeném termínu.</w:t>
      </w:r>
    </w:p>
    <w:p w14:paraId="4FA8D4E7" w14:textId="77777777" w:rsidR="00ED4305" w:rsidRPr="00BD34CC" w:rsidRDefault="00ED4305" w:rsidP="00E930AB">
      <w:pPr>
        <w:pStyle w:val="Default"/>
        <w:ind w:left="360"/>
        <w:jc w:val="both"/>
        <w:rPr>
          <w:rFonts w:ascii="Times New Roman" w:hAnsi="Times New Roman" w:cs="Times New Roman"/>
        </w:rPr>
      </w:pPr>
    </w:p>
    <w:p w14:paraId="1AFC8726" w14:textId="644065BA" w:rsidR="00E930AB" w:rsidRPr="000D14B0" w:rsidRDefault="00E930AB" w:rsidP="00E930AB">
      <w:pPr>
        <w:pStyle w:val="Default"/>
        <w:ind w:left="360"/>
        <w:jc w:val="both"/>
        <w:rPr>
          <w:rFonts w:ascii="Times New Roman" w:hAnsi="Times New Roman" w:cs="Times New Roman"/>
          <w:color w:val="auto"/>
        </w:rPr>
      </w:pPr>
      <w:r w:rsidRPr="000D14B0">
        <w:rPr>
          <w:rFonts w:ascii="Times New Roman" w:hAnsi="Times New Roman" w:cs="Times New Roman"/>
          <w:color w:val="auto"/>
        </w:rPr>
        <w:t xml:space="preserve">Jakákoliv změna ve vztahu k poskytovatelům veřejných prostředků z důvodu vyloučení možného rizika zneužití poskytnuté dotace, či poskytnutí neslučitelné veřejné podpory </w:t>
      </w:r>
      <w:r w:rsidRPr="000D14B0">
        <w:rPr>
          <w:rFonts w:ascii="Times New Roman" w:hAnsi="Times New Roman" w:cs="Times New Roman"/>
          <w:color w:val="auto"/>
        </w:rPr>
        <w:lastRenderedPageBreak/>
        <w:t>s vnitřním trhem</w:t>
      </w:r>
      <w:r w:rsidR="000D14B0">
        <w:rPr>
          <w:rFonts w:ascii="Times New Roman" w:hAnsi="Times New Roman" w:cs="Times New Roman"/>
          <w:color w:val="auto"/>
        </w:rPr>
        <w:t>,</w:t>
      </w:r>
      <w:r w:rsidRPr="000D14B0">
        <w:rPr>
          <w:rFonts w:ascii="Times New Roman" w:hAnsi="Times New Roman" w:cs="Times New Roman"/>
          <w:color w:val="auto"/>
        </w:rPr>
        <w:t xml:space="preserve"> je předmětem hlášení změny v </w:t>
      </w:r>
      <w:proofErr w:type="gramStart"/>
      <w:r w:rsidRPr="000D14B0">
        <w:rPr>
          <w:rFonts w:ascii="Times New Roman" w:hAnsi="Times New Roman" w:cs="Times New Roman"/>
          <w:color w:val="auto"/>
        </w:rPr>
        <w:t>průběžné  a závěrečné</w:t>
      </w:r>
      <w:proofErr w:type="gramEnd"/>
      <w:r w:rsidRPr="000D14B0">
        <w:rPr>
          <w:rFonts w:ascii="Times New Roman" w:hAnsi="Times New Roman" w:cs="Times New Roman"/>
          <w:color w:val="auto"/>
        </w:rPr>
        <w:t xml:space="preserve"> </w:t>
      </w:r>
      <w:r w:rsidR="000D14B0">
        <w:rPr>
          <w:rFonts w:ascii="Times New Roman" w:hAnsi="Times New Roman" w:cs="Times New Roman"/>
          <w:color w:val="auto"/>
        </w:rPr>
        <w:t>zprávě o realizaci</w:t>
      </w:r>
      <w:r w:rsidRPr="000D14B0">
        <w:rPr>
          <w:rFonts w:ascii="Times New Roman" w:hAnsi="Times New Roman" w:cs="Times New Roman"/>
          <w:color w:val="auto"/>
        </w:rPr>
        <w:t xml:space="preserve"> vyjma nahlášení finančních prostředků z Evropského sociálního fondu.  </w:t>
      </w:r>
    </w:p>
    <w:p w14:paraId="64D97F7D" w14:textId="77777777" w:rsidR="00C04365" w:rsidRPr="00BD34CC" w:rsidRDefault="00C04365" w:rsidP="00C04365">
      <w:pPr>
        <w:pStyle w:val="Default"/>
        <w:ind w:left="360"/>
        <w:jc w:val="both"/>
        <w:rPr>
          <w:rFonts w:ascii="Times New Roman" w:hAnsi="Times New Roman" w:cs="Times New Roman"/>
        </w:rPr>
      </w:pPr>
    </w:p>
    <w:p w14:paraId="06FCD194" w14:textId="77777777" w:rsidR="00CC1DDA" w:rsidRPr="00BD34CC" w:rsidRDefault="00C04365" w:rsidP="006B3E11">
      <w:pPr>
        <w:pStyle w:val="Default"/>
        <w:numPr>
          <w:ilvl w:val="0"/>
          <w:numId w:val="19"/>
        </w:numPr>
        <w:spacing w:after="240"/>
        <w:ind w:left="357" w:hanging="357"/>
        <w:jc w:val="both"/>
        <w:rPr>
          <w:rFonts w:ascii="Times New Roman" w:hAnsi="Times New Roman" w:cs="Times New Roman"/>
        </w:rPr>
      </w:pPr>
      <w:r w:rsidRPr="00BD34CC">
        <w:rPr>
          <w:rFonts w:ascii="Times New Roman" w:hAnsi="Times New Roman" w:cs="Times New Roman"/>
        </w:rPr>
        <w:t xml:space="preserve">Příjemce je povinen na žádost KÚÚK bezodkladně písemně poskytnout požadované doplňující informace související s </w:t>
      </w:r>
      <w:r w:rsidRPr="0064438C">
        <w:rPr>
          <w:rFonts w:ascii="Times New Roman" w:hAnsi="Times New Roman" w:cs="Times New Roman"/>
          <w:color w:val="auto"/>
        </w:rPr>
        <w:t>poskytovanými sociálními službami</w:t>
      </w:r>
      <w:r w:rsidR="0083136C">
        <w:rPr>
          <w:rFonts w:ascii="Times New Roman" w:hAnsi="Times New Roman" w:cs="Times New Roman"/>
        </w:rPr>
        <w:t xml:space="preserve"> (včetně podkladů pro výpočet vyrovnávací platby)</w:t>
      </w:r>
      <w:r w:rsidRPr="00BD34CC">
        <w:rPr>
          <w:rFonts w:ascii="Times New Roman" w:hAnsi="Times New Roman" w:cs="Times New Roman"/>
        </w:rPr>
        <w:t>.</w:t>
      </w:r>
    </w:p>
    <w:p w14:paraId="2C00D536" w14:textId="77777777" w:rsidR="00C04365" w:rsidRPr="00BD34CC" w:rsidRDefault="00C04365" w:rsidP="006B3E11">
      <w:pPr>
        <w:pStyle w:val="Default"/>
        <w:numPr>
          <w:ilvl w:val="0"/>
          <w:numId w:val="19"/>
        </w:numPr>
        <w:spacing w:after="222"/>
        <w:jc w:val="both"/>
        <w:rPr>
          <w:rFonts w:ascii="Times New Roman" w:hAnsi="Times New Roman" w:cs="Times New Roman"/>
        </w:rPr>
      </w:pPr>
      <w:r w:rsidRPr="00BD34CC">
        <w:rPr>
          <w:rFonts w:ascii="Times New Roman" w:hAnsi="Times New Roman" w:cs="Times New Roman"/>
        </w:rPr>
        <w:t>Příjemce je povinen řádně uchovávat veškeré dokumenty související s</w:t>
      </w:r>
      <w:r w:rsidR="00C31E69" w:rsidRPr="00BD34CC">
        <w:rPr>
          <w:rFonts w:ascii="Times New Roman" w:hAnsi="Times New Roman" w:cs="Times New Roman"/>
        </w:rPr>
        <w:t> </w:t>
      </w:r>
      <w:r w:rsidRPr="00BD34CC">
        <w:rPr>
          <w:rFonts w:ascii="Times New Roman" w:hAnsi="Times New Roman" w:cs="Times New Roman"/>
        </w:rPr>
        <w:t>poskytováním služby a prokazující čerpání poskytnutých finančních prostředků na</w:t>
      </w:r>
      <w:r w:rsidR="00C31E69" w:rsidRPr="00BD34CC">
        <w:rPr>
          <w:rFonts w:ascii="Times New Roman" w:hAnsi="Times New Roman" w:cs="Times New Roman"/>
        </w:rPr>
        <w:t> </w:t>
      </w:r>
      <w:r w:rsidR="001E467A" w:rsidRPr="00BD34CC">
        <w:rPr>
          <w:rFonts w:ascii="Times New Roman" w:hAnsi="Times New Roman" w:cs="Times New Roman"/>
        </w:rPr>
        <w:t>realizaci služby po </w:t>
      </w:r>
      <w:r w:rsidRPr="00BD34CC">
        <w:rPr>
          <w:rFonts w:ascii="Times New Roman" w:hAnsi="Times New Roman" w:cs="Times New Roman"/>
        </w:rPr>
        <w:t>dobu 10 let od ukončení financování této služby</w:t>
      </w:r>
      <w:r w:rsidR="001E467A" w:rsidRPr="00BD34CC">
        <w:rPr>
          <w:rFonts w:ascii="Times New Roman" w:hAnsi="Times New Roman" w:cs="Times New Roman"/>
        </w:rPr>
        <w:t xml:space="preserve"> způsobem, který je v souladu s </w:t>
      </w:r>
      <w:r w:rsidRPr="00BD34CC">
        <w:rPr>
          <w:rFonts w:ascii="Times New Roman" w:hAnsi="Times New Roman" w:cs="Times New Roman"/>
        </w:rPr>
        <w:t>platnými právními předpisy České republiky. Lhůta začíná běžet od 1. 1.</w:t>
      </w:r>
      <w:r w:rsidR="00BF099F" w:rsidRPr="00BD34CC">
        <w:rPr>
          <w:rFonts w:ascii="Times New Roman" w:hAnsi="Times New Roman" w:cs="Times New Roman"/>
        </w:rPr>
        <w:t xml:space="preserve"> </w:t>
      </w:r>
      <w:r w:rsidRPr="00BD34CC">
        <w:rPr>
          <w:rFonts w:ascii="Times New Roman" w:hAnsi="Times New Roman" w:cs="Times New Roman"/>
        </w:rPr>
        <w:t xml:space="preserve">následujícího roku po roce, na který byla dotace poskytnuta. </w:t>
      </w:r>
    </w:p>
    <w:p w14:paraId="3700462B" w14:textId="77777777" w:rsidR="00C04365" w:rsidRPr="00BD34CC" w:rsidRDefault="00C04365" w:rsidP="006B3E11">
      <w:pPr>
        <w:pStyle w:val="Default"/>
        <w:numPr>
          <w:ilvl w:val="0"/>
          <w:numId w:val="19"/>
        </w:numPr>
        <w:jc w:val="both"/>
        <w:rPr>
          <w:rFonts w:ascii="Times New Roman" w:hAnsi="Times New Roman" w:cs="Times New Roman"/>
        </w:rPr>
      </w:pPr>
      <w:r w:rsidRPr="00BD34CC">
        <w:rPr>
          <w:rFonts w:ascii="Times New Roman" w:hAnsi="Times New Roman" w:cs="Times New Roman"/>
        </w:rPr>
        <w:t xml:space="preserve">Při výběru dodavatelů na zajištění dodávek a služeb je </w:t>
      </w:r>
      <w:r w:rsidR="003B4092" w:rsidRPr="00BD34CC">
        <w:rPr>
          <w:rFonts w:ascii="Times New Roman" w:hAnsi="Times New Roman" w:cs="Times New Roman"/>
        </w:rPr>
        <w:t>P</w:t>
      </w:r>
      <w:r w:rsidRPr="00BD34CC">
        <w:rPr>
          <w:rFonts w:ascii="Times New Roman" w:hAnsi="Times New Roman" w:cs="Times New Roman"/>
        </w:rPr>
        <w:t xml:space="preserve">říjemce </w:t>
      </w:r>
      <w:r w:rsidR="001E467A" w:rsidRPr="00BD34CC">
        <w:rPr>
          <w:rFonts w:ascii="Times New Roman" w:hAnsi="Times New Roman" w:cs="Times New Roman"/>
        </w:rPr>
        <w:t>povinen postupovat v </w:t>
      </w:r>
      <w:r w:rsidRPr="00BD34CC">
        <w:rPr>
          <w:rFonts w:ascii="Times New Roman" w:hAnsi="Times New Roman" w:cs="Times New Roman"/>
        </w:rPr>
        <w:t xml:space="preserve">souladu </w:t>
      </w:r>
      <w:r w:rsidR="00042C3C">
        <w:rPr>
          <w:rFonts w:ascii="Times New Roman" w:hAnsi="Times New Roman" w:cs="Times New Roman"/>
        </w:rPr>
        <w:t xml:space="preserve">s </w:t>
      </w:r>
      <w:r w:rsidR="008147A7" w:rsidRPr="00BD34CC">
        <w:rPr>
          <w:rFonts w:ascii="Times New Roman" w:hAnsi="Times New Roman" w:cs="Times New Roman"/>
        </w:rPr>
        <w:t>právními předpisy o zadávání veřejných zakázek</w:t>
      </w:r>
      <w:r w:rsidR="00C31E69" w:rsidRPr="00BD34CC">
        <w:rPr>
          <w:rFonts w:ascii="Times New Roman" w:hAnsi="Times New Roman" w:cs="Times New Roman"/>
        </w:rPr>
        <w:t>.</w:t>
      </w:r>
      <w:r w:rsidR="006A16B3" w:rsidRPr="00BD34CC">
        <w:rPr>
          <w:rFonts w:ascii="Times New Roman" w:hAnsi="Times New Roman" w:cs="Times New Roman"/>
        </w:rPr>
        <w:t xml:space="preserve"> </w:t>
      </w:r>
    </w:p>
    <w:p w14:paraId="2090B963" w14:textId="77777777" w:rsidR="00C31E69" w:rsidRPr="00BD34CC" w:rsidRDefault="00C31E69" w:rsidP="00C31E69">
      <w:pPr>
        <w:pStyle w:val="Default"/>
        <w:ind w:left="360"/>
        <w:jc w:val="both"/>
        <w:rPr>
          <w:rFonts w:ascii="Times New Roman" w:hAnsi="Times New Roman" w:cs="Times New Roman"/>
        </w:rPr>
      </w:pPr>
    </w:p>
    <w:p w14:paraId="6B24D5AB" w14:textId="77777777" w:rsidR="00C04365" w:rsidRPr="00BD34CC" w:rsidRDefault="00C04365" w:rsidP="006B3E11">
      <w:pPr>
        <w:pStyle w:val="Default"/>
        <w:numPr>
          <w:ilvl w:val="0"/>
          <w:numId w:val="19"/>
        </w:numPr>
        <w:jc w:val="both"/>
        <w:rPr>
          <w:rFonts w:ascii="Times New Roman" w:hAnsi="Times New Roman" w:cs="Times New Roman"/>
        </w:rPr>
      </w:pPr>
      <w:r w:rsidRPr="00BD34CC">
        <w:rPr>
          <w:rFonts w:ascii="Times New Roman" w:hAnsi="Times New Roman" w:cs="Times New Roman"/>
        </w:rPr>
        <w:t>Při kontrole dodržování podmínek stanovených touto smlouvou se postupuje dle zákona č.</w:t>
      </w:r>
      <w:r w:rsidR="00D618F6" w:rsidRPr="00BD34CC">
        <w:rPr>
          <w:rFonts w:ascii="Times New Roman" w:hAnsi="Times New Roman" w:cs="Times New Roman"/>
        </w:rPr>
        <w:t> </w:t>
      </w:r>
      <w:r w:rsidRPr="00BD34CC">
        <w:rPr>
          <w:rFonts w:ascii="Times New Roman" w:hAnsi="Times New Roman" w:cs="Times New Roman"/>
        </w:rPr>
        <w:t>320/2001 Sb., o finanční kontrole</w:t>
      </w:r>
      <w:r w:rsidR="00505505" w:rsidRPr="00BD34CC">
        <w:rPr>
          <w:rFonts w:ascii="Times New Roman" w:hAnsi="Times New Roman" w:cs="Times New Roman"/>
        </w:rPr>
        <w:t xml:space="preserve"> ve veřejné správě a o změně některých zákonů, </w:t>
      </w:r>
      <w:r w:rsidR="00BF099F" w:rsidRPr="00BD34CC">
        <w:rPr>
          <w:rFonts w:ascii="Times New Roman" w:hAnsi="Times New Roman" w:cs="Times New Roman"/>
        </w:rPr>
        <w:br/>
      </w:r>
      <w:r w:rsidR="00505505" w:rsidRPr="00BD34CC">
        <w:rPr>
          <w:rFonts w:ascii="Times New Roman" w:hAnsi="Times New Roman" w:cs="Times New Roman"/>
        </w:rPr>
        <w:t>ve znění pozdějších předpisů</w:t>
      </w:r>
      <w:r w:rsidR="00A303C3" w:rsidRPr="00BD34CC">
        <w:rPr>
          <w:rFonts w:ascii="Times New Roman" w:hAnsi="Times New Roman" w:cs="Times New Roman"/>
        </w:rPr>
        <w:t xml:space="preserve"> (dále jen „zákon o finanční kontrole“)</w:t>
      </w:r>
      <w:r w:rsidRPr="00BD34CC">
        <w:rPr>
          <w:rFonts w:ascii="Times New Roman" w:hAnsi="Times New Roman" w:cs="Times New Roman"/>
        </w:rPr>
        <w:t xml:space="preserve">, a č. 255/2012 Sb., </w:t>
      </w:r>
      <w:r w:rsidR="00BF099F" w:rsidRPr="00BD34CC">
        <w:rPr>
          <w:rFonts w:ascii="Times New Roman" w:hAnsi="Times New Roman" w:cs="Times New Roman"/>
        </w:rPr>
        <w:br/>
      </w:r>
      <w:r w:rsidRPr="00BD34CC">
        <w:rPr>
          <w:rFonts w:ascii="Times New Roman" w:hAnsi="Times New Roman" w:cs="Times New Roman"/>
        </w:rPr>
        <w:t>o kontrole (kontrolní řád)</w:t>
      </w:r>
      <w:r w:rsidR="00505505" w:rsidRPr="00BD34CC">
        <w:rPr>
          <w:rFonts w:ascii="Times New Roman" w:hAnsi="Times New Roman" w:cs="Times New Roman"/>
        </w:rPr>
        <w:t>, ve znění pozdějších předpisů</w:t>
      </w:r>
      <w:r w:rsidRPr="00BD34CC">
        <w:rPr>
          <w:rFonts w:ascii="Times New Roman" w:hAnsi="Times New Roman" w:cs="Times New Roman"/>
        </w:rPr>
        <w:t xml:space="preserve">. Při uplatnění sankcí </w:t>
      </w:r>
      <w:r w:rsidR="00BF099F" w:rsidRPr="00BD34CC">
        <w:rPr>
          <w:rFonts w:ascii="Times New Roman" w:hAnsi="Times New Roman" w:cs="Times New Roman"/>
        </w:rPr>
        <w:br/>
      </w:r>
      <w:r w:rsidRPr="00BD34CC">
        <w:rPr>
          <w:rFonts w:ascii="Times New Roman" w:hAnsi="Times New Roman" w:cs="Times New Roman"/>
        </w:rPr>
        <w:t xml:space="preserve">za neoprávněné použití nebo zadržení dotace se postupuje podle § 22 </w:t>
      </w:r>
      <w:r w:rsidR="00505505" w:rsidRPr="00BD34CC">
        <w:rPr>
          <w:rFonts w:ascii="Times New Roman" w:hAnsi="Times New Roman" w:cs="Times New Roman"/>
        </w:rPr>
        <w:t>zákona o</w:t>
      </w:r>
      <w:r w:rsidR="00D618F6" w:rsidRPr="00BD34CC">
        <w:rPr>
          <w:rFonts w:ascii="Times New Roman" w:hAnsi="Times New Roman" w:cs="Times New Roman"/>
        </w:rPr>
        <w:t> </w:t>
      </w:r>
      <w:r w:rsidR="00505505" w:rsidRPr="00BD34CC">
        <w:rPr>
          <w:rFonts w:ascii="Times New Roman" w:hAnsi="Times New Roman" w:cs="Times New Roman"/>
        </w:rPr>
        <w:t>rozpočtových pravidlech územních rozpočtů</w:t>
      </w:r>
      <w:r w:rsidRPr="00BD34CC">
        <w:rPr>
          <w:rFonts w:ascii="Times New Roman" w:hAnsi="Times New Roman" w:cs="Times New Roman"/>
        </w:rPr>
        <w:t>.</w:t>
      </w:r>
    </w:p>
    <w:p w14:paraId="7F25DEA1" w14:textId="77777777" w:rsidR="00C04365" w:rsidRPr="00BD34CC" w:rsidRDefault="00C04365" w:rsidP="00C04365">
      <w:pPr>
        <w:pStyle w:val="Odstavecseseznamem"/>
      </w:pPr>
    </w:p>
    <w:p w14:paraId="6ADABAB3" w14:textId="77777777" w:rsidR="00C04365" w:rsidRPr="00BD34CC" w:rsidRDefault="00C04365" w:rsidP="006B3E11">
      <w:pPr>
        <w:pStyle w:val="Default"/>
        <w:numPr>
          <w:ilvl w:val="0"/>
          <w:numId w:val="19"/>
        </w:numPr>
        <w:spacing w:after="222"/>
        <w:jc w:val="both"/>
        <w:rPr>
          <w:rFonts w:ascii="Times New Roman" w:hAnsi="Times New Roman" w:cs="Times New Roman"/>
        </w:rPr>
      </w:pPr>
      <w:proofErr w:type="gramStart"/>
      <w:r w:rsidRPr="00BD34CC">
        <w:rPr>
          <w:rFonts w:ascii="Times New Roman" w:hAnsi="Times New Roman" w:cs="Times New Roman"/>
        </w:rPr>
        <w:t>Příjemce  je</w:t>
      </w:r>
      <w:proofErr w:type="gramEnd"/>
      <w:r w:rsidRPr="00BD34CC">
        <w:rPr>
          <w:rFonts w:ascii="Times New Roman" w:hAnsi="Times New Roman" w:cs="Times New Roman"/>
        </w:rPr>
        <w:t xml:space="preserve"> povinen v souladu se zákonem o finanční kontrole a v souladu se</w:t>
      </w:r>
      <w:r w:rsidR="00D618F6" w:rsidRPr="00BD34CC">
        <w:rPr>
          <w:rFonts w:ascii="Times New Roman" w:hAnsi="Times New Roman" w:cs="Times New Roman"/>
        </w:rPr>
        <w:t> </w:t>
      </w:r>
      <w:r w:rsidR="001E467A" w:rsidRPr="00BD34CC">
        <w:rPr>
          <w:rFonts w:ascii="Times New Roman" w:hAnsi="Times New Roman" w:cs="Times New Roman"/>
        </w:rPr>
        <w:t>zákonem č. </w:t>
      </w:r>
      <w:r w:rsidRPr="00BD34CC">
        <w:rPr>
          <w:rFonts w:ascii="Times New Roman" w:hAnsi="Times New Roman" w:cs="Times New Roman"/>
        </w:rPr>
        <w:t xml:space="preserve">255/2012 Sb., o kontrole (kontrolní řád), </w:t>
      </w:r>
      <w:r w:rsidR="00E4581A" w:rsidRPr="00BD34CC">
        <w:rPr>
          <w:rFonts w:ascii="Times New Roman" w:hAnsi="Times New Roman" w:cs="Times New Roman"/>
        </w:rPr>
        <w:t xml:space="preserve">ve znění pozdějších předpisů, </w:t>
      </w:r>
      <w:r w:rsidRPr="00BD34CC">
        <w:rPr>
          <w:rFonts w:ascii="Times New Roman" w:hAnsi="Times New Roman" w:cs="Times New Roman"/>
        </w:rPr>
        <w:t>umožnit výkon kontroly všech dokladů vztahujících se k poskytnuté dotaci a poskytnout součinnost všem osobám oprávněným k provádění kontroly. Těmito oprávněnými osobami jsou zaměstnanci odboru sociálních věcí a odboru kon</w:t>
      </w:r>
      <w:r w:rsidR="001E467A" w:rsidRPr="00BD34CC">
        <w:rPr>
          <w:rFonts w:ascii="Times New Roman" w:hAnsi="Times New Roman" w:cs="Times New Roman"/>
        </w:rPr>
        <w:t>troly KÚÚK a přizvané osoby dle </w:t>
      </w:r>
      <w:r w:rsidRPr="00BD34CC">
        <w:rPr>
          <w:rFonts w:ascii="Times New Roman" w:hAnsi="Times New Roman" w:cs="Times New Roman"/>
        </w:rPr>
        <w:t>§</w:t>
      </w:r>
      <w:r w:rsidR="001E467A" w:rsidRPr="00BD34CC">
        <w:rPr>
          <w:rFonts w:ascii="Times New Roman" w:hAnsi="Times New Roman" w:cs="Times New Roman"/>
        </w:rPr>
        <w:t> 6 </w:t>
      </w:r>
      <w:r w:rsidR="00592DEF" w:rsidRPr="00BD34CC">
        <w:rPr>
          <w:rFonts w:ascii="Times New Roman" w:hAnsi="Times New Roman" w:cs="Times New Roman"/>
        </w:rPr>
        <w:t xml:space="preserve"> </w:t>
      </w:r>
      <w:r w:rsidRPr="00BD34CC">
        <w:rPr>
          <w:rFonts w:ascii="Times New Roman" w:hAnsi="Times New Roman" w:cs="Times New Roman"/>
        </w:rPr>
        <w:t>kontrolní</w:t>
      </w:r>
      <w:r w:rsidR="00592DEF" w:rsidRPr="00BD34CC">
        <w:rPr>
          <w:rFonts w:ascii="Times New Roman" w:hAnsi="Times New Roman" w:cs="Times New Roman"/>
        </w:rPr>
        <w:t>ho</w:t>
      </w:r>
      <w:r w:rsidRPr="00BD34CC">
        <w:rPr>
          <w:rFonts w:ascii="Times New Roman" w:hAnsi="Times New Roman" w:cs="Times New Roman"/>
        </w:rPr>
        <w:t xml:space="preserve"> řád</w:t>
      </w:r>
      <w:r w:rsidR="00592DEF" w:rsidRPr="00BD34CC">
        <w:rPr>
          <w:rFonts w:ascii="Times New Roman" w:hAnsi="Times New Roman" w:cs="Times New Roman"/>
        </w:rPr>
        <w:t>u</w:t>
      </w:r>
      <w:r w:rsidRPr="00BD34CC">
        <w:rPr>
          <w:rFonts w:ascii="Times New Roman" w:hAnsi="Times New Roman" w:cs="Times New Roman"/>
        </w:rPr>
        <w:t xml:space="preserve">. </w:t>
      </w:r>
    </w:p>
    <w:p w14:paraId="64395ABD" w14:textId="77777777" w:rsidR="00C04365" w:rsidRPr="00BD34CC" w:rsidRDefault="00C04365" w:rsidP="006B3E11">
      <w:pPr>
        <w:pStyle w:val="Default"/>
        <w:numPr>
          <w:ilvl w:val="0"/>
          <w:numId w:val="19"/>
        </w:numPr>
        <w:jc w:val="both"/>
        <w:rPr>
          <w:rFonts w:ascii="Times New Roman" w:hAnsi="Times New Roman" w:cs="Times New Roman"/>
        </w:rPr>
      </w:pPr>
      <w:proofErr w:type="gramStart"/>
      <w:r w:rsidRPr="00BD34CC">
        <w:rPr>
          <w:rFonts w:ascii="Times New Roman" w:hAnsi="Times New Roman" w:cs="Times New Roman"/>
        </w:rPr>
        <w:t>Příjemce  je</w:t>
      </w:r>
      <w:proofErr w:type="gramEnd"/>
      <w:r w:rsidRPr="00BD34CC">
        <w:rPr>
          <w:rFonts w:ascii="Times New Roman" w:hAnsi="Times New Roman" w:cs="Times New Roman"/>
        </w:rPr>
        <w:t xml:space="preserve"> povinen realizovat nápravná opatření, která mu byla uložena na</w:t>
      </w:r>
      <w:r w:rsidR="00D618F6" w:rsidRPr="00BD34CC">
        <w:rPr>
          <w:rFonts w:ascii="Times New Roman" w:hAnsi="Times New Roman" w:cs="Times New Roman"/>
        </w:rPr>
        <w:t> </w:t>
      </w:r>
      <w:r w:rsidRPr="00BD34CC">
        <w:rPr>
          <w:rFonts w:ascii="Times New Roman" w:hAnsi="Times New Roman" w:cs="Times New Roman"/>
        </w:rPr>
        <w:t>základě prováděných kontrol, a to v požadovaném termínu, rozsahu a kvalitě a</w:t>
      </w:r>
      <w:r w:rsidR="00D618F6" w:rsidRPr="00BD34CC">
        <w:rPr>
          <w:rFonts w:ascii="Times New Roman" w:hAnsi="Times New Roman" w:cs="Times New Roman"/>
        </w:rPr>
        <w:t> </w:t>
      </w:r>
      <w:r w:rsidRPr="00BD34CC">
        <w:rPr>
          <w:rFonts w:ascii="Times New Roman" w:hAnsi="Times New Roman" w:cs="Times New Roman"/>
        </w:rPr>
        <w:t>v</w:t>
      </w:r>
      <w:r w:rsidR="00D618F6" w:rsidRPr="00BD34CC">
        <w:rPr>
          <w:rFonts w:ascii="Times New Roman" w:hAnsi="Times New Roman" w:cs="Times New Roman"/>
        </w:rPr>
        <w:t> </w:t>
      </w:r>
      <w:r w:rsidRPr="00BD34CC">
        <w:rPr>
          <w:rFonts w:ascii="Times New Roman" w:hAnsi="Times New Roman" w:cs="Times New Roman"/>
        </w:rPr>
        <w:t>souladu s § 18 zákona o finanční kontrole informovat o splnění nápravných opatření toho, kdo tato nápravná opatření uložil.</w:t>
      </w:r>
    </w:p>
    <w:p w14:paraId="075AEC4A" w14:textId="77777777" w:rsidR="00D94D8E" w:rsidRPr="00BD34CC" w:rsidRDefault="00D94D8E" w:rsidP="00D94D8E">
      <w:pPr>
        <w:pStyle w:val="Default"/>
        <w:jc w:val="both"/>
        <w:rPr>
          <w:rFonts w:ascii="Times New Roman" w:hAnsi="Times New Roman" w:cs="Times New Roman"/>
        </w:rPr>
      </w:pPr>
    </w:p>
    <w:p w14:paraId="46278E60" w14:textId="21C5C113" w:rsidR="00ED53ED" w:rsidRPr="00D30EB8" w:rsidRDefault="00861E4F" w:rsidP="006B3E11">
      <w:pPr>
        <w:pStyle w:val="Odstavecseseznamem"/>
        <w:numPr>
          <w:ilvl w:val="0"/>
          <w:numId w:val="19"/>
        </w:numPr>
        <w:spacing w:after="240"/>
        <w:jc w:val="both"/>
      </w:pPr>
      <w:r w:rsidRPr="00D30EB8">
        <w:rPr>
          <w:rFonts w:eastAsiaTheme="minorHAnsi"/>
          <w:lang w:eastAsia="en-US"/>
        </w:rPr>
        <w:t xml:space="preserve">Příjemce je povinen předložit </w:t>
      </w:r>
      <w:r w:rsidR="00B24767" w:rsidRPr="00D30EB8">
        <w:rPr>
          <w:rFonts w:eastAsiaTheme="minorHAnsi"/>
          <w:lang w:eastAsia="en-US"/>
        </w:rPr>
        <w:t xml:space="preserve">Poskytovateli </w:t>
      </w:r>
      <w:r w:rsidR="0045549B">
        <w:rPr>
          <w:rFonts w:eastAsiaTheme="minorHAnsi"/>
          <w:lang w:eastAsia="en-US"/>
        </w:rPr>
        <w:t>p</w:t>
      </w:r>
      <w:r w:rsidR="00B24767" w:rsidRPr="00D30EB8">
        <w:rPr>
          <w:rFonts w:eastAsiaTheme="minorHAnsi"/>
          <w:lang w:eastAsia="en-US"/>
        </w:rPr>
        <w:t>růběžnou zprávu</w:t>
      </w:r>
      <w:r w:rsidR="0083136C" w:rsidRPr="00D30EB8">
        <w:rPr>
          <w:rFonts w:eastAsiaTheme="minorHAnsi"/>
          <w:lang w:eastAsia="en-US"/>
        </w:rPr>
        <w:t xml:space="preserve"> o realizaci</w:t>
      </w:r>
      <w:r w:rsidR="0045549B">
        <w:rPr>
          <w:rFonts w:eastAsiaTheme="minorHAnsi"/>
          <w:lang w:eastAsia="en-US"/>
        </w:rPr>
        <w:t xml:space="preserve"> a</w:t>
      </w:r>
      <w:r w:rsidR="00B24767" w:rsidRPr="00D30EB8">
        <w:rPr>
          <w:rFonts w:eastAsiaTheme="minorHAnsi"/>
          <w:lang w:eastAsia="en-US"/>
        </w:rPr>
        <w:t xml:space="preserve"> </w:t>
      </w:r>
      <w:r w:rsidR="0045549B">
        <w:rPr>
          <w:rFonts w:eastAsiaTheme="minorHAnsi"/>
          <w:lang w:eastAsia="en-US"/>
        </w:rPr>
        <w:t>z</w:t>
      </w:r>
      <w:r w:rsidR="00B24767" w:rsidRPr="00D30EB8">
        <w:rPr>
          <w:rFonts w:eastAsiaTheme="minorHAnsi"/>
          <w:lang w:eastAsia="en-US"/>
        </w:rPr>
        <w:t>ávěrečnou zprávu</w:t>
      </w:r>
      <w:r w:rsidR="0083136C" w:rsidRPr="00D30EB8">
        <w:rPr>
          <w:rFonts w:eastAsiaTheme="minorHAnsi"/>
          <w:lang w:eastAsia="en-US"/>
        </w:rPr>
        <w:t xml:space="preserve"> o realizaci</w:t>
      </w:r>
      <w:r w:rsidR="00B24767" w:rsidRPr="00D30EB8">
        <w:rPr>
          <w:rFonts w:eastAsiaTheme="minorHAnsi"/>
          <w:lang w:eastAsia="en-US"/>
        </w:rPr>
        <w:t>. Termíny jednotlivých zpráv j</w:t>
      </w:r>
      <w:r w:rsidR="00CC54B0" w:rsidRPr="00D30EB8">
        <w:rPr>
          <w:rFonts w:eastAsiaTheme="minorHAnsi"/>
          <w:lang w:eastAsia="en-US"/>
        </w:rPr>
        <w:t>sou</w:t>
      </w:r>
      <w:r w:rsidR="00B24767" w:rsidRPr="00D30EB8">
        <w:rPr>
          <w:rFonts w:eastAsiaTheme="minorHAnsi"/>
          <w:lang w:eastAsia="en-US"/>
        </w:rPr>
        <w:t xml:space="preserve"> upraven</w:t>
      </w:r>
      <w:r w:rsidR="00CC54B0" w:rsidRPr="00D30EB8">
        <w:rPr>
          <w:rFonts w:eastAsiaTheme="minorHAnsi"/>
          <w:lang w:eastAsia="en-US"/>
        </w:rPr>
        <w:t>y</w:t>
      </w:r>
      <w:r w:rsidR="00B24767" w:rsidRPr="00D30EB8">
        <w:rPr>
          <w:rFonts w:eastAsiaTheme="minorHAnsi"/>
          <w:lang w:eastAsia="en-US"/>
        </w:rPr>
        <w:t xml:space="preserve"> ve Smlouvě. </w:t>
      </w:r>
      <w:r w:rsidR="007A2BAF" w:rsidRPr="00D30EB8">
        <w:rPr>
          <w:rFonts w:eastAsiaTheme="minorHAnsi"/>
          <w:lang w:eastAsia="en-US"/>
        </w:rPr>
        <w:t xml:space="preserve">Formuláře </w:t>
      </w:r>
      <w:r w:rsidR="00CC54B0" w:rsidRPr="00D30EB8">
        <w:rPr>
          <w:rFonts w:eastAsiaTheme="minorHAnsi"/>
          <w:lang w:eastAsia="en-US"/>
        </w:rPr>
        <w:t xml:space="preserve">pro jednotlivé zprávy o realizaci </w:t>
      </w:r>
      <w:r w:rsidR="007A2BAF" w:rsidRPr="00D30EB8">
        <w:rPr>
          <w:rFonts w:eastAsiaTheme="minorHAnsi"/>
          <w:lang w:eastAsia="en-US"/>
        </w:rPr>
        <w:t xml:space="preserve">jsou zveřejněny na webových stránkách Ústeckého kraje </w:t>
      </w:r>
      <w:hyperlink r:id="rId14" w:history="1">
        <w:r w:rsidR="007A2BAF" w:rsidRPr="00D30EB8">
          <w:rPr>
            <w:rStyle w:val="Hypertextovodkaz"/>
            <w:rFonts w:eastAsiaTheme="minorHAnsi"/>
            <w:color w:val="auto"/>
            <w:lang w:eastAsia="en-US"/>
          </w:rPr>
          <w:t>www.kr-ustecky.cz</w:t>
        </w:r>
      </w:hyperlink>
      <w:r w:rsidR="007A2BAF" w:rsidRPr="00D30EB8">
        <w:rPr>
          <w:rFonts w:eastAsiaTheme="minorHAnsi"/>
          <w:lang w:eastAsia="en-US"/>
        </w:rPr>
        <w:t>.</w:t>
      </w:r>
    </w:p>
    <w:p w14:paraId="768DDB41" w14:textId="77777777" w:rsidR="007A2BAF" w:rsidRDefault="007A2BAF" w:rsidP="007A2BAF">
      <w:pPr>
        <w:pStyle w:val="Odstavecseseznamem"/>
      </w:pPr>
    </w:p>
    <w:p w14:paraId="3B213969" w14:textId="3A8CC5DA" w:rsidR="00E534CF" w:rsidRPr="000D14B0" w:rsidRDefault="00C04365" w:rsidP="006B3E11">
      <w:pPr>
        <w:pStyle w:val="Default"/>
        <w:numPr>
          <w:ilvl w:val="0"/>
          <w:numId w:val="19"/>
        </w:numPr>
        <w:jc w:val="both"/>
        <w:rPr>
          <w:rFonts w:ascii="Times New Roman" w:hAnsi="Times New Roman" w:cs="Times New Roman"/>
          <w:color w:val="auto"/>
        </w:rPr>
      </w:pPr>
      <w:r w:rsidRPr="000D14B0">
        <w:rPr>
          <w:rFonts w:ascii="Times New Roman" w:hAnsi="Times New Roman" w:cs="Times New Roman"/>
          <w:color w:val="auto"/>
        </w:rPr>
        <w:t xml:space="preserve">Nedodržení termínu pro </w:t>
      </w:r>
      <w:r w:rsidR="007A66F6" w:rsidRPr="000D14B0">
        <w:rPr>
          <w:rFonts w:ascii="Times New Roman" w:hAnsi="Times New Roman" w:cs="Times New Roman"/>
          <w:color w:val="auto"/>
        </w:rPr>
        <w:t>předložení</w:t>
      </w:r>
      <w:r w:rsidR="00D30EB8" w:rsidRPr="000D14B0">
        <w:rPr>
          <w:rFonts w:ascii="Times New Roman" w:hAnsi="Times New Roman" w:cs="Times New Roman"/>
          <w:color w:val="auto"/>
        </w:rPr>
        <w:t xml:space="preserve"> </w:t>
      </w:r>
      <w:r w:rsidR="0045549B">
        <w:rPr>
          <w:rFonts w:ascii="Times New Roman" w:hAnsi="Times New Roman" w:cs="Times New Roman"/>
          <w:color w:val="auto"/>
        </w:rPr>
        <w:t>p</w:t>
      </w:r>
      <w:r w:rsidR="00D30EB8" w:rsidRPr="000D14B0">
        <w:rPr>
          <w:rFonts w:ascii="Times New Roman" w:hAnsi="Times New Roman" w:cs="Times New Roman"/>
          <w:color w:val="auto"/>
        </w:rPr>
        <w:t>růběžné</w:t>
      </w:r>
      <w:r w:rsidR="007A66F6" w:rsidRPr="000D14B0">
        <w:rPr>
          <w:rFonts w:ascii="Times New Roman" w:hAnsi="Times New Roman" w:cs="Times New Roman"/>
          <w:color w:val="auto"/>
        </w:rPr>
        <w:t xml:space="preserve"> zpráv</w:t>
      </w:r>
      <w:r w:rsidR="00D30EB8" w:rsidRPr="000D14B0">
        <w:rPr>
          <w:rFonts w:ascii="Times New Roman" w:hAnsi="Times New Roman" w:cs="Times New Roman"/>
          <w:color w:val="auto"/>
        </w:rPr>
        <w:t>y</w:t>
      </w:r>
      <w:r w:rsidRPr="000D14B0">
        <w:rPr>
          <w:rFonts w:ascii="Times New Roman" w:hAnsi="Times New Roman" w:cs="Times New Roman"/>
          <w:color w:val="auto"/>
        </w:rPr>
        <w:t xml:space="preserve"> </w:t>
      </w:r>
      <w:r w:rsidR="0083136C" w:rsidRPr="000D14B0">
        <w:rPr>
          <w:rFonts w:ascii="Times New Roman" w:hAnsi="Times New Roman" w:cs="Times New Roman"/>
          <w:color w:val="auto"/>
        </w:rPr>
        <w:t xml:space="preserve">o realizaci </w:t>
      </w:r>
      <w:r w:rsidRPr="000D14B0">
        <w:rPr>
          <w:rFonts w:ascii="Times New Roman" w:hAnsi="Times New Roman" w:cs="Times New Roman"/>
          <w:color w:val="auto"/>
        </w:rPr>
        <w:t xml:space="preserve">je důvodem pro </w:t>
      </w:r>
      <w:r w:rsidR="00D30EB8" w:rsidRPr="000D14B0">
        <w:rPr>
          <w:rFonts w:ascii="Times New Roman" w:hAnsi="Times New Roman" w:cs="Times New Roman"/>
          <w:color w:val="auto"/>
        </w:rPr>
        <w:t>nevyplacení další</w:t>
      </w:r>
      <w:r w:rsidR="007A66F6" w:rsidRPr="000D14B0">
        <w:rPr>
          <w:rFonts w:ascii="Times New Roman" w:hAnsi="Times New Roman" w:cs="Times New Roman"/>
          <w:color w:val="auto"/>
        </w:rPr>
        <w:t xml:space="preserve"> záloh</w:t>
      </w:r>
      <w:r w:rsidR="00D30EB8" w:rsidRPr="000D14B0">
        <w:rPr>
          <w:rFonts w:ascii="Times New Roman" w:hAnsi="Times New Roman" w:cs="Times New Roman"/>
          <w:color w:val="auto"/>
        </w:rPr>
        <w:t>y</w:t>
      </w:r>
      <w:r w:rsidR="007A66F6" w:rsidRPr="000D14B0">
        <w:rPr>
          <w:rFonts w:ascii="Times New Roman" w:hAnsi="Times New Roman" w:cs="Times New Roman"/>
          <w:color w:val="auto"/>
        </w:rPr>
        <w:t>.</w:t>
      </w:r>
    </w:p>
    <w:p w14:paraId="04A44119" w14:textId="77777777" w:rsidR="00E03B8B" w:rsidRPr="00BD34CC" w:rsidRDefault="00E03B8B" w:rsidP="00E03B8B">
      <w:pPr>
        <w:pStyle w:val="Default"/>
        <w:ind w:left="360"/>
        <w:jc w:val="both"/>
        <w:rPr>
          <w:rFonts w:ascii="Times New Roman" w:hAnsi="Times New Roman" w:cs="Times New Roman"/>
          <w:color w:val="auto"/>
        </w:rPr>
      </w:pPr>
    </w:p>
    <w:p w14:paraId="2C62084B" w14:textId="77777777" w:rsidR="00C04365" w:rsidRPr="000D14B0" w:rsidRDefault="00D30EB8" w:rsidP="006B3E11">
      <w:pPr>
        <w:pStyle w:val="Default"/>
        <w:numPr>
          <w:ilvl w:val="0"/>
          <w:numId w:val="19"/>
        </w:numPr>
        <w:jc w:val="both"/>
        <w:rPr>
          <w:rFonts w:ascii="Times New Roman" w:hAnsi="Times New Roman" w:cs="Times New Roman"/>
          <w:color w:val="auto"/>
        </w:rPr>
      </w:pPr>
      <w:r w:rsidRPr="000D14B0">
        <w:rPr>
          <w:rFonts w:ascii="Times New Roman" w:hAnsi="Times New Roman" w:cs="Times New Roman"/>
          <w:color w:val="auto"/>
        </w:rPr>
        <w:t>Závěrečnou</w:t>
      </w:r>
      <w:r w:rsidR="007A66F6" w:rsidRPr="000D14B0">
        <w:rPr>
          <w:rFonts w:ascii="Times New Roman" w:hAnsi="Times New Roman" w:cs="Times New Roman"/>
          <w:color w:val="auto"/>
        </w:rPr>
        <w:t xml:space="preserve"> zprávu</w:t>
      </w:r>
      <w:r w:rsidR="0083136C" w:rsidRPr="000D14B0">
        <w:rPr>
          <w:rFonts w:ascii="Times New Roman" w:hAnsi="Times New Roman" w:cs="Times New Roman"/>
          <w:color w:val="auto"/>
        </w:rPr>
        <w:t xml:space="preserve"> o realizaci</w:t>
      </w:r>
      <w:r w:rsidR="007A66F6" w:rsidRPr="000D14B0">
        <w:rPr>
          <w:rFonts w:ascii="Times New Roman" w:hAnsi="Times New Roman" w:cs="Times New Roman"/>
          <w:color w:val="auto"/>
        </w:rPr>
        <w:t xml:space="preserve"> </w:t>
      </w:r>
      <w:r w:rsidR="00C04365" w:rsidRPr="000D14B0">
        <w:rPr>
          <w:rFonts w:ascii="Times New Roman" w:hAnsi="Times New Roman" w:cs="Times New Roman"/>
          <w:color w:val="auto"/>
        </w:rPr>
        <w:t xml:space="preserve">zpracuje </w:t>
      </w:r>
      <w:r w:rsidR="003B4092" w:rsidRPr="000D14B0">
        <w:rPr>
          <w:rFonts w:ascii="Times New Roman" w:hAnsi="Times New Roman" w:cs="Times New Roman"/>
          <w:color w:val="auto"/>
        </w:rPr>
        <w:t>P</w:t>
      </w:r>
      <w:r w:rsidR="002A4B57" w:rsidRPr="000D14B0">
        <w:rPr>
          <w:rFonts w:ascii="Times New Roman" w:hAnsi="Times New Roman" w:cs="Times New Roman"/>
          <w:color w:val="auto"/>
        </w:rPr>
        <w:t>říjemce</w:t>
      </w:r>
      <w:r w:rsidR="00C04365" w:rsidRPr="000D14B0">
        <w:rPr>
          <w:rFonts w:ascii="Times New Roman" w:hAnsi="Times New Roman" w:cs="Times New Roman"/>
          <w:color w:val="auto"/>
        </w:rPr>
        <w:t xml:space="preserve"> za obd</w:t>
      </w:r>
      <w:r w:rsidR="001E467A" w:rsidRPr="000D14B0">
        <w:rPr>
          <w:rFonts w:ascii="Times New Roman" w:hAnsi="Times New Roman" w:cs="Times New Roman"/>
          <w:color w:val="auto"/>
        </w:rPr>
        <w:t xml:space="preserve">obí </w:t>
      </w:r>
      <w:r w:rsidR="000813E4" w:rsidRPr="000D14B0">
        <w:rPr>
          <w:rFonts w:ascii="Times New Roman" w:hAnsi="Times New Roman" w:cs="Times New Roman"/>
          <w:color w:val="auto"/>
        </w:rPr>
        <w:t>daného kalendářního</w:t>
      </w:r>
      <w:r w:rsidR="001E467A" w:rsidRPr="000D14B0">
        <w:rPr>
          <w:rFonts w:ascii="Times New Roman" w:hAnsi="Times New Roman" w:cs="Times New Roman"/>
          <w:color w:val="auto"/>
        </w:rPr>
        <w:t xml:space="preserve"> roku, na </w:t>
      </w:r>
      <w:r w:rsidR="00C04365" w:rsidRPr="000D14B0">
        <w:rPr>
          <w:rFonts w:ascii="Times New Roman" w:hAnsi="Times New Roman" w:cs="Times New Roman"/>
          <w:color w:val="auto"/>
        </w:rPr>
        <w:t xml:space="preserve">který je dotace poskytnuta, včetně zahrnutí souvisejících nákladů, které budou zahrnuty </w:t>
      </w:r>
      <w:r w:rsidR="0083136C" w:rsidRPr="000D14B0">
        <w:rPr>
          <w:rFonts w:ascii="Times New Roman" w:hAnsi="Times New Roman" w:cs="Times New Roman"/>
          <w:color w:val="auto"/>
        </w:rPr>
        <w:br/>
      </w:r>
      <w:r w:rsidR="00C04365" w:rsidRPr="000D14B0">
        <w:rPr>
          <w:rFonts w:ascii="Times New Roman" w:hAnsi="Times New Roman" w:cs="Times New Roman"/>
          <w:color w:val="auto"/>
        </w:rPr>
        <w:t>do účetnictví poskytovatele sociálních služeb v</w:t>
      </w:r>
      <w:r w:rsidR="00D618F6" w:rsidRPr="000D14B0">
        <w:rPr>
          <w:rFonts w:ascii="Times New Roman" w:hAnsi="Times New Roman" w:cs="Times New Roman"/>
          <w:color w:val="auto"/>
        </w:rPr>
        <w:t> </w:t>
      </w:r>
      <w:r w:rsidR="00C04365" w:rsidRPr="000D14B0">
        <w:rPr>
          <w:rFonts w:ascii="Times New Roman" w:hAnsi="Times New Roman" w:cs="Times New Roman"/>
          <w:color w:val="auto"/>
        </w:rPr>
        <w:t>kalendářním roce</w:t>
      </w:r>
      <w:r w:rsidR="000813E4" w:rsidRPr="000D14B0">
        <w:rPr>
          <w:rFonts w:ascii="Times New Roman" w:hAnsi="Times New Roman" w:cs="Times New Roman"/>
          <w:color w:val="auto"/>
        </w:rPr>
        <w:t xml:space="preserve"> účinnosti </w:t>
      </w:r>
      <w:r w:rsidR="00042C3C" w:rsidRPr="000D14B0">
        <w:rPr>
          <w:rFonts w:ascii="Times New Roman" w:hAnsi="Times New Roman" w:cs="Times New Roman"/>
          <w:color w:val="auto"/>
        </w:rPr>
        <w:t>S</w:t>
      </w:r>
      <w:r w:rsidR="000813E4" w:rsidRPr="000D14B0">
        <w:rPr>
          <w:rFonts w:ascii="Times New Roman" w:hAnsi="Times New Roman" w:cs="Times New Roman"/>
          <w:color w:val="auto"/>
        </w:rPr>
        <w:t>mlouvy.</w:t>
      </w:r>
      <w:r w:rsidR="00C04365" w:rsidRPr="000D14B0">
        <w:rPr>
          <w:rFonts w:ascii="Times New Roman" w:hAnsi="Times New Roman" w:cs="Times New Roman"/>
          <w:color w:val="auto"/>
        </w:rPr>
        <w:t xml:space="preserve"> </w:t>
      </w:r>
    </w:p>
    <w:p w14:paraId="47E4DF2A" w14:textId="77777777" w:rsidR="00C04365" w:rsidRPr="0091634C" w:rsidRDefault="00C04365" w:rsidP="00C04365">
      <w:pPr>
        <w:pStyle w:val="Default"/>
        <w:ind w:left="360"/>
        <w:jc w:val="both"/>
        <w:rPr>
          <w:rFonts w:ascii="Times New Roman" w:hAnsi="Times New Roman" w:cs="Times New Roman"/>
        </w:rPr>
      </w:pPr>
    </w:p>
    <w:p w14:paraId="325237C2" w14:textId="458F0EC4" w:rsidR="005F4179" w:rsidRPr="000D14B0" w:rsidRDefault="00FB6BCC" w:rsidP="006B3E11">
      <w:pPr>
        <w:pStyle w:val="Default"/>
        <w:numPr>
          <w:ilvl w:val="0"/>
          <w:numId w:val="19"/>
        </w:numPr>
        <w:jc w:val="both"/>
        <w:rPr>
          <w:rFonts w:ascii="Times New Roman" w:hAnsi="Times New Roman" w:cs="Times New Roman"/>
          <w:b/>
          <w:color w:val="auto"/>
        </w:rPr>
      </w:pPr>
      <w:r w:rsidRPr="000D14B0">
        <w:rPr>
          <w:rFonts w:ascii="Times New Roman" w:hAnsi="Times New Roman" w:cs="Times New Roman"/>
          <w:color w:val="auto"/>
        </w:rPr>
        <w:t xml:space="preserve">Příjemce </w:t>
      </w:r>
      <w:r w:rsidR="00C04365" w:rsidRPr="000D14B0">
        <w:rPr>
          <w:rFonts w:ascii="Times New Roman" w:hAnsi="Times New Roman" w:cs="Times New Roman"/>
          <w:color w:val="auto"/>
        </w:rPr>
        <w:t xml:space="preserve">je povinen </w:t>
      </w:r>
      <w:r w:rsidR="00D30EB8" w:rsidRPr="000D14B0">
        <w:rPr>
          <w:rFonts w:ascii="Times New Roman" w:hAnsi="Times New Roman" w:cs="Times New Roman"/>
          <w:color w:val="auto"/>
        </w:rPr>
        <w:t xml:space="preserve">vypracovat </w:t>
      </w:r>
      <w:r w:rsidR="0045549B">
        <w:rPr>
          <w:rFonts w:ascii="Times New Roman" w:hAnsi="Times New Roman" w:cs="Times New Roman"/>
          <w:color w:val="auto"/>
        </w:rPr>
        <w:t>z</w:t>
      </w:r>
      <w:r w:rsidR="00D30EB8" w:rsidRPr="000D14B0">
        <w:rPr>
          <w:rFonts w:ascii="Times New Roman" w:hAnsi="Times New Roman" w:cs="Times New Roman"/>
          <w:color w:val="auto"/>
        </w:rPr>
        <w:t>ávěrečnou</w:t>
      </w:r>
      <w:r w:rsidR="000813E4" w:rsidRPr="000D14B0">
        <w:rPr>
          <w:rFonts w:ascii="Times New Roman" w:hAnsi="Times New Roman" w:cs="Times New Roman"/>
          <w:color w:val="auto"/>
        </w:rPr>
        <w:t xml:space="preserve"> zprávu</w:t>
      </w:r>
      <w:r w:rsidR="00C04365" w:rsidRPr="000D14B0">
        <w:rPr>
          <w:rFonts w:ascii="Times New Roman" w:hAnsi="Times New Roman" w:cs="Times New Roman"/>
          <w:color w:val="auto"/>
        </w:rPr>
        <w:t xml:space="preserve"> </w:t>
      </w:r>
      <w:r w:rsidR="0083136C" w:rsidRPr="000D14B0">
        <w:rPr>
          <w:rFonts w:ascii="Times New Roman" w:hAnsi="Times New Roman" w:cs="Times New Roman"/>
          <w:color w:val="auto"/>
        </w:rPr>
        <w:t xml:space="preserve">o realizaci </w:t>
      </w:r>
      <w:r w:rsidR="00C04365" w:rsidRPr="000D14B0">
        <w:rPr>
          <w:rFonts w:ascii="Times New Roman" w:hAnsi="Times New Roman" w:cs="Times New Roman"/>
          <w:color w:val="auto"/>
        </w:rPr>
        <w:t>v souladu se</w:t>
      </w:r>
      <w:r w:rsidR="00D618F6" w:rsidRPr="000D14B0">
        <w:rPr>
          <w:rFonts w:ascii="Times New Roman" w:hAnsi="Times New Roman" w:cs="Times New Roman"/>
          <w:color w:val="auto"/>
        </w:rPr>
        <w:t> </w:t>
      </w:r>
      <w:r w:rsidR="00042C3C" w:rsidRPr="000D14B0">
        <w:rPr>
          <w:rFonts w:ascii="Times New Roman" w:hAnsi="Times New Roman" w:cs="Times New Roman"/>
          <w:color w:val="auto"/>
        </w:rPr>
        <w:t>S</w:t>
      </w:r>
      <w:r w:rsidR="00C04365" w:rsidRPr="000D14B0">
        <w:rPr>
          <w:rFonts w:ascii="Times New Roman" w:hAnsi="Times New Roman" w:cs="Times New Roman"/>
          <w:color w:val="auto"/>
        </w:rPr>
        <w:t xml:space="preserve">mlouvou </w:t>
      </w:r>
      <w:r w:rsidR="00042C3C" w:rsidRPr="000D14B0">
        <w:rPr>
          <w:rFonts w:ascii="Times New Roman" w:hAnsi="Times New Roman" w:cs="Times New Roman"/>
          <w:color w:val="auto"/>
        </w:rPr>
        <w:br/>
      </w:r>
      <w:r w:rsidR="00C04365" w:rsidRPr="000D14B0">
        <w:rPr>
          <w:rFonts w:ascii="Times New Roman" w:hAnsi="Times New Roman" w:cs="Times New Roman"/>
          <w:color w:val="auto"/>
        </w:rPr>
        <w:t xml:space="preserve">a Metodikou </w:t>
      </w:r>
      <w:r w:rsidR="0064438C" w:rsidRPr="000D14B0">
        <w:rPr>
          <w:rFonts w:ascii="Times New Roman" w:hAnsi="Times New Roman" w:cs="Times New Roman"/>
          <w:color w:val="auto"/>
        </w:rPr>
        <w:t>POSOSUK 4</w:t>
      </w:r>
      <w:r w:rsidR="0083136C" w:rsidRPr="000D14B0">
        <w:rPr>
          <w:rFonts w:ascii="Times New Roman" w:hAnsi="Times New Roman" w:cs="Times New Roman"/>
          <w:color w:val="auto"/>
        </w:rPr>
        <w:t xml:space="preserve"> </w:t>
      </w:r>
      <w:r w:rsidR="00C04365" w:rsidRPr="000D14B0">
        <w:rPr>
          <w:rFonts w:ascii="Times New Roman" w:hAnsi="Times New Roman" w:cs="Times New Roman"/>
          <w:color w:val="auto"/>
        </w:rPr>
        <w:t xml:space="preserve">za období týkající se daného roku, na který byla dotace poskytnuta, včetně zahrnutí souvisejících nákladů, které budou proplaceny </w:t>
      </w:r>
      <w:r w:rsidR="007E31FA" w:rsidRPr="000D14B0">
        <w:rPr>
          <w:rFonts w:ascii="Times New Roman" w:hAnsi="Times New Roman" w:cs="Times New Roman"/>
          <w:b/>
          <w:color w:val="auto"/>
        </w:rPr>
        <w:t xml:space="preserve">do </w:t>
      </w:r>
      <w:r w:rsidR="00B41435" w:rsidRPr="000D14B0">
        <w:rPr>
          <w:rFonts w:ascii="Times New Roman" w:hAnsi="Times New Roman" w:cs="Times New Roman"/>
          <w:b/>
          <w:color w:val="auto"/>
        </w:rPr>
        <w:t>31</w:t>
      </w:r>
      <w:r w:rsidR="00C04365" w:rsidRPr="000D14B0">
        <w:rPr>
          <w:rFonts w:ascii="Times New Roman" w:hAnsi="Times New Roman" w:cs="Times New Roman"/>
          <w:b/>
          <w:color w:val="auto"/>
        </w:rPr>
        <w:t>. ledna následujícího roku</w:t>
      </w:r>
      <w:r w:rsidR="005F4179" w:rsidRPr="000D14B0">
        <w:rPr>
          <w:rFonts w:ascii="Times New Roman" w:hAnsi="Times New Roman" w:cs="Times New Roman"/>
          <w:b/>
          <w:color w:val="auto"/>
        </w:rPr>
        <w:t>.</w:t>
      </w:r>
    </w:p>
    <w:p w14:paraId="1731DDBA" w14:textId="77777777" w:rsidR="0091634C" w:rsidRPr="007E6307" w:rsidRDefault="0091634C" w:rsidP="0091634C">
      <w:pPr>
        <w:pStyle w:val="Default"/>
        <w:ind w:left="360"/>
        <w:jc w:val="both"/>
        <w:rPr>
          <w:rFonts w:ascii="Times New Roman" w:hAnsi="Times New Roman" w:cs="Times New Roman"/>
          <w:b/>
          <w:color w:val="FF0000"/>
        </w:rPr>
      </w:pPr>
    </w:p>
    <w:p w14:paraId="6F13F0A6" w14:textId="50B04E1B" w:rsidR="00C04365" w:rsidRPr="007E6307" w:rsidRDefault="006E4A17" w:rsidP="006B3E11">
      <w:pPr>
        <w:pStyle w:val="Default"/>
        <w:numPr>
          <w:ilvl w:val="0"/>
          <w:numId w:val="19"/>
        </w:numPr>
        <w:jc w:val="both"/>
        <w:rPr>
          <w:rFonts w:ascii="Times New Roman" w:hAnsi="Times New Roman" w:cs="Times New Roman"/>
          <w:b/>
          <w:color w:val="FF0000"/>
        </w:rPr>
      </w:pPr>
      <w:r w:rsidRPr="00D30EB8">
        <w:rPr>
          <w:rFonts w:ascii="Times New Roman" w:hAnsi="Times New Roman" w:cs="Times New Roman"/>
          <w:b/>
          <w:color w:val="auto"/>
        </w:rPr>
        <w:lastRenderedPageBreak/>
        <w:t>Za u</w:t>
      </w:r>
      <w:r w:rsidR="0064438C" w:rsidRPr="00D30EB8">
        <w:rPr>
          <w:rFonts w:ascii="Times New Roman" w:hAnsi="Times New Roman" w:cs="Times New Roman"/>
          <w:b/>
          <w:color w:val="auto"/>
        </w:rPr>
        <w:t xml:space="preserve">znatelné náklady se v </w:t>
      </w:r>
      <w:r w:rsidRPr="00D30EB8">
        <w:rPr>
          <w:rFonts w:ascii="Times New Roman" w:hAnsi="Times New Roman" w:cs="Times New Roman"/>
          <w:b/>
          <w:color w:val="auto"/>
        </w:rPr>
        <w:t>roce realizace projektu považují</w:t>
      </w:r>
      <w:r w:rsidR="005F4179" w:rsidRPr="00D30EB8">
        <w:rPr>
          <w:rFonts w:ascii="Times New Roman" w:hAnsi="Times New Roman" w:cs="Times New Roman"/>
          <w:b/>
          <w:color w:val="auto"/>
        </w:rPr>
        <w:t xml:space="preserve"> </w:t>
      </w:r>
      <w:r w:rsidRPr="00D30EB8">
        <w:rPr>
          <w:rFonts w:ascii="Times New Roman" w:hAnsi="Times New Roman" w:cs="Times New Roman"/>
          <w:b/>
          <w:color w:val="auto"/>
        </w:rPr>
        <w:t xml:space="preserve">výdaje/náklady vzniklé do 31. </w:t>
      </w:r>
      <w:r w:rsidR="0064438C" w:rsidRPr="00D30EB8">
        <w:rPr>
          <w:rFonts w:ascii="Times New Roman" w:hAnsi="Times New Roman" w:cs="Times New Roman"/>
          <w:b/>
          <w:color w:val="auto"/>
        </w:rPr>
        <w:t>prosince 2018</w:t>
      </w:r>
      <w:r w:rsidR="0091634C" w:rsidRPr="00D30EB8">
        <w:rPr>
          <w:rFonts w:ascii="Times New Roman" w:hAnsi="Times New Roman" w:cs="Times New Roman"/>
          <w:b/>
          <w:color w:val="auto"/>
        </w:rPr>
        <w:t xml:space="preserve"> </w:t>
      </w:r>
      <w:r w:rsidR="00C04365" w:rsidRPr="007E6307">
        <w:rPr>
          <w:rFonts w:ascii="Times New Roman" w:hAnsi="Times New Roman" w:cs="Times New Roman"/>
          <w:b/>
          <w:color w:val="FF0000"/>
        </w:rPr>
        <w:t xml:space="preserve"> </w:t>
      </w:r>
    </w:p>
    <w:p w14:paraId="6B040677" w14:textId="5012A350" w:rsidR="00C04365" w:rsidRPr="000D14B0" w:rsidRDefault="003B4092" w:rsidP="0091634C">
      <w:pPr>
        <w:pStyle w:val="Default"/>
        <w:numPr>
          <w:ilvl w:val="0"/>
          <w:numId w:val="19"/>
        </w:numPr>
        <w:spacing w:before="240" w:after="82"/>
        <w:jc w:val="both"/>
        <w:rPr>
          <w:rFonts w:ascii="Times New Roman" w:hAnsi="Times New Roman" w:cs="Times New Roman"/>
          <w:color w:val="auto"/>
        </w:rPr>
      </w:pPr>
      <w:proofErr w:type="gramStart"/>
      <w:r w:rsidRPr="000D14B0">
        <w:rPr>
          <w:rFonts w:ascii="Times New Roman" w:hAnsi="Times New Roman" w:cs="Times New Roman"/>
          <w:color w:val="auto"/>
        </w:rPr>
        <w:t>P</w:t>
      </w:r>
      <w:r w:rsidR="00C04365" w:rsidRPr="000D14B0">
        <w:rPr>
          <w:rFonts w:ascii="Times New Roman" w:hAnsi="Times New Roman" w:cs="Times New Roman"/>
          <w:color w:val="auto"/>
        </w:rPr>
        <w:t>říjemce  předloží</w:t>
      </w:r>
      <w:proofErr w:type="gramEnd"/>
      <w:r w:rsidR="00C04365" w:rsidRPr="000D14B0">
        <w:rPr>
          <w:rFonts w:ascii="Times New Roman" w:hAnsi="Times New Roman" w:cs="Times New Roman"/>
          <w:color w:val="auto"/>
        </w:rPr>
        <w:t xml:space="preserve"> do </w:t>
      </w:r>
      <w:r w:rsidR="00CF2BA7" w:rsidRPr="000D14B0">
        <w:rPr>
          <w:rFonts w:ascii="Times New Roman" w:hAnsi="Times New Roman" w:cs="Times New Roman"/>
          <w:b/>
          <w:color w:val="auto"/>
        </w:rPr>
        <w:t>5. února</w:t>
      </w:r>
      <w:r w:rsidR="00C04365" w:rsidRPr="000D14B0">
        <w:rPr>
          <w:rFonts w:ascii="Times New Roman" w:hAnsi="Times New Roman" w:cs="Times New Roman"/>
          <w:color w:val="auto"/>
        </w:rPr>
        <w:t xml:space="preserve"> následujícího roku KÚÚK podklady</w:t>
      </w:r>
      <w:r w:rsidR="005F4179" w:rsidRPr="000D14B0">
        <w:rPr>
          <w:rFonts w:ascii="Times New Roman" w:hAnsi="Times New Roman" w:cs="Times New Roman"/>
          <w:color w:val="auto"/>
        </w:rPr>
        <w:t xml:space="preserve"> </w:t>
      </w:r>
      <w:r w:rsidR="00C04365" w:rsidRPr="000D14B0">
        <w:rPr>
          <w:rFonts w:ascii="Times New Roman" w:hAnsi="Times New Roman" w:cs="Times New Roman"/>
          <w:color w:val="auto"/>
        </w:rPr>
        <w:t>pro</w:t>
      </w:r>
      <w:r w:rsidR="00BF099F" w:rsidRPr="000D14B0">
        <w:rPr>
          <w:rFonts w:ascii="Times New Roman" w:hAnsi="Times New Roman" w:cs="Times New Roman"/>
          <w:color w:val="auto"/>
        </w:rPr>
        <w:t xml:space="preserve"> </w:t>
      </w:r>
      <w:r w:rsidR="0045549B">
        <w:rPr>
          <w:rFonts w:ascii="Times New Roman" w:hAnsi="Times New Roman" w:cs="Times New Roman"/>
          <w:color w:val="auto"/>
        </w:rPr>
        <w:t>z</w:t>
      </w:r>
      <w:r w:rsidR="005F049C" w:rsidRPr="000D14B0">
        <w:rPr>
          <w:rFonts w:ascii="Times New Roman" w:hAnsi="Times New Roman" w:cs="Times New Roman"/>
          <w:color w:val="auto"/>
        </w:rPr>
        <w:t>ávěrečnou</w:t>
      </w:r>
      <w:r w:rsidR="005F4179" w:rsidRPr="000D14B0">
        <w:rPr>
          <w:rFonts w:ascii="Times New Roman" w:hAnsi="Times New Roman" w:cs="Times New Roman"/>
          <w:color w:val="auto"/>
        </w:rPr>
        <w:t xml:space="preserve"> </w:t>
      </w:r>
      <w:r w:rsidR="0083136C" w:rsidRPr="000D14B0">
        <w:rPr>
          <w:rFonts w:ascii="Times New Roman" w:hAnsi="Times New Roman" w:cs="Times New Roman"/>
          <w:color w:val="auto"/>
        </w:rPr>
        <w:t>z</w:t>
      </w:r>
      <w:r w:rsidR="006E4A17" w:rsidRPr="000D14B0">
        <w:rPr>
          <w:rFonts w:ascii="Times New Roman" w:hAnsi="Times New Roman" w:cs="Times New Roman"/>
          <w:color w:val="auto"/>
        </w:rPr>
        <w:t>právu</w:t>
      </w:r>
      <w:r w:rsidR="007E084D">
        <w:rPr>
          <w:rFonts w:ascii="Times New Roman" w:hAnsi="Times New Roman" w:cs="Times New Roman"/>
          <w:color w:val="auto"/>
        </w:rPr>
        <w:t xml:space="preserve"> </w:t>
      </w:r>
      <w:r w:rsidR="0083136C" w:rsidRPr="000D14B0">
        <w:rPr>
          <w:rFonts w:ascii="Times New Roman" w:hAnsi="Times New Roman" w:cs="Times New Roman"/>
          <w:color w:val="auto"/>
        </w:rPr>
        <w:t xml:space="preserve">o realizaci </w:t>
      </w:r>
      <w:r w:rsidR="00BC5229" w:rsidRPr="000D14B0">
        <w:rPr>
          <w:rFonts w:ascii="Times New Roman" w:hAnsi="Times New Roman" w:cs="Times New Roman"/>
          <w:color w:val="auto"/>
        </w:rPr>
        <w:t xml:space="preserve">na </w:t>
      </w:r>
      <w:r w:rsidR="00FD6D9C" w:rsidRPr="000D14B0">
        <w:rPr>
          <w:rFonts w:ascii="Times New Roman" w:hAnsi="Times New Roman" w:cs="Times New Roman"/>
          <w:color w:val="auto"/>
        </w:rPr>
        <w:t xml:space="preserve">tomu určených </w:t>
      </w:r>
      <w:r w:rsidR="00BC5229" w:rsidRPr="000D14B0">
        <w:rPr>
          <w:rFonts w:ascii="Times New Roman" w:hAnsi="Times New Roman" w:cs="Times New Roman"/>
          <w:color w:val="auto"/>
        </w:rPr>
        <w:t>tiskopisech.</w:t>
      </w:r>
      <w:r w:rsidR="00FD6D9C" w:rsidRPr="000D14B0">
        <w:rPr>
          <w:rFonts w:ascii="Times New Roman" w:hAnsi="Times New Roman" w:cs="Times New Roman"/>
          <w:color w:val="auto"/>
        </w:rPr>
        <w:t xml:space="preserve"> </w:t>
      </w:r>
      <w:r w:rsidR="00BC5229" w:rsidRPr="000D14B0">
        <w:rPr>
          <w:rFonts w:ascii="Times New Roman" w:hAnsi="Times New Roman" w:cs="Times New Roman"/>
          <w:color w:val="auto"/>
        </w:rPr>
        <w:t>K</w:t>
      </w:r>
      <w:r w:rsidR="005F4179" w:rsidRPr="000D14B0">
        <w:rPr>
          <w:rFonts w:ascii="Times New Roman" w:hAnsi="Times New Roman" w:cs="Times New Roman"/>
          <w:color w:val="auto"/>
        </w:rPr>
        <w:t xml:space="preserve"> </w:t>
      </w:r>
      <w:r w:rsidR="00C04365" w:rsidRPr="000D14B0">
        <w:rPr>
          <w:rFonts w:ascii="Times New Roman" w:hAnsi="Times New Roman" w:cs="Times New Roman"/>
          <w:color w:val="auto"/>
        </w:rPr>
        <w:t xml:space="preserve">podkladům </w:t>
      </w:r>
      <w:r w:rsidRPr="000D14B0">
        <w:rPr>
          <w:rFonts w:ascii="Times New Roman" w:hAnsi="Times New Roman" w:cs="Times New Roman"/>
          <w:color w:val="auto"/>
        </w:rPr>
        <w:t>P</w:t>
      </w:r>
      <w:r w:rsidR="00C04365" w:rsidRPr="000D14B0">
        <w:rPr>
          <w:rFonts w:ascii="Times New Roman" w:hAnsi="Times New Roman" w:cs="Times New Roman"/>
          <w:color w:val="auto"/>
        </w:rPr>
        <w:t>říjemce</w:t>
      </w:r>
      <w:r w:rsidR="005F4179" w:rsidRPr="000D14B0">
        <w:rPr>
          <w:rFonts w:ascii="Times New Roman" w:hAnsi="Times New Roman" w:cs="Times New Roman"/>
          <w:color w:val="auto"/>
        </w:rPr>
        <w:t xml:space="preserve"> </w:t>
      </w:r>
      <w:r w:rsidR="00C04365" w:rsidRPr="000D14B0">
        <w:rPr>
          <w:rFonts w:ascii="Times New Roman" w:hAnsi="Times New Roman" w:cs="Times New Roman"/>
          <w:color w:val="auto"/>
        </w:rPr>
        <w:t>přiloží komentář</w:t>
      </w:r>
      <w:r w:rsidR="0083136C" w:rsidRPr="000D14B0">
        <w:rPr>
          <w:rFonts w:ascii="Times New Roman" w:hAnsi="Times New Roman" w:cs="Times New Roman"/>
          <w:color w:val="auto"/>
        </w:rPr>
        <w:t>.</w:t>
      </w:r>
      <w:r w:rsidR="00C04365" w:rsidRPr="000D14B0">
        <w:rPr>
          <w:rFonts w:ascii="Times New Roman" w:hAnsi="Times New Roman" w:cs="Times New Roman"/>
          <w:color w:val="auto"/>
        </w:rPr>
        <w:t xml:space="preserve"> </w:t>
      </w:r>
    </w:p>
    <w:p w14:paraId="1478EE4E" w14:textId="07538BAE" w:rsidR="00C04365" w:rsidRPr="000D14B0" w:rsidRDefault="00C04365" w:rsidP="006B3E11">
      <w:pPr>
        <w:pStyle w:val="Default"/>
        <w:numPr>
          <w:ilvl w:val="0"/>
          <w:numId w:val="19"/>
        </w:numPr>
        <w:jc w:val="both"/>
        <w:rPr>
          <w:rFonts w:ascii="Times New Roman" w:hAnsi="Times New Roman" w:cs="Times New Roman"/>
          <w:color w:val="auto"/>
        </w:rPr>
      </w:pPr>
      <w:r w:rsidRPr="000D14B0">
        <w:rPr>
          <w:rFonts w:ascii="Times New Roman" w:hAnsi="Times New Roman" w:cs="Times New Roman"/>
          <w:color w:val="auto"/>
        </w:rPr>
        <w:t xml:space="preserve">Komentář </w:t>
      </w:r>
      <w:r w:rsidRPr="000D14B0">
        <w:rPr>
          <w:rFonts w:ascii="Times New Roman" w:hAnsi="Times New Roman" w:cs="Times New Roman"/>
          <w:b/>
          <w:color w:val="auto"/>
        </w:rPr>
        <w:t xml:space="preserve">obsahuje prohlášení o dodržení podmínek stanovených Smlouvou </w:t>
      </w:r>
      <w:r w:rsidR="005F4179" w:rsidRPr="000D14B0">
        <w:rPr>
          <w:rFonts w:ascii="Times New Roman" w:hAnsi="Times New Roman" w:cs="Times New Roman"/>
          <w:b/>
          <w:color w:val="auto"/>
        </w:rPr>
        <w:br/>
      </w:r>
      <w:r w:rsidRPr="000D14B0">
        <w:rPr>
          <w:rFonts w:ascii="Times New Roman" w:hAnsi="Times New Roman" w:cs="Times New Roman"/>
          <w:b/>
          <w:color w:val="auto"/>
        </w:rPr>
        <w:t xml:space="preserve">a dále je zaměřen </w:t>
      </w:r>
      <w:r w:rsidRPr="000D14B0">
        <w:rPr>
          <w:rFonts w:ascii="Times New Roman" w:hAnsi="Times New Roman" w:cs="Times New Roman"/>
          <w:color w:val="auto"/>
        </w:rPr>
        <w:t>na</w:t>
      </w:r>
      <w:r w:rsidR="005F4179" w:rsidRPr="000D14B0">
        <w:rPr>
          <w:rFonts w:ascii="Times New Roman" w:hAnsi="Times New Roman" w:cs="Times New Roman"/>
          <w:color w:val="auto"/>
        </w:rPr>
        <w:t xml:space="preserve"> </w:t>
      </w:r>
      <w:r w:rsidRPr="000D14B0">
        <w:rPr>
          <w:rFonts w:ascii="Times New Roman" w:hAnsi="Times New Roman" w:cs="Times New Roman"/>
          <w:color w:val="auto"/>
        </w:rPr>
        <w:t xml:space="preserve">specifikaci čerpání dotace podle jednotlivých nákladových položek a uvedení skutečných zdrojů financování sociální služby. </w:t>
      </w:r>
    </w:p>
    <w:p w14:paraId="7E5AEF8A" w14:textId="77777777" w:rsidR="00C04365" w:rsidRPr="007E6307" w:rsidRDefault="0083136C" w:rsidP="0091634C">
      <w:pPr>
        <w:pStyle w:val="Default"/>
        <w:numPr>
          <w:ilvl w:val="0"/>
          <w:numId w:val="19"/>
        </w:numPr>
        <w:spacing w:before="240"/>
        <w:jc w:val="both"/>
        <w:rPr>
          <w:rFonts w:ascii="Times New Roman" w:hAnsi="Times New Roman" w:cs="Times New Roman"/>
          <w:color w:val="FF0000"/>
        </w:rPr>
      </w:pPr>
      <w:r w:rsidRPr="00D30EB8">
        <w:rPr>
          <w:rFonts w:ascii="Times New Roman" w:hAnsi="Times New Roman" w:cs="Times New Roman"/>
          <w:color w:val="auto"/>
        </w:rPr>
        <w:t>Z</w:t>
      </w:r>
      <w:r w:rsidR="00BC5229" w:rsidRPr="00D30EB8">
        <w:rPr>
          <w:rFonts w:ascii="Times New Roman" w:hAnsi="Times New Roman" w:cs="Times New Roman"/>
          <w:color w:val="auto"/>
        </w:rPr>
        <w:t>práv</w:t>
      </w:r>
      <w:r w:rsidRPr="00D30EB8">
        <w:rPr>
          <w:rFonts w:ascii="Times New Roman" w:hAnsi="Times New Roman" w:cs="Times New Roman"/>
          <w:color w:val="auto"/>
        </w:rPr>
        <w:t>y o realizaci</w:t>
      </w:r>
      <w:r w:rsidR="00C04365" w:rsidRPr="00D30EB8">
        <w:rPr>
          <w:rFonts w:ascii="Times New Roman" w:hAnsi="Times New Roman" w:cs="Times New Roman"/>
          <w:color w:val="auto"/>
        </w:rPr>
        <w:t xml:space="preserve"> bud</w:t>
      </w:r>
      <w:r w:rsidRPr="00D30EB8">
        <w:rPr>
          <w:rFonts w:ascii="Times New Roman" w:hAnsi="Times New Roman" w:cs="Times New Roman"/>
          <w:color w:val="auto"/>
        </w:rPr>
        <w:t>ou</w:t>
      </w:r>
      <w:r w:rsidR="00C04365" w:rsidRPr="00D30EB8">
        <w:rPr>
          <w:rFonts w:ascii="Times New Roman" w:hAnsi="Times New Roman" w:cs="Times New Roman"/>
          <w:color w:val="auto"/>
        </w:rPr>
        <w:t xml:space="preserve"> podepsán</w:t>
      </w:r>
      <w:r w:rsidRPr="00D30EB8">
        <w:rPr>
          <w:rFonts w:ascii="Times New Roman" w:hAnsi="Times New Roman" w:cs="Times New Roman"/>
          <w:color w:val="auto"/>
        </w:rPr>
        <w:t>y</w:t>
      </w:r>
      <w:r w:rsidR="00C04365" w:rsidRPr="00D30EB8">
        <w:rPr>
          <w:rFonts w:ascii="Times New Roman" w:hAnsi="Times New Roman" w:cs="Times New Roman"/>
          <w:color w:val="auto"/>
        </w:rPr>
        <w:t xml:space="preserve"> statutárním</w:t>
      </w:r>
      <w:r w:rsidR="001A06DE" w:rsidRPr="00D30EB8">
        <w:rPr>
          <w:rFonts w:ascii="Times New Roman" w:hAnsi="Times New Roman" w:cs="Times New Roman"/>
          <w:color w:val="auto"/>
        </w:rPr>
        <w:t xml:space="preserve"> zástupcem Příjemce</w:t>
      </w:r>
      <w:r w:rsidR="00C04365" w:rsidRPr="00D30EB8">
        <w:rPr>
          <w:rFonts w:ascii="Times New Roman" w:hAnsi="Times New Roman" w:cs="Times New Roman"/>
          <w:color w:val="auto"/>
        </w:rPr>
        <w:t xml:space="preserve"> nebo jím pověřenou osobou</w:t>
      </w:r>
      <w:r w:rsidR="00C04365" w:rsidRPr="007E6307">
        <w:rPr>
          <w:rFonts w:ascii="Times New Roman" w:hAnsi="Times New Roman" w:cs="Times New Roman"/>
          <w:color w:val="FF0000"/>
        </w:rPr>
        <w:t xml:space="preserve">. </w:t>
      </w:r>
    </w:p>
    <w:p w14:paraId="01A46CBC" w14:textId="77777777" w:rsidR="00C04365" w:rsidRPr="00BD34CC" w:rsidRDefault="00C04365" w:rsidP="00C04365">
      <w:pPr>
        <w:pStyle w:val="Default"/>
        <w:ind w:left="360"/>
        <w:jc w:val="both"/>
        <w:rPr>
          <w:rFonts w:ascii="Times New Roman" w:hAnsi="Times New Roman" w:cs="Times New Roman"/>
        </w:rPr>
      </w:pPr>
    </w:p>
    <w:p w14:paraId="1BEC157B" w14:textId="192480E7" w:rsidR="00C04365" w:rsidRPr="000D14B0" w:rsidRDefault="00C04365" w:rsidP="006B3E11">
      <w:pPr>
        <w:pStyle w:val="Default"/>
        <w:numPr>
          <w:ilvl w:val="0"/>
          <w:numId w:val="19"/>
        </w:numPr>
        <w:jc w:val="both"/>
        <w:rPr>
          <w:rFonts w:ascii="Times New Roman" w:hAnsi="Times New Roman" w:cs="Times New Roman"/>
          <w:b/>
          <w:color w:val="auto"/>
        </w:rPr>
      </w:pPr>
      <w:r w:rsidRPr="000D14B0">
        <w:rPr>
          <w:rFonts w:ascii="Times New Roman" w:hAnsi="Times New Roman" w:cs="Times New Roman"/>
          <w:b/>
          <w:color w:val="auto"/>
        </w:rPr>
        <w:t xml:space="preserve">V případě, že </w:t>
      </w:r>
      <w:r w:rsidR="00D618F6" w:rsidRPr="000D14B0">
        <w:rPr>
          <w:rFonts w:ascii="Times New Roman" w:hAnsi="Times New Roman" w:cs="Times New Roman"/>
          <w:b/>
          <w:color w:val="auto"/>
        </w:rPr>
        <w:t>P</w:t>
      </w:r>
      <w:r w:rsidR="001A06DE" w:rsidRPr="000D14B0">
        <w:rPr>
          <w:rFonts w:ascii="Times New Roman" w:hAnsi="Times New Roman" w:cs="Times New Roman"/>
          <w:b/>
          <w:color w:val="auto"/>
        </w:rPr>
        <w:t>říjemce</w:t>
      </w:r>
      <w:r w:rsidRPr="000D14B0">
        <w:rPr>
          <w:rFonts w:ascii="Times New Roman" w:hAnsi="Times New Roman" w:cs="Times New Roman"/>
          <w:b/>
          <w:color w:val="auto"/>
        </w:rPr>
        <w:t xml:space="preserve"> ÚK nepředloží </w:t>
      </w:r>
      <w:r w:rsidR="0045549B">
        <w:rPr>
          <w:rFonts w:ascii="Times New Roman" w:hAnsi="Times New Roman" w:cs="Times New Roman"/>
          <w:b/>
          <w:color w:val="auto"/>
        </w:rPr>
        <w:t>z</w:t>
      </w:r>
      <w:r w:rsidR="005F049C" w:rsidRPr="000D14B0">
        <w:rPr>
          <w:rFonts w:ascii="Times New Roman" w:hAnsi="Times New Roman" w:cs="Times New Roman"/>
          <w:b/>
          <w:color w:val="auto"/>
        </w:rPr>
        <w:t>ávěrečnou</w:t>
      </w:r>
      <w:r w:rsidR="00BC5229" w:rsidRPr="000D14B0">
        <w:rPr>
          <w:rFonts w:ascii="Times New Roman" w:hAnsi="Times New Roman" w:cs="Times New Roman"/>
          <w:b/>
          <w:color w:val="auto"/>
        </w:rPr>
        <w:t xml:space="preserve"> zprávu</w:t>
      </w:r>
      <w:r w:rsidR="001E467A" w:rsidRPr="000D14B0">
        <w:rPr>
          <w:rFonts w:ascii="Times New Roman" w:hAnsi="Times New Roman" w:cs="Times New Roman"/>
          <w:b/>
          <w:color w:val="auto"/>
        </w:rPr>
        <w:t xml:space="preserve"> </w:t>
      </w:r>
      <w:r w:rsidR="0083136C" w:rsidRPr="000D14B0">
        <w:rPr>
          <w:rFonts w:ascii="Times New Roman" w:hAnsi="Times New Roman" w:cs="Times New Roman"/>
          <w:b/>
          <w:color w:val="auto"/>
        </w:rPr>
        <w:t xml:space="preserve">o realizaci </w:t>
      </w:r>
      <w:r w:rsidR="001E467A" w:rsidRPr="000D14B0">
        <w:rPr>
          <w:rFonts w:ascii="Times New Roman" w:hAnsi="Times New Roman" w:cs="Times New Roman"/>
          <w:b/>
          <w:color w:val="auto"/>
        </w:rPr>
        <w:t>ani  </w:t>
      </w:r>
      <w:r w:rsidR="00CF2BA7" w:rsidRPr="000D14B0">
        <w:rPr>
          <w:rFonts w:ascii="Times New Roman" w:hAnsi="Times New Roman" w:cs="Times New Roman"/>
          <w:b/>
          <w:color w:val="auto"/>
        </w:rPr>
        <w:t>5</w:t>
      </w:r>
      <w:r w:rsidR="00B41435" w:rsidRPr="000D14B0">
        <w:rPr>
          <w:rFonts w:ascii="Times New Roman" w:hAnsi="Times New Roman" w:cs="Times New Roman"/>
          <w:b/>
          <w:color w:val="auto"/>
        </w:rPr>
        <w:t xml:space="preserve">. </w:t>
      </w:r>
      <w:r w:rsidR="00CF2BA7" w:rsidRPr="000D14B0">
        <w:rPr>
          <w:rFonts w:ascii="Times New Roman" w:hAnsi="Times New Roman" w:cs="Times New Roman"/>
          <w:b/>
          <w:color w:val="auto"/>
        </w:rPr>
        <w:t>února</w:t>
      </w:r>
      <w:r w:rsidRPr="000D14B0">
        <w:rPr>
          <w:rFonts w:ascii="Times New Roman" w:hAnsi="Times New Roman" w:cs="Times New Roman"/>
          <w:b/>
          <w:color w:val="auto"/>
        </w:rPr>
        <w:t xml:space="preserve"> roku, který následuje po roce, na který byla dotace poskytnuta, dopust</w:t>
      </w:r>
      <w:r w:rsidR="001B2EBA" w:rsidRPr="000D14B0">
        <w:rPr>
          <w:rFonts w:ascii="Times New Roman" w:hAnsi="Times New Roman" w:cs="Times New Roman"/>
          <w:b/>
          <w:color w:val="auto"/>
        </w:rPr>
        <w:t>í</w:t>
      </w:r>
      <w:r w:rsidRPr="000D14B0">
        <w:rPr>
          <w:rFonts w:ascii="Times New Roman" w:hAnsi="Times New Roman" w:cs="Times New Roman"/>
          <w:b/>
          <w:color w:val="auto"/>
        </w:rPr>
        <w:t xml:space="preserve"> </w:t>
      </w:r>
      <w:r w:rsidR="00A303C3" w:rsidRPr="000D14B0">
        <w:rPr>
          <w:rFonts w:ascii="Times New Roman" w:hAnsi="Times New Roman" w:cs="Times New Roman"/>
          <w:b/>
          <w:color w:val="auto"/>
        </w:rPr>
        <w:t xml:space="preserve">se příjemce </w:t>
      </w:r>
      <w:r w:rsidRPr="000D14B0">
        <w:rPr>
          <w:rFonts w:ascii="Times New Roman" w:hAnsi="Times New Roman" w:cs="Times New Roman"/>
          <w:b/>
          <w:color w:val="auto"/>
          <w:u w:val="single"/>
        </w:rPr>
        <w:t>závažného porušení rozpočtové kázně</w:t>
      </w:r>
      <w:r w:rsidRPr="000D14B0">
        <w:rPr>
          <w:rFonts w:ascii="Times New Roman" w:hAnsi="Times New Roman" w:cs="Times New Roman"/>
          <w:b/>
          <w:color w:val="auto"/>
        </w:rPr>
        <w:t xml:space="preserve"> ve smyslu</w:t>
      </w:r>
      <w:r w:rsidR="001E467A" w:rsidRPr="000D14B0">
        <w:rPr>
          <w:rFonts w:ascii="Times New Roman" w:hAnsi="Times New Roman" w:cs="Times New Roman"/>
          <w:b/>
          <w:color w:val="auto"/>
        </w:rPr>
        <w:t xml:space="preserve"> § 22 odst. 2 písm. c) zákona o </w:t>
      </w:r>
      <w:r w:rsidRPr="000D14B0">
        <w:rPr>
          <w:rFonts w:ascii="Times New Roman" w:hAnsi="Times New Roman" w:cs="Times New Roman"/>
          <w:b/>
          <w:color w:val="auto"/>
        </w:rPr>
        <w:t>rozpočtových pravidlech územních rozpočtů, z</w:t>
      </w:r>
      <w:r w:rsidR="001E467A" w:rsidRPr="000D14B0">
        <w:rPr>
          <w:rFonts w:ascii="Times New Roman" w:hAnsi="Times New Roman" w:cs="Times New Roman"/>
          <w:b/>
          <w:color w:val="auto"/>
        </w:rPr>
        <w:t>a který mu bude uložen odvod za </w:t>
      </w:r>
      <w:r w:rsidRPr="000D14B0">
        <w:rPr>
          <w:rFonts w:ascii="Times New Roman" w:hAnsi="Times New Roman" w:cs="Times New Roman"/>
          <w:b/>
          <w:color w:val="auto"/>
        </w:rPr>
        <w:t xml:space="preserve">porušení rozpočtové kázně </w:t>
      </w:r>
      <w:r w:rsidRPr="000D14B0">
        <w:rPr>
          <w:rFonts w:ascii="Times New Roman" w:hAnsi="Times New Roman" w:cs="Times New Roman"/>
          <w:b/>
          <w:color w:val="auto"/>
          <w:u w:val="single"/>
        </w:rPr>
        <w:t>ve výši celé částky vyplacené dotace</w:t>
      </w:r>
      <w:r w:rsidR="00592DEF" w:rsidRPr="000D14B0">
        <w:rPr>
          <w:rFonts w:ascii="Times New Roman" w:hAnsi="Times New Roman" w:cs="Times New Roman"/>
          <w:b/>
          <w:color w:val="auto"/>
        </w:rPr>
        <w:t xml:space="preserve"> na </w:t>
      </w:r>
      <w:r w:rsidRPr="000D14B0">
        <w:rPr>
          <w:rFonts w:ascii="Times New Roman" w:hAnsi="Times New Roman" w:cs="Times New Roman"/>
          <w:b/>
          <w:color w:val="auto"/>
        </w:rPr>
        <w:t xml:space="preserve">základě Smlouvy. </w:t>
      </w:r>
    </w:p>
    <w:p w14:paraId="4B00D777" w14:textId="77777777" w:rsidR="00C04365" w:rsidRPr="00BD34CC" w:rsidRDefault="00C04365" w:rsidP="00C04365">
      <w:pPr>
        <w:pStyle w:val="Default"/>
        <w:ind w:left="360"/>
        <w:jc w:val="both"/>
        <w:rPr>
          <w:rFonts w:ascii="Times New Roman" w:hAnsi="Times New Roman" w:cs="Times New Roman"/>
          <w:b/>
        </w:rPr>
      </w:pPr>
    </w:p>
    <w:p w14:paraId="7A56D604" w14:textId="66E58989" w:rsidR="00C04365" w:rsidRPr="007E6307" w:rsidRDefault="00C04365" w:rsidP="006B3E11">
      <w:pPr>
        <w:pStyle w:val="Default"/>
        <w:numPr>
          <w:ilvl w:val="0"/>
          <w:numId w:val="19"/>
        </w:numPr>
        <w:spacing w:after="222"/>
        <w:jc w:val="both"/>
        <w:rPr>
          <w:rFonts w:ascii="Times New Roman" w:hAnsi="Times New Roman" w:cs="Times New Roman"/>
          <w:color w:val="FF0000"/>
        </w:rPr>
      </w:pPr>
      <w:r w:rsidRPr="005F049C">
        <w:rPr>
          <w:rFonts w:ascii="Times New Roman" w:hAnsi="Times New Roman" w:cs="Times New Roman"/>
          <w:color w:val="auto"/>
        </w:rPr>
        <w:t>Příjemce je povinen ÚK</w:t>
      </w:r>
      <w:r w:rsidRPr="007E6307">
        <w:rPr>
          <w:rFonts w:ascii="Times New Roman" w:hAnsi="Times New Roman" w:cs="Times New Roman"/>
          <w:color w:val="FF0000"/>
        </w:rPr>
        <w:t xml:space="preserve"> </w:t>
      </w:r>
      <w:r w:rsidR="007E31FA" w:rsidRPr="000D14B0">
        <w:rPr>
          <w:rFonts w:ascii="Times New Roman" w:hAnsi="Times New Roman" w:cs="Times New Roman"/>
          <w:b/>
          <w:color w:val="auto"/>
          <w:u w:val="single"/>
        </w:rPr>
        <w:t xml:space="preserve">do </w:t>
      </w:r>
      <w:r w:rsidR="000D14B0">
        <w:rPr>
          <w:rFonts w:ascii="Times New Roman" w:hAnsi="Times New Roman" w:cs="Times New Roman"/>
          <w:b/>
          <w:color w:val="auto"/>
          <w:u w:val="single"/>
        </w:rPr>
        <w:t>5</w:t>
      </w:r>
      <w:r w:rsidR="00B41435" w:rsidRPr="000D14B0">
        <w:rPr>
          <w:rFonts w:ascii="Times New Roman" w:hAnsi="Times New Roman" w:cs="Times New Roman"/>
          <w:b/>
          <w:color w:val="auto"/>
          <w:u w:val="single"/>
        </w:rPr>
        <w:t xml:space="preserve">. </w:t>
      </w:r>
      <w:r w:rsidR="000D14B0">
        <w:rPr>
          <w:rFonts w:ascii="Times New Roman" w:hAnsi="Times New Roman" w:cs="Times New Roman"/>
          <w:b/>
          <w:color w:val="auto"/>
          <w:u w:val="single"/>
        </w:rPr>
        <w:t>února</w:t>
      </w:r>
      <w:r w:rsidR="0091634C" w:rsidRPr="000D14B0">
        <w:rPr>
          <w:rFonts w:ascii="Times New Roman" w:hAnsi="Times New Roman" w:cs="Times New Roman"/>
          <w:b/>
          <w:color w:val="auto"/>
          <w:u w:val="single"/>
        </w:rPr>
        <w:t xml:space="preserve"> 20</w:t>
      </w:r>
      <w:r w:rsidR="00440405">
        <w:rPr>
          <w:rFonts w:ascii="Times New Roman" w:hAnsi="Times New Roman" w:cs="Times New Roman"/>
          <w:b/>
          <w:color w:val="auto"/>
          <w:u w:val="single"/>
        </w:rPr>
        <w:t>19</w:t>
      </w:r>
      <w:r w:rsidRPr="000D14B0">
        <w:rPr>
          <w:rFonts w:ascii="Times New Roman" w:hAnsi="Times New Roman" w:cs="Times New Roman"/>
          <w:color w:val="auto"/>
          <w:u w:val="single"/>
        </w:rPr>
        <w:t xml:space="preserve"> </w:t>
      </w:r>
      <w:r w:rsidRPr="000D14B0">
        <w:rPr>
          <w:rFonts w:ascii="Times New Roman" w:hAnsi="Times New Roman" w:cs="Times New Roman"/>
          <w:b/>
          <w:color w:val="auto"/>
          <w:u w:val="single"/>
        </w:rPr>
        <w:t>vrátit poměrnou část dotace</w:t>
      </w:r>
      <w:r w:rsidRPr="000D14B0">
        <w:rPr>
          <w:rFonts w:ascii="Times New Roman" w:hAnsi="Times New Roman" w:cs="Times New Roman"/>
          <w:color w:val="auto"/>
        </w:rPr>
        <w:t xml:space="preserve"> </w:t>
      </w:r>
      <w:r w:rsidRPr="005F049C">
        <w:rPr>
          <w:rFonts w:ascii="Times New Roman" w:hAnsi="Times New Roman" w:cs="Times New Roman"/>
          <w:color w:val="auto"/>
        </w:rPr>
        <w:t xml:space="preserve">v případě, že částka obdržené dotace bude převyšovat </w:t>
      </w:r>
      <w:r w:rsidR="00C85A93" w:rsidRPr="005F049C">
        <w:rPr>
          <w:rFonts w:ascii="Times New Roman" w:hAnsi="Times New Roman" w:cs="Times New Roman"/>
          <w:color w:val="auto"/>
        </w:rPr>
        <w:t>optimální výši dotace</w:t>
      </w:r>
      <w:r w:rsidRPr="005F049C">
        <w:rPr>
          <w:rFonts w:ascii="Times New Roman" w:hAnsi="Times New Roman" w:cs="Times New Roman"/>
          <w:color w:val="auto"/>
        </w:rPr>
        <w:t xml:space="preserve"> vypočítanou na základě konkrétních dat týkajících se</w:t>
      </w:r>
      <w:r w:rsidR="00D618F6" w:rsidRPr="005F049C">
        <w:rPr>
          <w:rFonts w:ascii="Times New Roman" w:hAnsi="Times New Roman" w:cs="Times New Roman"/>
          <w:color w:val="auto"/>
        </w:rPr>
        <w:t> </w:t>
      </w:r>
      <w:r w:rsidRPr="005F049C">
        <w:rPr>
          <w:rFonts w:ascii="Times New Roman" w:hAnsi="Times New Roman" w:cs="Times New Roman"/>
          <w:color w:val="auto"/>
        </w:rPr>
        <w:t xml:space="preserve">rozsahu skutečně poskytovaných (na základě dotace </w:t>
      </w:r>
      <w:r w:rsidR="0091634C" w:rsidRPr="005F049C">
        <w:rPr>
          <w:rFonts w:ascii="Times New Roman" w:hAnsi="Times New Roman" w:cs="Times New Roman"/>
          <w:color w:val="auto"/>
        </w:rPr>
        <w:br/>
      </w:r>
      <w:r w:rsidRPr="005F049C">
        <w:rPr>
          <w:rFonts w:ascii="Times New Roman" w:hAnsi="Times New Roman" w:cs="Times New Roman"/>
          <w:color w:val="auto"/>
        </w:rPr>
        <w:t>ze strany ÚK podporovaných) sociálních služeb a jejich nákladů, a to vše za použit</w:t>
      </w:r>
      <w:r w:rsidR="00592DEF" w:rsidRPr="005F049C">
        <w:rPr>
          <w:rFonts w:ascii="Times New Roman" w:hAnsi="Times New Roman" w:cs="Times New Roman"/>
          <w:color w:val="auto"/>
        </w:rPr>
        <w:t>é metody výpočtu stanovené v Části</w:t>
      </w:r>
      <w:r w:rsidRPr="005F049C">
        <w:rPr>
          <w:rFonts w:ascii="Times New Roman" w:hAnsi="Times New Roman" w:cs="Times New Roman"/>
          <w:color w:val="auto"/>
        </w:rPr>
        <w:t xml:space="preserve"> VII</w:t>
      </w:r>
      <w:r w:rsidR="00592DEF" w:rsidRPr="005F049C">
        <w:rPr>
          <w:rFonts w:ascii="Times New Roman" w:hAnsi="Times New Roman" w:cs="Times New Roman"/>
          <w:color w:val="auto"/>
        </w:rPr>
        <w:t>.</w:t>
      </w:r>
      <w:r w:rsidRPr="005F049C">
        <w:rPr>
          <w:rFonts w:ascii="Times New Roman" w:hAnsi="Times New Roman" w:cs="Times New Roman"/>
          <w:color w:val="auto"/>
        </w:rPr>
        <w:t xml:space="preserve"> této Metodiky</w:t>
      </w:r>
      <w:r w:rsidR="0064438C" w:rsidRPr="005F049C">
        <w:rPr>
          <w:rFonts w:ascii="Times New Roman" w:hAnsi="Times New Roman" w:cs="Times New Roman"/>
          <w:color w:val="auto"/>
        </w:rPr>
        <w:t xml:space="preserve"> POSOSUK 4</w:t>
      </w:r>
      <w:r w:rsidRPr="005F049C">
        <w:rPr>
          <w:rFonts w:ascii="Times New Roman" w:hAnsi="Times New Roman" w:cs="Times New Roman"/>
          <w:color w:val="auto"/>
        </w:rPr>
        <w:t xml:space="preserve">. Výpočet </w:t>
      </w:r>
      <w:r w:rsidR="00406657" w:rsidRPr="005F049C">
        <w:rPr>
          <w:rFonts w:ascii="Times New Roman" w:hAnsi="Times New Roman" w:cs="Times New Roman"/>
          <w:color w:val="auto"/>
        </w:rPr>
        <w:t>optimální v</w:t>
      </w:r>
      <w:r w:rsidR="009E7688" w:rsidRPr="005F049C">
        <w:rPr>
          <w:rFonts w:ascii="Times New Roman" w:hAnsi="Times New Roman" w:cs="Times New Roman"/>
          <w:color w:val="auto"/>
        </w:rPr>
        <w:t>ý</w:t>
      </w:r>
      <w:r w:rsidR="00406657" w:rsidRPr="005F049C">
        <w:rPr>
          <w:rFonts w:ascii="Times New Roman" w:hAnsi="Times New Roman" w:cs="Times New Roman"/>
          <w:color w:val="auto"/>
        </w:rPr>
        <w:t xml:space="preserve">še dotace </w:t>
      </w:r>
      <w:r w:rsidR="00592DEF" w:rsidRPr="005F049C">
        <w:rPr>
          <w:rFonts w:ascii="Times New Roman" w:hAnsi="Times New Roman" w:cs="Times New Roman"/>
          <w:color w:val="auto"/>
        </w:rPr>
        <w:t>provedený v</w:t>
      </w:r>
      <w:r w:rsidR="0091634C" w:rsidRPr="005F049C">
        <w:rPr>
          <w:rFonts w:ascii="Times New Roman" w:hAnsi="Times New Roman" w:cs="Times New Roman"/>
          <w:color w:val="auto"/>
        </w:rPr>
        <w:t> </w:t>
      </w:r>
      <w:r w:rsidRPr="005F049C">
        <w:rPr>
          <w:rFonts w:ascii="Times New Roman" w:hAnsi="Times New Roman" w:cs="Times New Roman"/>
          <w:color w:val="auto"/>
        </w:rPr>
        <w:t>souladu</w:t>
      </w:r>
      <w:r w:rsidR="0091634C" w:rsidRPr="005F049C">
        <w:rPr>
          <w:rFonts w:ascii="Times New Roman" w:hAnsi="Times New Roman" w:cs="Times New Roman"/>
          <w:color w:val="auto"/>
        </w:rPr>
        <w:t xml:space="preserve"> </w:t>
      </w:r>
      <w:r w:rsidRPr="005F049C">
        <w:rPr>
          <w:rFonts w:ascii="Times New Roman" w:hAnsi="Times New Roman" w:cs="Times New Roman"/>
          <w:color w:val="auto"/>
        </w:rPr>
        <w:t>s předchozí větou je</w:t>
      </w:r>
      <w:r w:rsidR="00054BD1" w:rsidRPr="005F049C">
        <w:rPr>
          <w:rFonts w:ascii="Times New Roman" w:hAnsi="Times New Roman" w:cs="Times New Roman"/>
          <w:color w:val="auto"/>
        </w:rPr>
        <w:t> </w:t>
      </w:r>
      <w:r w:rsidRPr="005F049C">
        <w:rPr>
          <w:rFonts w:ascii="Times New Roman" w:hAnsi="Times New Roman" w:cs="Times New Roman"/>
          <w:color w:val="auto"/>
        </w:rPr>
        <w:t xml:space="preserve">Příjemce povinen provést a vyčíslit ve formuláři </w:t>
      </w:r>
      <w:r w:rsidR="007E084D">
        <w:rPr>
          <w:rFonts w:ascii="Times New Roman" w:hAnsi="Times New Roman" w:cs="Times New Roman"/>
          <w:color w:val="auto"/>
        </w:rPr>
        <w:t>z</w:t>
      </w:r>
      <w:r w:rsidR="0091634C" w:rsidRPr="005F049C">
        <w:rPr>
          <w:rFonts w:ascii="Times New Roman" w:hAnsi="Times New Roman" w:cs="Times New Roman"/>
          <w:color w:val="auto"/>
        </w:rPr>
        <w:t>ávěrečné zprávy o realizaci</w:t>
      </w:r>
      <w:r w:rsidR="00BC5229" w:rsidRPr="005F049C">
        <w:rPr>
          <w:rFonts w:ascii="Times New Roman" w:hAnsi="Times New Roman" w:cs="Times New Roman"/>
          <w:color w:val="auto"/>
        </w:rPr>
        <w:t xml:space="preserve"> </w:t>
      </w:r>
      <w:r w:rsidR="00482765" w:rsidRPr="005F049C">
        <w:rPr>
          <w:rFonts w:ascii="Times New Roman" w:hAnsi="Times New Roman" w:cs="Times New Roman"/>
          <w:color w:val="auto"/>
        </w:rPr>
        <w:t>a společně s</w:t>
      </w:r>
      <w:r w:rsidR="008C279C" w:rsidRPr="005F049C">
        <w:rPr>
          <w:rFonts w:ascii="Times New Roman" w:hAnsi="Times New Roman" w:cs="Times New Roman"/>
          <w:color w:val="auto"/>
        </w:rPr>
        <w:t xml:space="preserve"> </w:t>
      </w:r>
      <w:r w:rsidR="00482765" w:rsidRPr="005F049C">
        <w:rPr>
          <w:rFonts w:ascii="Times New Roman" w:hAnsi="Times New Roman" w:cs="Times New Roman"/>
          <w:color w:val="auto"/>
        </w:rPr>
        <w:t>oznámením o skutečné výš</w:t>
      </w:r>
      <w:r w:rsidR="001E467A" w:rsidRPr="005F049C">
        <w:rPr>
          <w:rFonts w:ascii="Times New Roman" w:hAnsi="Times New Roman" w:cs="Times New Roman"/>
          <w:color w:val="auto"/>
        </w:rPr>
        <w:t xml:space="preserve">i využité </w:t>
      </w:r>
      <w:r w:rsidR="00C85A93" w:rsidRPr="005F049C">
        <w:rPr>
          <w:rFonts w:ascii="Times New Roman" w:hAnsi="Times New Roman" w:cs="Times New Roman"/>
          <w:color w:val="auto"/>
        </w:rPr>
        <w:t>dotace</w:t>
      </w:r>
      <w:r w:rsidR="001E467A" w:rsidRPr="005F049C">
        <w:rPr>
          <w:rFonts w:ascii="Times New Roman" w:hAnsi="Times New Roman" w:cs="Times New Roman"/>
          <w:color w:val="auto"/>
        </w:rPr>
        <w:t xml:space="preserve"> ve </w:t>
      </w:r>
      <w:r w:rsidR="00482765" w:rsidRPr="005F049C">
        <w:rPr>
          <w:rFonts w:ascii="Times New Roman" w:hAnsi="Times New Roman" w:cs="Times New Roman"/>
          <w:color w:val="auto"/>
        </w:rPr>
        <w:t xml:space="preserve">výši přeplatku (vratky) doručit na Krajský úřad Ústeckého kraje </w:t>
      </w:r>
      <w:r w:rsidR="007E31FA" w:rsidRPr="005F049C">
        <w:rPr>
          <w:rFonts w:ascii="Times New Roman" w:hAnsi="Times New Roman" w:cs="Times New Roman"/>
          <w:color w:val="auto"/>
        </w:rPr>
        <w:t>do</w:t>
      </w:r>
      <w:r w:rsidR="007E31FA" w:rsidRPr="007E6307">
        <w:rPr>
          <w:rFonts w:ascii="Times New Roman" w:hAnsi="Times New Roman" w:cs="Times New Roman"/>
          <w:color w:val="FF0000"/>
        </w:rPr>
        <w:t xml:space="preserve"> </w:t>
      </w:r>
      <w:r w:rsidR="000D14B0">
        <w:rPr>
          <w:rFonts w:ascii="Times New Roman" w:hAnsi="Times New Roman" w:cs="Times New Roman"/>
          <w:color w:val="auto"/>
        </w:rPr>
        <w:t>5</w:t>
      </w:r>
      <w:r w:rsidR="00B41435" w:rsidRPr="000D14B0">
        <w:rPr>
          <w:rFonts w:ascii="Times New Roman" w:hAnsi="Times New Roman" w:cs="Times New Roman"/>
          <w:color w:val="auto"/>
        </w:rPr>
        <w:t>.</w:t>
      </w:r>
      <w:r w:rsidR="0091634C" w:rsidRPr="000D14B0">
        <w:rPr>
          <w:rFonts w:ascii="Times New Roman" w:hAnsi="Times New Roman" w:cs="Times New Roman"/>
          <w:color w:val="auto"/>
        </w:rPr>
        <w:t xml:space="preserve"> </w:t>
      </w:r>
      <w:r w:rsidR="000D14B0">
        <w:rPr>
          <w:rFonts w:ascii="Times New Roman" w:hAnsi="Times New Roman" w:cs="Times New Roman"/>
          <w:color w:val="auto"/>
        </w:rPr>
        <w:t>února</w:t>
      </w:r>
      <w:r w:rsidR="0091634C" w:rsidRPr="000D14B0">
        <w:rPr>
          <w:rFonts w:ascii="Times New Roman" w:hAnsi="Times New Roman" w:cs="Times New Roman"/>
          <w:color w:val="auto"/>
        </w:rPr>
        <w:t xml:space="preserve"> 20</w:t>
      </w:r>
      <w:r w:rsidR="00440405">
        <w:rPr>
          <w:rFonts w:ascii="Times New Roman" w:hAnsi="Times New Roman" w:cs="Times New Roman"/>
          <w:color w:val="auto"/>
        </w:rPr>
        <w:t>19</w:t>
      </w:r>
      <w:r w:rsidRPr="000D14B0">
        <w:rPr>
          <w:rFonts w:ascii="Times New Roman" w:hAnsi="Times New Roman" w:cs="Times New Roman"/>
          <w:color w:val="auto"/>
        </w:rPr>
        <w:t xml:space="preserve">. </w:t>
      </w:r>
    </w:p>
    <w:p w14:paraId="705D619E" w14:textId="4D240714" w:rsidR="00623CFC" w:rsidRPr="005F049C" w:rsidRDefault="00320DCB" w:rsidP="00FD6D9C">
      <w:pPr>
        <w:pStyle w:val="Default"/>
        <w:ind w:left="360"/>
        <w:jc w:val="both"/>
        <w:rPr>
          <w:rFonts w:ascii="Times New Roman" w:hAnsi="Times New Roman"/>
          <w:color w:val="auto"/>
        </w:rPr>
      </w:pPr>
      <w:r w:rsidRPr="005F049C">
        <w:rPr>
          <w:rFonts w:ascii="Times New Roman" w:hAnsi="Times New Roman" w:cs="Times New Roman"/>
          <w:color w:val="auto"/>
        </w:rPr>
        <w:t xml:space="preserve">V případě, že </w:t>
      </w:r>
      <w:r w:rsidR="00D618F6" w:rsidRPr="005F049C">
        <w:rPr>
          <w:rFonts w:ascii="Times New Roman" w:hAnsi="Times New Roman" w:cs="Times New Roman"/>
          <w:color w:val="auto"/>
        </w:rPr>
        <w:t>P</w:t>
      </w:r>
      <w:r w:rsidRPr="005F049C">
        <w:rPr>
          <w:rFonts w:ascii="Times New Roman" w:hAnsi="Times New Roman" w:cs="Times New Roman"/>
          <w:color w:val="auto"/>
        </w:rPr>
        <w:t>říjemce realizaci sociální služby nezahájí</w:t>
      </w:r>
      <w:r w:rsidR="004B3DE2" w:rsidRPr="005F049C">
        <w:rPr>
          <w:rFonts w:ascii="Times New Roman" w:hAnsi="Times New Roman" w:cs="Times New Roman"/>
          <w:color w:val="auto"/>
        </w:rPr>
        <w:t xml:space="preserve"> od </w:t>
      </w:r>
      <w:r w:rsidR="004B3DE2" w:rsidRPr="000D14B0">
        <w:rPr>
          <w:rFonts w:ascii="Times New Roman" w:hAnsi="Times New Roman" w:cs="Times New Roman"/>
          <w:color w:val="auto"/>
        </w:rPr>
        <w:t xml:space="preserve">1. </w:t>
      </w:r>
      <w:r w:rsidR="00CF2BA7" w:rsidRPr="000D14B0">
        <w:rPr>
          <w:rFonts w:ascii="Times New Roman" w:hAnsi="Times New Roman" w:cs="Times New Roman"/>
          <w:color w:val="auto"/>
        </w:rPr>
        <w:t>1</w:t>
      </w:r>
      <w:r w:rsidR="007F5D1B">
        <w:rPr>
          <w:rFonts w:ascii="Times New Roman" w:hAnsi="Times New Roman" w:cs="Times New Roman"/>
          <w:color w:val="auto"/>
        </w:rPr>
        <w:t>. roku</w:t>
      </w:r>
      <w:r w:rsidR="004B3DE2" w:rsidRPr="00CF2BA7">
        <w:rPr>
          <w:rFonts w:ascii="Times New Roman" w:hAnsi="Times New Roman" w:cs="Times New Roman"/>
          <w:color w:val="auto"/>
        </w:rPr>
        <w:t xml:space="preserve"> </w:t>
      </w:r>
      <w:r w:rsidR="004B3DE2" w:rsidRPr="005F049C">
        <w:rPr>
          <w:rFonts w:ascii="Times New Roman" w:hAnsi="Times New Roman" w:cs="Times New Roman"/>
          <w:color w:val="auto"/>
        </w:rPr>
        <w:t>na který byla dotace poskytnuta</w:t>
      </w:r>
      <w:r w:rsidRPr="005F049C">
        <w:rPr>
          <w:rFonts w:ascii="Times New Roman" w:hAnsi="Times New Roman" w:cs="Times New Roman"/>
          <w:color w:val="auto"/>
        </w:rPr>
        <w:t xml:space="preserve">, </w:t>
      </w:r>
      <w:r w:rsidR="004B3DE2" w:rsidRPr="005F049C">
        <w:rPr>
          <w:rFonts w:ascii="Times New Roman" w:hAnsi="Times New Roman" w:cs="Times New Roman"/>
          <w:color w:val="auto"/>
        </w:rPr>
        <w:t xml:space="preserve">nebo </w:t>
      </w:r>
      <w:r w:rsidRPr="005F049C">
        <w:rPr>
          <w:rFonts w:ascii="Times New Roman" w:hAnsi="Times New Roman" w:cs="Times New Roman"/>
          <w:color w:val="auto"/>
        </w:rPr>
        <w:t>bude vydáno rozhodnutí o zrušení registrace</w:t>
      </w:r>
      <w:r w:rsidR="007E084D">
        <w:rPr>
          <w:rFonts w:ascii="Times New Roman" w:hAnsi="Times New Roman" w:cs="Times New Roman"/>
          <w:color w:val="auto"/>
        </w:rPr>
        <w:t xml:space="preserve"> </w:t>
      </w:r>
      <w:r w:rsidRPr="005F049C">
        <w:rPr>
          <w:rFonts w:ascii="Times New Roman" w:hAnsi="Times New Roman" w:cs="Times New Roman"/>
          <w:color w:val="auto"/>
        </w:rPr>
        <w:t xml:space="preserve">dle § 82 odstavce 3 zákona o sociálních službách, je povinen do </w:t>
      </w:r>
      <w:r w:rsidR="00406657" w:rsidRPr="005F049C">
        <w:rPr>
          <w:rFonts w:ascii="Times New Roman" w:hAnsi="Times New Roman" w:cs="Times New Roman"/>
          <w:color w:val="auto"/>
        </w:rPr>
        <w:t xml:space="preserve">patnáctého dne kalendářního měsíce následujícího po kalendářním měsíci, ve kterém k těmto skutečnostem </w:t>
      </w:r>
      <w:proofErr w:type="gramStart"/>
      <w:r w:rsidR="00406657" w:rsidRPr="005F049C">
        <w:rPr>
          <w:rFonts w:ascii="Times New Roman" w:hAnsi="Times New Roman" w:cs="Times New Roman"/>
          <w:color w:val="auto"/>
        </w:rPr>
        <w:t xml:space="preserve">došlo, </w:t>
      </w:r>
      <w:r w:rsidRPr="005F049C">
        <w:rPr>
          <w:rFonts w:ascii="Times New Roman" w:hAnsi="Times New Roman" w:cs="Times New Roman"/>
          <w:color w:val="auto"/>
        </w:rPr>
        <w:t xml:space="preserve"> ohlásit</w:t>
      </w:r>
      <w:proofErr w:type="gramEnd"/>
      <w:r w:rsidRPr="005F049C">
        <w:rPr>
          <w:rFonts w:ascii="Times New Roman" w:hAnsi="Times New Roman" w:cs="Times New Roman"/>
          <w:color w:val="auto"/>
        </w:rPr>
        <w:t xml:space="preserve"> tuto skutečnost </w:t>
      </w:r>
      <w:r w:rsidR="00C86A38" w:rsidRPr="005F049C">
        <w:rPr>
          <w:rFonts w:ascii="Times New Roman" w:hAnsi="Times New Roman" w:cs="Times New Roman"/>
          <w:color w:val="auto"/>
        </w:rPr>
        <w:t xml:space="preserve">Poskytovateli  </w:t>
      </w:r>
      <w:r w:rsidRPr="005F049C">
        <w:rPr>
          <w:rFonts w:ascii="Times New Roman" w:hAnsi="Times New Roman" w:cs="Times New Roman"/>
          <w:color w:val="auto"/>
        </w:rPr>
        <w:t xml:space="preserve">písemně na </w:t>
      </w:r>
      <w:r w:rsidR="00B036F9" w:rsidRPr="005F049C">
        <w:rPr>
          <w:rFonts w:ascii="Times New Roman" w:hAnsi="Times New Roman" w:cs="Times New Roman"/>
          <w:color w:val="auto"/>
        </w:rPr>
        <w:t>F</w:t>
      </w:r>
      <w:r w:rsidRPr="005F049C">
        <w:rPr>
          <w:rFonts w:ascii="Times New Roman" w:hAnsi="Times New Roman" w:cs="Times New Roman"/>
          <w:color w:val="auto"/>
        </w:rPr>
        <w:t xml:space="preserve">ormuláři </w:t>
      </w:r>
      <w:r w:rsidR="00B036F9" w:rsidRPr="005F049C">
        <w:rPr>
          <w:rFonts w:ascii="Times New Roman" w:hAnsi="Times New Roman" w:cs="Times New Roman"/>
          <w:color w:val="auto"/>
        </w:rPr>
        <w:t>h</w:t>
      </w:r>
      <w:r w:rsidRPr="005F049C">
        <w:rPr>
          <w:rFonts w:ascii="Times New Roman" w:hAnsi="Times New Roman" w:cs="Times New Roman"/>
          <w:color w:val="auto"/>
        </w:rPr>
        <w:t xml:space="preserve">lášení změn </w:t>
      </w:r>
      <w:r w:rsidR="00CF19DC" w:rsidRPr="005F049C">
        <w:rPr>
          <w:rFonts w:ascii="Times New Roman" w:hAnsi="Times New Roman" w:cs="Times New Roman"/>
          <w:color w:val="auto"/>
        </w:rPr>
        <w:t>(</w:t>
      </w:r>
      <w:r w:rsidR="00945BAF" w:rsidRPr="005F049C">
        <w:rPr>
          <w:rFonts w:ascii="Times New Roman" w:hAnsi="Times New Roman" w:cs="Times New Roman"/>
          <w:color w:val="auto"/>
        </w:rPr>
        <w:t xml:space="preserve">v případě poskytovatele sociální služby registrovaného v Ústeckém kraji se oznamovací povinnost </w:t>
      </w:r>
      <w:r w:rsidR="00CF19DC" w:rsidRPr="005F049C">
        <w:rPr>
          <w:rFonts w:ascii="Times New Roman" w:hAnsi="Times New Roman" w:cs="Times New Roman"/>
          <w:color w:val="auto"/>
        </w:rPr>
        <w:t xml:space="preserve">týká jen nezahájení realizace sociální služby) </w:t>
      </w:r>
      <w:r w:rsidRPr="005F049C">
        <w:rPr>
          <w:rFonts w:ascii="Times New Roman" w:hAnsi="Times New Roman" w:cs="Times New Roman"/>
          <w:color w:val="auto"/>
        </w:rPr>
        <w:t xml:space="preserve">a následně vrátit poměrnou část vyplacené dotace (dle počtu měsíců, ve kterých služba nebyla realizována) zpět na účet </w:t>
      </w:r>
      <w:r w:rsidR="00E214FC" w:rsidRPr="005F049C">
        <w:rPr>
          <w:rFonts w:ascii="Times New Roman" w:hAnsi="Times New Roman" w:cs="Times New Roman"/>
          <w:color w:val="auto"/>
        </w:rPr>
        <w:t>P</w:t>
      </w:r>
      <w:r w:rsidRPr="005F049C">
        <w:rPr>
          <w:rFonts w:ascii="Times New Roman" w:hAnsi="Times New Roman" w:cs="Times New Roman"/>
          <w:color w:val="auto"/>
        </w:rPr>
        <w:t xml:space="preserve">oskytovatele do 30 kalendářních dnů ode dne ohlášení, nejpozději však do 30 kalendářních dnů ode dne, kdy byl toto ohlášení povinen učinit. Rozhodným okamžikem vrácení finančních prostředků dotace zpět na účet </w:t>
      </w:r>
      <w:proofErr w:type="gramStart"/>
      <w:r w:rsidR="008F5ECD" w:rsidRPr="005F049C">
        <w:rPr>
          <w:rFonts w:ascii="Times New Roman" w:hAnsi="Times New Roman" w:cs="Times New Roman"/>
          <w:color w:val="auto"/>
        </w:rPr>
        <w:t>P</w:t>
      </w:r>
      <w:r w:rsidRPr="005F049C">
        <w:rPr>
          <w:rFonts w:ascii="Times New Roman" w:hAnsi="Times New Roman" w:cs="Times New Roman"/>
          <w:color w:val="auto"/>
        </w:rPr>
        <w:t xml:space="preserve">oskytovatele </w:t>
      </w:r>
      <w:r w:rsidR="008F5ECD" w:rsidRPr="005F049C">
        <w:rPr>
          <w:rFonts w:ascii="Times New Roman" w:hAnsi="Times New Roman" w:cs="Times New Roman"/>
          <w:color w:val="auto"/>
        </w:rPr>
        <w:t xml:space="preserve"> </w:t>
      </w:r>
      <w:r w:rsidRPr="005F049C">
        <w:rPr>
          <w:rFonts w:ascii="Times New Roman" w:hAnsi="Times New Roman" w:cs="Times New Roman"/>
          <w:color w:val="auto"/>
        </w:rPr>
        <w:t>je</w:t>
      </w:r>
      <w:proofErr w:type="gramEnd"/>
      <w:r w:rsidRPr="005F049C">
        <w:rPr>
          <w:rFonts w:ascii="Times New Roman" w:hAnsi="Times New Roman" w:cs="Times New Roman"/>
          <w:color w:val="auto"/>
        </w:rPr>
        <w:t xml:space="preserve"> den jejich odepsání z účtu </w:t>
      </w:r>
      <w:r w:rsidR="00E214FC" w:rsidRPr="005F049C">
        <w:rPr>
          <w:rFonts w:ascii="Times New Roman" w:hAnsi="Times New Roman" w:cs="Times New Roman"/>
          <w:color w:val="auto"/>
        </w:rPr>
        <w:t>P</w:t>
      </w:r>
      <w:r w:rsidRPr="005F049C">
        <w:rPr>
          <w:rFonts w:ascii="Times New Roman" w:hAnsi="Times New Roman" w:cs="Times New Roman"/>
          <w:color w:val="auto"/>
        </w:rPr>
        <w:t>říjemce.</w:t>
      </w:r>
      <w:r w:rsidR="00D618F6" w:rsidRPr="005F049C">
        <w:rPr>
          <w:rFonts w:ascii="Times New Roman" w:hAnsi="Times New Roman" w:cs="Times New Roman"/>
          <w:color w:val="auto"/>
        </w:rPr>
        <w:t xml:space="preserve"> </w:t>
      </w:r>
      <w:r w:rsidR="00836BDD" w:rsidRPr="005F049C">
        <w:rPr>
          <w:rFonts w:ascii="Times New Roman" w:hAnsi="Times New Roman"/>
          <w:color w:val="auto"/>
        </w:rPr>
        <w:t>Ustanovení tohoto odstavce se </w:t>
      </w:r>
      <w:r w:rsidR="00D618F6" w:rsidRPr="005F049C">
        <w:rPr>
          <w:rFonts w:ascii="Times New Roman" w:hAnsi="Times New Roman"/>
          <w:color w:val="auto"/>
        </w:rPr>
        <w:t>použije i</w:t>
      </w:r>
      <w:r w:rsidR="00054BD1" w:rsidRPr="005F049C">
        <w:rPr>
          <w:rFonts w:ascii="Times New Roman" w:hAnsi="Times New Roman"/>
          <w:color w:val="auto"/>
        </w:rPr>
        <w:t> </w:t>
      </w:r>
      <w:r w:rsidR="00D618F6" w:rsidRPr="005F049C">
        <w:rPr>
          <w:rFonts w:ascii="Times New Roman" w:hAnsi="Times New Roman"/>
          <w:color w:val="auto"/>
        </w:rPr>
        <w:t>v případě výpovědi smlouvy poskytovatelem.</w:t>
      </w:r>
    </w:p>
    <w:p w14:paraId="4976E881" w14:textId="77777777" w:rsidR="000A54F6" w:rsidRDefault="000A54F6" w:rsidP="00FD6D9C">
      <w:pPr>
        <w:pStyle w:val="Default"/>
        <w:ind w:left="360"/>
        <w:jc w:val="both"/>
        <w:rPr>
          <w:rFonts w:ascii="Times New Roman" w:hAnsi="Times New Roman" w:cs="Times New Roman"/>
        </w:rPr>
      </w:pPr>
    </w:p>
    <w:p w14:paraId="71C26B4F" w14:textId="77777777" w:rsidR="000A54F6" w:rsidRPr="00AD13C6" w:rsidRDefault="000A54F6" w:rsidP="00AD13C6">
      <w:pPr>
        <w:jc w:val="center"/>
        <w:rPr>
          <w:b/>
        </w:rPr>
      </w:pPr>
      <w:r w:rsidRPr="00AD13C6">
        <w:rPr>
          <w:b/>
        </w:rPr>
        <w:t>Část XI.</w:t>
      </w:r>
    </w:p>
    <w:p w14:paraId="4A9BBCB8" w14:textId="77777777" w:rsidR="000A54F6" w:rsidRPr="00AD13C6" w:rsidRDefault="00AD13C6" w:rsidP="00AD13C6">
      <w:pPr>
        <w:jc w:val="center"/>
        <w:rPr>
          <w:b/>
        </w:rPr>
      </w:pPr>
      <w:r w:rsidRPr="00AD13C6">
        <w:rPr>
          <w:b/>
        </w:rPr>
        <w:t>Definice indikátorů, způsob plnění indikátorů a sankce</w:t>
      </w:r>
    </w:p>
    <w:p w14:paraId="53A3C4F8" w14:textId="77777777" w:rsidR="00AD13C6" w:rsidRDefault="00AD13C6" w:rsidP="00AD13C6">
      <w:pPr>
        <w:pStyle w:val="Default"/>
        <w:ind w:left="2160"/>
        <w:jc w:val="both"/>
        <w:rPr>
          <w:rFonts w:ascii="Times New Roman" w:hAnsi="Times New Roman" w:cs="Times New Roman"/>
        </w:rPr>
      </w:pPr>
    </w:p>
    <w:p w14:paraId="4CC84E09" w14:textId="77777777" w:rsidR="00AD13C6" w:rsidRPr="000D14B0" w:rsidRDefault="00AD13C6" w:rsidP="006B3E11">
      <w:pPr>
        <w:pStyle w:val="Default"/>
        <w:numPr>
          <w:ilvl w:val="0"/>
          <w:numId w:val="34"/>
        </w:numPr>
        <w:tabs>
          <w:tab w:val="left" w:pos="284"/>
        </w:tabs>
        <w:spacing w:before="240" w:after="240"/>
        <w:ind w:left="284" w:hanging="218"/>
        <w:jc w:val="both"/>
        <w:rPr>
          <w:rFonts w:ascii="Times New Roman" w:hAnsi="Times New Roman" w:cs="Times New Roman"/>
          <w:color w:val="auto"/>
        </w:rPr>
      </w:pPr>
      <w:r w:rsidRPr="000D14B0">
        <w:rPr>
          <w:rFonts w:ascii="Times New Roman" w:hAnsi="Times New Roman" w:cs="Times New Roman"/>
          <w:color w:val="auto"/>
        </w:rPr>
        <w:t>Příjemce dotace je povinen sledovat a vykazovat Poskytovateli i</w:t>
      </w:r>
      <w:r w:rsidR="005F049C" w:rsidRPr="000D14B0">
        <w:rPr>
          <w:rFonts w:ascii="Times New Roman" w:hAnsi="Times New Roman" w:cs="Times New Roman"/>
          <w:color w:val="auto"/>
        </w:rPr>
        <w:t>ndikátory v rámci průběžných a závěrečných</w:t>
      </w:r>
      <w:r w:rsidRPr="000D14B0">
        <w:rPr>
          <w:rFonts w:ascii="Times New Roman" w:hAnsi="Times New Roman" w:cs="Times New Roman"/>
          <w:color w:val="auto"/>
        </w:rPr>
        <w:t xml:space="preserve"> zpráv o realizaci:</w:t>
      </w:r>
    </w:p>
    <w:p w14:paraId="3B669758" w14:textId="77777777" w:rsidR="00AD13C6" w:rsidRPr="000D14B0" w:rsidRDefault="00AD13C6" w:rsidP="006B3E11">
      <w:pPr>
        <w:pStyle w:val="Default"/>
        <w:numPr>
          <w:ilvl w:val="3"/>
          <w:numId w:val="12"/>
        </w:numPr>
        <w:spacing w:before="240" w:after="240"/>
        <w:ind w:left="567"/>
        <w:jc w:val="both"/>
        <w:rPr>
          <w:rFonts w:ascii="Times New Roman" w:hAnsi="Times New Roman" w:cs="Times New Roman"/>
          <w:b/>
          <w:color w:val="auto"/>
        </w:rPr>
      </w:pPr>
      <w:r w:rsidRPr="000D14B0">
        <w:rPr>
          <w:rFonts w:ascii="Times New Roman" w:hAnsi="Times New Roman" w:cs="Times New Roman"/>
          <w:b/>
          <w:color w:val="auto"/>
        </w:rPr>
        <w:t>Indikátory výstupu</w:t>
      </w:r>
    </w:p>
    <w:p w14:paraId="69C8F045" w14:textId="77777777" w:rsidR="00AD13C6" w:rsidRPr="000D14B0" w:rsidRDefault="00AD13C6" w:rsidP="00EA4CD8">
      <w:pPr>
        <w:pStyle w:val="Default"/>
        <w:spacing w:before="240" w:after="240"/>
        <w:ind w:left="709"/>
        <w:jc w:val="both"/>
        <w:rPr>
          <w:rFonts w:ascii="Times New Roman" w:hAnsi="Times New Roman" w:cs="Times New Roman"/>
          <w:color w:val="auto"/>
        </w:rPr>
      </w:pPr>
      <w:r w:rsidRPr="000D14B0">
        <w:rPr>
          <w:rFonts w:ascii="Times New Roman" w:hAnsi="Times New Roman" w:cs="Times New Roman"/>
          <w:color w:val="auto"/>
        </w:rPr>
        <w:lastRenderedPageBreak/>
        <w:t xml:space="preserve">Tyto indikátory jsou určené pro sledování a vyhodnocování prováděných opatření </w:t>
      </w:r>
      <w:r w:rsidRPr="000D14B0">
        <w:rPr>
          <w:rFonts w:ascii="Times New Roman" w:hAnsi="Times New Roman" w:cs="Times New Roman"/>
          <w:color w:val="auto"/>
        </w:rPr>
        <w:br/>
        <w:t>a aktivit, které charakterizují konkrétní činnost. Podávají informace o okamžitých výstupech realizace jednotlivých operací/akcí/projektů v rámci programu. Příjemci mají činnosti, které vedou ke vzniku výstupů plně pod kontrolou. Indikátory výstupů vyjadřují např. počty osob, které byly v rámci daného projektu podpořeny.</w:t>
      </w:r>
    </w:p>
    <w:p w14:paraId="5CB67715" w14:textId="19805073" w:rsidR="00AD13C6" w:rsidRPr="000D14B0" w:rsidRDefault="001D77A1" w:rsidP="00EA4CD8">
      <w:pPr>
        <w:pStyle w:val="Default"/>
        <w:numPr>
          <w:ilvl w:val="0"/>
          <w:numId w:val="9"/>
        </w:numPr>
        <w:spacing w:after="240"/>
        <w:ind w:left="993" w:hanging="284"/>
        <w:jc w:val="both"/>
        <w:rPr>
          <w:rFonts w:ascii="Times New Roman" w:hAnsi="Times New Roman" w:cs="Times New Roman"/>
          <w:color w:val="auto"/>
        </w:rPr>
      </w:pPr>
      <w:r w:rsidRPr="000D14B0">
        <w:rPr>
          <w:rFonts w:ascii="Times New Roman" w:hAnsi="Times New Roman" w:cs="Times New Roman"/>
          <w:b/>
          <w:color w:val="auto"/>
        </w:rPr>
        <w:t xml:space="preserve">Indikátor 6 00 00 Celkový počet </w:t>
      </w:r>
      <w:proofErr w:type="gramStart"/>
      <w:r w:rsidRPr="000D14B0">
        <w:rPr>
          <w:rFonts w:ascii="Times New Roman" w:hAnsi="Times New Roman" w:cs="Times New Roman"/>
          <w:b/>
          <w:color w:val="auto"/>
        </w:rPr>
        <w:t>účastníků</w:t>
      </w:r>
      <w:proofErr w:type="gramEnd"/>
      <w:r w:rsidRPr="000D14B0">
        <w:rPr>
          <w:rFonts w:ascii="Times New Roman" w:hAnsi="Times New Roman" w:cs="Times New Roman"/>
          <w:color w:val="auto"/>
        </w:rPr>
        <w:t xml:space="preserve"> –</w:t>
      </w:r>
      <w:proofErr w:type="gramStart"/>
      <w:r w:rsidRPr="000D14B0">
        <w:rPr>
          <w:rFonts w:ascii="Times New Roman" w:hAnsi="Times New Roman" w:cs="Times New Roman"/>
          <w:color w:val="auto"/>
        </w:rPr>
        <w:t>Tj.</w:t>
      </w:r>
      <w:proofErr w:type="gramEnd"/>
      <w:r w:rsidRPr="000D14B0">
        <w:rPr>
          <w:rFonts w:ascii="Times New Roman" w:hAnsi="Times New Roman" w:cs="Times New Roman"/>
          <w:color w:val="auto"/>
        </w:rPr>
        <w:t xml:space="preserve"> celkový počet klientů, kteří v rámci projektu získali jakoukoliv formu podpory, bez ohledu na počet poskytnutých podpor. Každá podpořená osoba se v rámci projektu započítává pouze jednou bez ohledu na to, kolik podpor obdržela. Klient musí </w:t>
      </w:r>
      <w:proofErr w:type="spellStart"/>
      <w:r w:rsidRPr="000D14B0">
        <w:rPr>
          <w:rFonts w:ascii="Times New Roman" w:hAnsi="Times New Roman" w:cs="Times New Roman"/>
          <w:color w:val="auto"/>
        </w:rPr>
        <w:t>překočit</w:t>
      </w:r>
      <w:proofErr w:type="spellEnd"/>
      <w:r w:rsidRPr="000D14B0">
        <w:rPr>
          <w:rFonts w:ascii="Times New Roman" w:hAnsi="Times New Roman" w:cs="Times New Roman"/>
          <w:color w:val="auto"/>
        </w:rPr>
        <w:t xml:space="preserve"> rámec bagatelní podpory a nesmí být anonymní účastník. </w:t>
      </w:r>
      <w:r w:rsidR="00952364" w:rsidRPr="000D14B0">
        <w:rPr>
          <w:rFonts w:ascii="Times New Roman" w:hAnsi="Times New Roman" w:cs="Times New Roman"/>
          <w:color w:val="auto"/>
        </w:rPr>
        <w:t>Do indikátoru se započítává pouze klient, se kterým bude uzavřena smlouva.</w:t>
      </w:r>
    </w:p>
    <w:p w14:paraId="5F034FAC" w14:textId="4B294034" w:rsidR="001D77A1" w:rsidRPr="000D14B0" w:rsidRDefault="001D77A1" w:rsidP="00EA4CD8">
      <w:pPr>
        <w:pStyle w:val="Default"/>
        <w:numPr>
          <w:ilvl w:val="0"/>
          <w:numId w:val="9"/>
        </w:numPr>
        <w:spacing w:after="240"/>
        <w:ind w:left="993" w:hanging="284"/>
        <w:jc w:val="both"/>
        <w:rPr>
          <w:rFonts w:ascii="Times New Roman" w:hAnsi="Times New Roman" w:cs="Times New Roman"/>
          <w:color w:val="auto"/>
        </w:rPr>
      </w:pPr>
      <w:r w:rsidRPr="000D14B0">
        <w:rPr>
          <w:rFonts w:ascii="Times New Roman" w:hAnsi="Times New Roman" w:cs="Times New Roman"/>
          <w:b/>
          <w:color w:val="auto"/>
        </w:rPr>
        <w:t>Indikátor 6 70 01</w:t>
      </w:r>
      <w:r w:rsidRPr="000D14B0">
        <w:rPr>
          <w:rFonts w:ascii="Times New Roman" w:hAnsi="Times New Roman" w:cs="Times New Roman"/>
          <w:color w:val="auto"/>
        </w:rPr>
        <w:t xml:space="preserve"> </w:t>
      </w:r>
      <w:r w:rsidRPr="008D5417">
        <w:rPr>
          <w:rFonts w:ascii="Times New Roman" w:hAnsi="Times New Roman" w:cs="Times New Roman"/>
          <w:b/>
          <w:color w:val="auto"/>
        </w:rPr>
        <w:t>– Kapacita podpořených služeb</w:t>
      </w:r>
      <w:r w:rsidRPr="000D14B0">
        <w:rPr>
          <w:rFonts w:ascii="Times New Roman" w:hAnsi="Times New Roman" w:cs="Times New Roman"/>
          <w:color w:val="auto"/>
        </w:rPr>
        <w:t xml:space="preserve"> –„Kapacita“ je maximální počet osob, které může podpořená služba v danou chvíli obsloužit. Toto číslo bývá omezeno velikostí pracovníků v přímé péči či fyzickým místem. „Služba“ je poskytování pomoci a podpory fyzickým osobám v nepříznivé sociální či zdravotní situaci. „Podpořené“ znamená, že dos</w:t>
      </w:r>
      <w:r w:rsidR="00E34CD0" w:rsidRPr="000D14B0">
        <w:rPr>
          <w:rFonts w:ascii="Times New Roman" w:hAnsi="Times New Roman" w:cs="Times New Roman"/>
          <w:color w:val="auto"/>
        </w:rPr>
        <w:t>t</w:t>
      </w:r>
      <w:r w:rsidRPr="000D14B0">
        <w:rPr>
          <w:rFonts w:ascii="Times New Roman" w:hAnsi="Times New Roman" w:cs="Times New Roman"/>
          <w:color w:val="auto"/>
        </w:rPr>
        <w:t>aly finanční podporu z Evropského sociálního fondu.</w:t>
      </w:r>
    </w:p>
    <w:p w14:paraId="1D145AAB" w14:textId="77777777" w:rsidR="001D77A1" w:rsidRPr="000D14B0" w:rsidRDefault="001D77A1" w:rsidP="006B3E11">
      <w:pPr>
        <w:pStyle w:val="Default"/>
        <w:numPr>
          <w:ilvl w:val="3"/>
          <w:numId w:val="12"/>
        </w:numPr>
        <w:spacing w:after="240"/>
        <w:ind w:left="567"/>
        <w:jc w:val="both"/>
        <w:rPr>
          <w:rFonts w:ascii="Times New Roman" w:hAnsi="Times New Roman" w:cs="Times New Roman"/>
          <w:b/>
          <w:color w:val="auto"/>
        </w:rPr>
      </w:pPr>
      <w:proofErr w:type="spellStart"/>
      <w:r w:rsidRPr="000D14B0">
        <w:rPr>
          <w:rFonts w:ascii="Times New Roman" w:hAnsi="Times New Roman" w:cs="Times New Roman"/>
          <w:b/>
          <w:color w:val="auto"/>
        </w:rPr>
        <w:t>Indiktáry</w:t>
      </w:r>
      <w:proofErr w:type="spellEnd"/>
      <w:r w:rsidRPr="000D14B0">
        <w:rPr>
          <w:rFonts w:ascii="Times New Roman" w:hAnsi="Times New Roman" w:cs="Times New Roman"/>
          <w:b/>
          <w:color w:val="auto"/>
        </w:rPr>
        <w:t xml:space="preserve"> výsledku</w:t>
      </w:r>
    </w:p>
    <w:p w14:paraId="30E71C27" w14:textId="77777777" w:rsidR="001D77A1" w:rsidRPr="000D14B0" w:rsidRDefault="001D77A1" w:rsidP="00EA4CD8">
      <w:pPr>
        <w:pStyle w:val="Default"/>
        <w:spacing w:after="240"/>
        <w:ind w:left="567"/>
        <w:jc w:val="both"/>
        <w:rPr>
          <w:rFonts w:ascii="Times New Roman" w:hAnsi="Times New Roman" w:cs="Times New Roman"/>
          <w:color w:val="auto"/>
        </w:rPr>
      </w:pPr>
      <w:r w:rsidRPr="000D14B0">
        <w:rPr>
          <w:rFonts w:ascii="Times New Roman" w:hAnsi="Times New Roman" w:cs="Times New Roman"/>
          <w:color w:val="auto"/>
        </w:rPr>
        <w:t xml:space="preserve">Jedná se o indikátory s přímou vazbou na stanovené cíle. Slouží k prokázání, zda bylo cíle projektu dosaženo. Indikátory výsledků vyjadřují </w:t>
      </w:r>
      <w:proofErr w:type="spellStart"/>
      <w:r w:rsidRPr="000D14B0">
        <w:rPr>
          <w:rFonts w:ascii="Times New Roman" w:hAnsi="Times New Roman" w:cs="Times New Roman"/>
          <w:color w:val="auto"/>
        </w:rPr>
        <w:t>okamité</w:t>
      </w:r>
      <w:proofErr w:type="spellEnd"/>
      <w:r w:rsidRPr="000D14B0">
        <w:rPr>
          <w:rFonts w:ascii="Times New Roman" w:hAnsi="Times New Roman" w:cs="Times New Roman"/>
          <w:color w:val="auto"/>
        </w:rPr>
        <w:t xml:space="preserve"> efekty podpory, ke kterým došlo v době realizace projektu. Výsledky vznikají díky činnosti projektu, příjemci na ně mají výrazný vliv, ale jejich dosahování je zčásti závislé i na vlivech nekontrolovatelných příjemci. </w:t>
      </w:r>
      <w:r w:rsidR="00952364" w:rsidRPr="000D14B0">
        <w:rPr>
          <w:rFonts w:ascii="Times New Roman" w:hAnsi="Times New Roman" w:cs="Times New Roman"/>
          <w:color w:val="auto"/>
        </w:rPr>
        <w:t xml:space="preserve">Typickou skupinou je představují indikátory vyjadřující změnu situace cílových skupin projektu, např. o umístění podpořené osoby na trhu práce nerozhoduje jen kvalita rekvalifikačního kurzu, který v rámci projektu absolvoval, ale i snaha účastníka. </w:t>
      </w:r>
    </w:p>
    <w:p w14:paraId="2D2FC954" w14:textId="0890F9CA" w:rsidR="00952364" w:rsidRPr="000D14B0" w:rsidRDefault="00952364" w:rsidP="006B3E11">
      <w:pPr>
        <w:pStyle w:val="Default"/>
        <w:numPr>
          <w:ilvl w:val="0"/>
          <w:numId w:val="32"/>
        </w:numPr>
        <w:spacing w:after="240"/>
        <w:ind w:left="993"/>
        <w:jc w:val="both"/>
        <w:rPr>
          <w:rFonts w:ascii="Times New Roman" w:hAnsi="Times New Roman" w:cs="Times New Roman"/>
          <w:color w:val="auto"/>
        </w:rPr>
      </w:pPr>
      <w:r w:rsidRPr="000D14B0">
        <w:rPr>
          <w:rFonts w:ascii="Times New Roman" w:hAnsi="Times New Roman" w:cs="Times New Roman"/>
          <w:b/>
          <w:color w:val="auto"/>
        </w:rPr>
        <w:t>Indikátor 6 70 10 Využívání podpořených služeb (indikátor výsledku)</w:t>
      </w:r>
      <w:r w:rsidRPr="000D14B0">
        <w:rPr>
          <w:rFonts w:ascii="Times New Roman" w:hAnsi="Times New Roman" w:cs="Times New Roman"/>
          <w:color w:val="auto"/>
        </w:rPr>
        <w:t xml:space="preserve"> </w:t>
      </w:r>
      <w:r w:rsidR="00BD525A" w:rsidRPr="000D14B0">
        <w:rPr>
          <w:rFonts w:ascii="Times New Roman" w:hAnsi="Times New Roman" w:cs="Times New Roman"/>
          <w:color w:val="auto"/>
        </w:rPr>
        <w:t xml:space="preserve">Počet osob, které využívají podpořenou službu či program během trvání projektu. Využíváním je myšleno být doložitelně klientem (tj. každá osoba je uvedená pouze jednou) dle standardů využívaných pro danou službu. Osoby uvedené v tomto indikátoru nejsou účastníky, neboť nemají přímý prospěch z investice </w:t>
      </w:r>
      <w:proofErr w:type="spellStart"/>
      <w:r w:rsidR="00BD525A" w:rsidRPr="000D14B0">
        <w:rPr>
          <w:rFonts w:ascii="Times New Roman" w:hAnsi="Times New Roman" w:cs="Times New Roman"/>
          <w:color w:val="auto"/>
        </w:rPr>
        <w:t>Evrospkého</w:t>
      </w:r>
      <w:proofErr w:type="spellEnd"/>
      <w:r w:rsidR="00BD525A" w:rsidRPr="000D14B0">
        <w:rPr>
          <w:rFonts w:ascii="Times New Roman" w:hAnsi="Times New Roman" w:cs="Times New Roman"/>
          <w:color w:val="auto"/>
        </w:rPr>
        <w:t xml:space="preserve"> sociálního fondu, ale prospěch nepřímý. </w:t>
      </w:r>
    </w:p>
    <w:p w14:paraId="1D4B6818" w14:textId="77777777" w:rsidR="00EA4CD8" w:rsidRPr="000D14B0" w:rsidRDefault="00A31FBE" w:rsidP="006B3E11">
      <w:pPr>
        <w:pStyle w:val="Default"/>
        <w:numPr>
          <w:ilvl w:val="0"/>
          <w:numId w:val="34"/>
        </w:numPr>
        <w:spacing w:after="240"/>
        <w:ind w:left="426"/>
        <w:jc w:val="both"/>
        <w:rPr>
          <w:rFonts w:ascii="Times New Roman" w:hAnsi="Times New Roman" w:cs="Times New Roman"/>
          <w:b/>
          <w:color w:val="auto"/>
        </w:rPr>
      </w:pPr>
      <w:r w:rsidRPr="000D14B0">
        <w:rPr>
          <w:rFonts w:ascii="Times New Roman" w:hAnsi="Times New Roman" w:cs="Times New Roman"/>
          <w:b/>
          <w:color w:val="auto"/>
        </w:rPr>
        <w:t>Plnění indikátorů</w:t>
      </w:r>
    </w:p>
    <w:p w14:paraId="70E52C9E" w14:textId="77777777" w:rsidR="00A31FBE" w:rsidRPr="000D14B0" w:rsidRDefault="00A31FBE" w:rsidP="00B916C7">
      <w:pPr>
        <w:pStyle w:val="Default"/>
        <w:spacing w:after="240"/>
        <w:ind w:left="142"/>
        <w:jc w:val="both"/>
        <w:rPr>
          <w:rFonts w:ascii="Times New Roman" w:hAnsi="Times New Roman" w:cs="Times New Roman"/>
          <w:color w:val="auto"/>
        </w:rPr>
      </w:pPr>
      <w:r w:rsidRPr="000D14B0">
        <w:rPr>
          <w:rFonts w:ascii="Times New Roman" w:hAnsi="Times New Roman" w:cs="Times New Roman"/>
          <w:color w:val="auto"/>
        </w:rPr>
        <w:t>Plnění indikátorů musí být kontinuální.</w:t>
      </w:r>
    </w:p>
    <w:p w14:paraId="22EDA9AE" w14:textId="77777777" w:rsidR="00A31FBE" w:rsidRPr="000D14B0" w:rsidRDefault="00A31FBE" w:rsidP="00B916C7">
      <w:pPr>
        <w:pStyle w:val="Default"/>
        <w:spacing w:after="240"/>
        <w:ind w:left="142"/>
        <w:jc w:val="both"/>
        <w:rPr>
          <w:rFonts w:ascii="Times New Roman" w:hAnsi="Times New Roman" w:cs="Times New Roman"/>
          <w:color w:val="auto"/>
        </w:rPr>
      </w:pPr>
      <w:r w:rsidRPr="000D14B0">
        <w:rPr>
          <w:rFonts w:ascii="Times New Roman" w:hAnsi="Times New Roman" w:cs="Times New Roman"/>
          <w:color w:val="auto"/>
        </w:rPr>
        <w:t>Indikátory a jejich vykazování musí probíhat v souladu s podmínkami Operačního programu Zaměstnanost.</w:t>
      </w:r>
    </w:p>
    <w:p w14:paraId="12932A7E" w14:textId="77777777" w:rsidR="00A31FBE" w:rsidRPr="000D14B0" w:rsidRDefault="00A31FBE" w:rsidP="00B916C7">
      <w:pPr>
        <w:pStyle w:val="Default"/>
        <w:tabs>
          <w:tab w:val="num" w:pos="284"/>
        </w:tabs>
        <w:spacing w:after="240"/>
        <w:ind w:left="284" w:hanging="295"/>
        <w:jc w:val="both"/>
        <w:rPr>
          <w:rFonts w:ascii="Times New Roman" w:hAnsi="Times New Roman" w:cs="Times New Roman"/>
          <w:b/>
          <w:color w:val="auto"/>
        </w:rPr>
      </w:pPr>
      <w:r w:rsidRPr="000D14B0">
        <w:rPr>
          <w:rFonts w:ascii="Times New Roman" w:hAnsi="Times New Roman" w:cs="Times New Roman"/>
          <w:b/>
          <w:color w:val="auto"/>
        </w:rPr>
        <w:t>Indikátor 6 00 00 Celkový počet účastníků</w:t>
      </w:r>
    </w:p>
    <w:p w14:paraId="32D1D2AE" w14:textId="62456DF9" w:rsidR="00A31FBE" w:rsidRPr="000D14B0" w:rsidRDefault="00A31FBE" w:rsidP="00B916C7">
      <w:pPr>
        <w:pStyle w:val="Default"/>
        <w:tabs>
          <w:tab w:val="num" w:pos="284"/>
        </w:tabs>
        <w:spacing w:after="240"/>
        <w:ind w:left="284"/>
        <w:jc w:val="both"/>
        <w:rPr>
          <w:rFonts w:ascii="Times New Roman" w:hAnsi="Times New Roman" w:cs="Times New Roman"/>
          <w:color w:val="auto"/>
        </w:rPr>
      </w:pPr>
      <w:proofErr w:type="spellStart"/>
      <w:r w:rsidRPr="000D14B0">
        <w:rPr>
          <w:rFonts w:ascii="Times New Roman" w:hAnsi="Times New Roman" w:cs="Times New Roman"/>
          <w:color w:val="auto"/>
        </w:rPr>
        <w:t>Přepodklad</w:t>
      </w:r>
      <w:proofErr w:type="spellEnd"/>
      <w:r w:rsidRPr="000D14B0">
        <w:rPr>
          <w:rFonts w:ascii="Times New Roman" w:hAnsi="Times New Roman" w:cs="Times New Roman"/>
          <w:color w:val="auto"/>
        </w:rPr>
        <w:t xml:space="preserve"> plnění indikátoru 6 00 00 je stanoven poskytovatelem sociálních s</w:t>
      </w:r>
      <w:r w:rsidR="0064438C" w:rsidRPr="000D14B0">
        <w:rPr>
          <w:rFonts w:ascii="Times New Roman" w:hAnsi="Times New Roman" w:cs="Times New Roman"/>
          <w:color w:val="auto"/>
        </w:rPr>
        <w:t xml:space="preserve">lužeb v podané Žádosti </w:t>
      </w:r>
      <w:proofErr w:type="gramStart"/>
      <w:r w:rsidR="0064438C" w:rsidRPr="000D14B0">
        <w:rPr>
          <w:rFonts w:ascii="Times New Roman" w:hAnsi="Times New Roman" w:cs="Times New Roman"/>
          <w:color w:val="auto"/>
        </w:rPr>
        <w:t>POSOSUK 4</w:t>
      </w:r>
      <w:r w:rsidR="007F5D1B">
        <w:rPr>
          <w:rFonts w:ascii="Times New Roman" w:hAnsi="Times New Roman" w:cs="Times New Roman"/>
          <w:color w:val="auto"/>
        </w:rPr>
        <w:t>.</w:t>
      </w:r>
      <w:r w:rsidRPr="000D14B0">
        <w:rPr>
          <w:rFonts w:ascii="Times New Roman" w:hAnsi="Times New Roman" w:cs="Times New Roman"/>
          <w:color w:val="auto"/>
        </w:rPr>
        <w:t>.</w:t>
      </w:r>
      <w:proofErr w:type="gramEnd"/>
    </w:p>
    <w:p w14:paraId="368C2BD0" w14:textId="1C98D43B" w:rsidR="00B916C7" w:rsidRPr="000D14B0" w:rsidRDefault="00B916C7" w:rsidP="00B916C7">
      <w:pPr>
        <w:pStyle w:val="Default"/>
        <w:tabs>
          <w:tab w:val="num" w:pos="284"/>
        </w:tabs>
        <w:spacing w:after="240"/>
        <w:ind w:left="284"/>
        <w:jc w:val="both"/>
        <w:rPr>
          <w:rFonts w:ascii="Times New Roman" w:hAnsi="Times New Roman" w:cs="Times New Roman"/>
          <w:color w:val="auto"/>
        </w:rPr>
      </w:pPr>
      <w:r w:rsidRPr="000D14B0">
        <w:rPr>
          <w:rFonts w:ascii="Times New Roman" w:hAnsi="Times New Roman" w:cs="Times New Roman"/>
          <w:color w:val="auto"/>
        </w:rPr>
        <w:lastRenderedPageBreak/>
        <w:t xml:space="preserve">Pro indikátor 6 00 00 je povinností o každém účastníku vyplnit Monitorovací list. Vyplněné </w:t>
      </w:r>
      <w:proofErr w:type="spellStart"/>
      <w:r w:rsidRPr="000D14B0">
        <w:rPr>
          <w:rFonts w:ascii="Times New Roman" w:hAnsi="Times New Roman" w:cs="Times New Roman"/>
          <w:color w:val="auto"/>
        </w:rPr>
        <w:t>motitorovací</w:t>
      </w:r>
      <w:proofErr w:type="spellEnd"/>
      <w:r w:rsidRPr="000D14B0">
        <w:rPr>
          <w:rFonts w:ascii="Times New Roman" w:hAnsi="Times New Roman" w:cs="Times New Roman"/>
          <w:color w:val="auto"/>
        </w:rPr>
        <w:t xml:space="preserve"> listy podpořených osob příjemce předá poskytovateli v zalepené obálce spolu s průběžnou nebo </w:t>
      </w:r>
      <w:r w:rsidR="006B3A65" w:rsidRPr="000D14B0">
        <w:rPr>
          <w:rFonts w:ascii="Times New Roman" w:hAnsi="Times New Roman" w:cs="Times New Roman"/>
          <w:color w:val="auto"/>
        </w:rPr>
        <w:t>závěrečnou</w:t>
      </w:r>
      <w:r w:rsidRPr="000D14B0">
        <w:rPr>
          <w:rFonts w:ascii="Times New Roman" w:hAnsi="Times New Roman" w:cs="Times New Roman"/>
          <w:color w:val="auto"/>
        </w:rPr>
        <w:t xml:space="preserve"> zprávou o realizaci.</w:t>
      </w:r>
    </w:p>
    <w:p w14:paraId="3A7992CB" w14:textId="77777777" w:rsidR="00B916C7" w:rsidRPr="000D14B0" w:rsidRDefault="00B916C7" w:rsidP="00B916C7">
      <w:pPr>
        <w:pStyle w:val="Default"/>
        <w:tabs>
          <w:tab w:val="num" w:pos="284"/>
        </w:tabs>
        <w:spacing w:after="240"/>
        <w:ind w:left="284"/>
        <w:jc w:val="both"/>
        <w:rPr>
          <w:rFonts w:ascii="Times New Roman" w:hAnsi="Times New Roman" w:cs="Times New Roman"/>
          <w:color w:val="auto"/>
        </w:rPr>
      </w:pPr>
      <w:r w:rsidRPr="000D14B0">
        <w:rPr>
          <w:rFonts w:ascii="Times New Roman" w:hAnsi="Times New Roman" w:cs="Times New Roman"/>
          <w:color w:val="auto"/>
        </w:rPr>
        <w:t>Hodnota indikátoru bude sledována prostřednictvím systému IS ESF 2014+.</w:t>
      </w:r>
    </w:p>
    <w:p w14:paraId="6501537B" w14:textId="77777777" w:rsidR="00B916C7" w:rsidRPr="000D14B0" w:rsidRDefault="00B916C7" w:rsidP="00B916C7">
      <w:pPr>
        <w:pStyle w:val="Default"/>
        <w:tabs>
          <w:tab w:val="num" w:pos="0"/>
        </w:tabs>
        <w:spacing w:after="240"/>
        <w:jc w:val="both"/>
        <w:rPr>
          <w:rFonts w:ascii="Times New Roman" w:hAnsi="Times New Roman" w:cs="Times New Roman"/>
          <w:b/>
          <w:color w:val="auto"/>
        </w:rPr>
      </w:pPr>
      <w:r w:rsidRPr="000D14B0">
        <w:rPr>
          <w:rFonts w:ascii="Times New Roman" w:hAnsi="Times New Roman" w:cs="Times New Roman"/>
          <w:b/>
          <w:color w:val="auto"/>
        </w:rPr>
        <w:t>Indikátor 6 70 01 Kapacita podpořených služeb</w:t>
      </w:r>
    </w:p>
    <w:p w14:paraId="7EEC7870" w14:textId="77777777" w:rsidR="00B916C7" w:rsidRPr="000D14B0" w:rsidRDefault="00B916C7" w:rsidP="00B916C7">
      <w:pPr>
        <w:pStyle w:val="Default"/>
        <w:tabs>
          <w:tab w:val="num" w:pos="284"/>
        </w:tabs>
        <w:spacing w:after="240"/>
        <w:ind w:left="284"/>
        <w:jc w:val="both"/>
        <w:rPr>
          <w:rFonts w:ascii="Times New Roman" w:hAnsi="Times New Roman" w:cs="Times New Roman"/>
          <w:color w:val="auto"/>
        </w:rPr>
      </w:pPr>
      <w:r w:rsidRPr="000D14B0">
        <w:rPr>
          <w:rFonts w:ascii="Times New Roman" w:hAnsi="Times New Roman" w:cs="Times New Roman"/>
          <w:color w:val="auto"/>
        </w:rPr>
        <w:t xml:space="preserve">Indikátor je stanovený v příloze A Pověření a musí být naplňován po celou dobu trvání projektu. </w:t>
      </w:r>
    </w:p>
    <w:p w14:paraId="50D549F6" w14:textId="77777777" w:rsidR="00B916C7" w:rsidRPr="007F5D1B" w:rsidRDefault="00B916C7" w:rsidP="00B916C7">
      <w:pPr>
        <w:pStyle w:val="Default"/>
        <w:tabs>
          <w:tab w:val="num" w:pos="0"/>
        </w:tabs>
        <w:spacing w:after="240"/>
        <w:jc w:val="both"/>
        <w:rPr>
          <w:rFonts w:ascii="Times New Roman" w:hAnsi="Times New Roman" w:cs="Times New Roman"/>
          <w:b/>
          <w:color w:val="auto"/>
        </w:rPr>
      </w:pPr>
      <w:r w:rsidRPr="007F5D1B">
        <w:rPr>
          <w:rFonts w:ascii="Times New Roman" w:hAnsi="Times New Roman" w:cs="Times New Roman"/>
          <w:b/>
          <w:color w:val="auto"/>
        </w:rPr>
        <w:t>Indikátor 6 70 10 Využívání podpořených služeb</w:t>
      </w:r>
    </w:p>
    <w:p w14:paraId="2704CBE6" w14:textId="00732C58" w:rsidR="00B916C7" w:rsidRPr="00481F60" w:rsidRDefault="003C3660" w:rsidP="00B916C7">
      <w:pPr>
        <w:pStyle w:val="Default"/>
        <w:tabs>
          <w:tab w:val="num" w:pos="284"/>
        </w:tabs>
        <w:spacing w:after="240"/>
        <w:ind w:left="284"/>
        <w:jc w:val="both"/>
        <w:rPr>
          <w:rFonts w:ascii="Times New Roman" w:hAnsi="Times New Roman" w:cs="Times New Roman"/>
          <w:color w:val="auto"/>
        </w:rPr>
      </w:pPr>
      <w:r w:rsidRPr="0056383F">
        <w:rPr>
          <w:rFonts w:ascii="Times New Roman" w:hAnsi="Times New Roman" w:cs="Times New Roman"/>
          <w:color w:val="auto"/>
        </w:rPr>
        <w:t>Osoby uvedené v tomto indikátoru nejsou účastníky, neboť nemají přímý prospěch z</w:t>
      </w:r>
      <w:r w:rsidR="00481F60" w:rsidRPr="0056383F">
        <w:rPr>
          <w:rFonts w:ascii="Times New Roman" w:hAnsi="Times New Roman" w:cs="Times New Roman"/>
          <w:color w:val="auto"/>
        </w:rPr>
        <w:t> investice ESF, ale mají prospěch nepřímý.</w:t>
      </w:r>
      <w:r w:rsidR="0056383F">
        <w:rPr>
          <w:rFonts w:ascii="Times New Roman" w:hAnsi="Times New Roman" w:cs="Times New Roman"/>
          <w:color w:val="auto"/>
        </w:rPr>
        <w:t xml:space="preserve"> </w:t>
      </w:r>
      <w:r w:rsidR="00B916C7" w:rsidRPr="00481F60">
        <w:rPr>
          <w:rFonts w:ascii="Times New Roman" w:hAnsi="Times New Roman" w:cs="Times New Roman"/>
          <w:color w:val="auto"/>
        </w:rPr>
        <w:t>Hodnota indikátoru bude sledována při kontrolách v místě poskytování sociální služby.</w:t>
      </w:r>
    </w:p>
    <w:p w14:paraId="7E0F0620" w14:textId="77777777" w:rsidR="00B916C7" w:rsidRPr="008D5417" w:rsidRDefault="00B916C7" w:rsidP="0091634C">
      <w:pPr>
        <w:pStyle w:val="Default"/>
        <w:numPr>
          <w:ilvl w:val="0"/>
          <w:numId w:val="34"/>
        </w:numPr>
        <w:spacing w:after="240"/>
        <w:ind w:left="284" w:hanging="218"/>
        <w:jc w:val="both"/>
        <w:rPr>
          <w:rFonts w:ascii="Times New Roman" w:hAnsi="Times New Roman" w:cs="Times New Roman"/>
          <w:color w:val="auto"/>
        </w:rPr>
      </w:pPr>
      <w:r w:rsidRPr="008D5417">
        <w:rPr>
          <w:rFonts w:ascii="Times New Roman" w:hAnsi="Times New Roman" w:cs="Times New Roman"/>
          <w:color w:val="auto"/>
        </w:rPr>
        <w:t>Smyslem stanovení ročních předpokladů plnění indikátorů a jejich sledování je kontrola průběžné realizace a kontinuálního poskytování sociální služby. Nulové nebo nízké plnění stanovených předpokladů, které nebude Příjemcem dotace – poskytovatelem služby adekvátně zdůvodněno, může být ze strany Poskytovatele dotace chápáno jako nedodržení účelu dotace a porušení smlouvy o poskytnutí dotace a může být důvodem k vyloučení příjemce podpory z účasti v programu POSOSU</w:t>
      </w:r>
      <w:r w:rsidR="0064438C" w:rsidRPr="008D5417">
        <w:rPr>
          <w:rFonts w:ascii="Times New Roman" w:hAnsi="Times New Roman" w:cs="Times New Roman"/>
          <w:color w:val="auto"/>
        </w:rPr>
        <w:t>K 4</w:t>
      </w:r>
      <w:r w:rsidRPr="008D5417">
        <w:rPr>
          <w:rFonts w:ascii="Times New Roman" w:hAnsi="Times New Roman" w:cs="Times New Roman"/>
          <w:color w:val="auto"/>
        </w:rPr>
        <w:t xml:space="preserve">. Případné výjimky povinnosti dodržení minimálních hodnot indikátorů stanovených ve Smlouvě, musí být projednány </w:t>
      </w:r>
      <w:r w:rsidR="00EA5223" w:rsidRPr="008D5417">
        <w:rPr>
          <w:rFonts w:ascii="Times New Roman" w:hAnsi="Times New Roman" w:cs="Times New Roman"/>
          <w:color w:val="auto"/>
        </w:rPr>
        <w:br/>
      </w:r>
      <w:r w:rsidRPr="008D5417">
        <w:rPr>
          <w:rFonts w:ascii="Times New Roman" w:hAnsi="Times New Roman" w:cs="Times New Roman"/>
          <w:color w:val="auto"/>
        </w:rPr>
        <w:t>a schváleny orgány Ústeckého kraje.</w:t>
      </w:r>
    </w:p>
    <w:p w14:paraId="216AF615" w14:textId="77777777" w:rsidR="00EA5223" w:rsidRPr="008D5417" w:rsidRDefault="00EA5223" w:rsidP="0091634C">
      <w:pPr>
        <w:pStyle w:val="Default"/>
        <w:numPr>
          <w:ilvl w:val="0"/>
          <w:numId w:val="34"/>
        </w:numPr>
        <w:spacing w:after="240"/>
        <w:ind w:left="284" w:hanging="218"/>
        <w:jc w:val="both"/>
        <w:rPr>
          <w:rFonts w:ascii="Times New Roman" w:hAnsi="Times New Roman" w:cs="Times New Roman"/>
          <w:color w:val="auto"/>
        </w:rPr>
      </w:pPr>
      <w:r w:rsidRPr="008D5417">
        <w:rPr>
          <w:rFonts w:ascii="Times New Roman" w:hAnsi="Times New Roman" w:cs="Times New Roman"/>
          <w:color w:val="auto"/>
        </w:rPr>
        <w:t>Při nesplnění celkových závazných hodnot těchto indikátorů se Příjemce vystavuje hrozbě udělení finanční sankce (krácení celkové výše přidělené dotace) dle následujícího vzoru:</w:t>
      </w:r>
    </w:p>
    <w:p w14:paraId="1F6F523B" w14:textId="77777777" w:rsidR="00EA5223" w:rsidRPr="008D5417" w:rsidRDefault="00EA5223" w:rsidP="00EA5223">
      <w:pPr>
        <w:pStyle w:val="odstavec1"/>
        <w:numPr>
          <w:ilvl w:val="0"/>
          <w:numId w:val="0"/>
        </w:numPr>
        <w:ind w:left="502"/>
        <w:rPr>
          <w:rFonts w:eastAsiaTheme="minorHAnsi"/>
          <w:b/>
          <w:lang w:eastAsia="en-US"/>
        </w:rPr>
      </w:pPr>
      <w:r w:rsidRPr="008D5417">
        <w:rPr>
          <w:rFonts w:eastAsiaTheme="minorHAnsi"/>
          <w:lang w:eastAsia="en-US"/>
        </w:rPr>
        <w:t xml:space="preserve">Sankce při nesplnění celkové cílové hodnoty </w:t>
      </w:r>
      <w:r w:rsidRPr="008D5417">
        <w:rPr>
          <w:rFonts w:eastAsiaTheme="minorHAnsi"/>
          <w:b/>
          <w:lang w:eastAsia="en-US"/>
        </w:rPr>
        <w:t>indikátorů výstupů</w:t>
      </w:r>
    </w:p>
    <w:tbl>
      <w:tblPr>
        <w:tblStyle w:val="Mkatabulky"/>
        <w:tblW w:w="0" w:type="auto"/>
        <w:tblInd w:w="502" w:type="dxa"/>
        <w:tblLook w:val="04A0" w:firstRow="1" w:lastRow="0" w:firstColumn="1" w:lastColumn="0" w:noHBand="0" w:noVBand="1"/>
      </w:tblPr>
      <w:tblGrid>
        <w:gridCol w:w="4279"/>
        <w:gridCol w:w="4281"/>
      </w:tblGrid>
      <w:tr w:rsidR="00EA5223" w:rsidRPr="006B3A65" w14:paraId="2F90D088" w14:textId="77777777" w:rsidTr="00E34CD0">
        <w:tc>
          <w:tcPr>
            <w:tcW w:w="4606" w:type="dxa"/>
            <w:vAlign w:val="center"/>
          </w:tcPr>
          <w:p w14:paraId="0CB269AB" w14:textId="0EDA3333"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Celková míra naplnění indikátorů výstupů uvedených v Části I., bodu 1.</w:t>
            </w:r>
            <w:r w:rsidR="00440405">
              <w:rPr>
                <w:rFonts w:eastAsiaTheme="minorHAnsi"/>
                <w:lang w:eastAsia="en-US"/>
              </w:rPr>
              <w:t xml:space="preserve"> Smlouvy</w:t>
            </w:r>
          </w:p>
        </w:tc>
        <w:tc>
          <w:tcPr>
            <w:tcW w:w="4606" w:type="dxa"/>
            <w:vAlign w:val="center"/>
          </w:tcPr>
          <w:p w14:paraId="338C7C7F"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Procento odvodu z částky, ve které byla porušena rozpočtová kázeň</w:t>
            </w:r>
          </w:p>
        </w:tc>
      </w:tr>
      <w:tr w:rsidR="00EA5223" w:rsidRPr="006B3A65" w14:paraId="4AD411CC" w14:textId="77777777" w:rsidTr="00E34CD0">
        <w:tc>
          <w:tcPr>
            <w:tcW w:w="4606" w:type="dxa"/>
            <w:vAlign w:val="center"/>
          </w:tcPr>
          <w:p w14:paraId="619CB451"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méně než 85 % až 70 %</w:t>
            </w:r>
          </w:p>
        </w:tc>
        <w:tc>
          <w:tcPr>
            <w:tcW w:w="4606" w:type="dxa"/>
            <w:vAlign w:val="center"/>
          </w:tcPr>
          <w:p w14:paraId="53BE6922"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15 %</w:t>
            </w:r>
          </w:p>
        </w:tc>
      </w:tr>
      <w:tr w:rsidR="00EA5223" w:rsidRPr="006B3A65" w14:paraId="7A5C68F4" w14:textId="77777777" w:rsidTr="00E34CD0">
        <w:tc>
          <w:tcPr>
            <w:tcW w:w="4606" w:type="dxa"/>
            <w:vAlign w:val="center"/>
          </w:tcPr>
          <w:p w14:paraId="44BB8DC9"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méně než 70 % až 55 %</w:t>
            </w:r>
          </w:p>
        </w:tc>
        <w:tc>
          <w:tcPr>
            <w:tcW w:w="4606" w:type="dxa"/>
            <w:vAlign w:val="center"/>
          </w:tcPr>
          <w:p w14:paraId="6A3B2737"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20 %</w:t>
            </w:r>
          </w:p>
        </w:tc>
      </w:tr>
      <w:tr w:rsidR="00EA5223" w:rsidRPr="006B3A65" w14:paraId="4802F0C8" w14:textId="77777777" w:rsidTr="00E34CD0">
        <w:tc>
          <w:tcPr>
            <w:tcW w:w="4606" w:type="dxa"/>
            <w:vAlign w:val="center"/>
          </w:tcPr>
          <w:p w14:paraId="46336222"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méně než 55 % až 40 %</w:t>
            </w:r>
          </w:p>
        </w:tc>
        <w:tc>
          <w:tcPr>
            <w:tcW w:w="4606" w:type="dxa"/>
            <w:vAlign w:val="center"/>
          </w:tcPr>
          <w:p w14:paraId="3C48982E"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30 %</w:t>
            </w:r>
          </w:p>
        </w:tc>
      </w:tr>
      <w:tr w:rsidR="00EA5223" w:rsidRPr="006B3A65" w14:paraId="631D14BD" w14:textId="77777777" w:rsidTr="00E34CD0">
        <w:tc>
          <w:tcPr>
            <w:tcW w:w="4606" w:type="dxa"/>
            <w:vAlign w:val="center"/>
          </w:tcPr>
          <w:p w14:paraId="33DBFADB"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méně než 40 %</w:t>
            </w:r>
          </w:p>
        </w:tc>
        <w:tc>
          <w:tcPr>
            <w:tcW w:w="4606" w:type="dxa"/>
            <w:vAlign w:val="center"/>
          </w:tcPr>
          <w:p w14:paraId="19336101"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50 %</w:t>
            </w:r>
          </w:p>
        </w:tc>
      </w:tr>
    </w:tbl>
    <w:p w14:paraId="6DB18B65" w14:textId="77777777" w:rsidR="00EA5223" w:rsidRPr="008D5417" w:rsidRDefault="00EA5223" w:rsidP="00EA5223">
      <w:pPr>
        <w:pStyle w:val="odstavec1"/>
        <w:numPr>
          <w:ilvl w:val="0"/>
          <w:numId w:val="0"/>
        </w:numPr>
        <w:ind w:left="502" w:hanging="360"/>
        <w:rPr>
          <w:rFonts w:eastAsiaTheme="minorHAnsi"/>
          <w:lang w:eastAsia="en-US"/>
        </w:rPr>
      </w:pPr>
    </w:p>
    <w:p w14:paraId="4F3DA1BE" w14:textId="77777777" w:rsidR="00EA5223" w:rsidRPr="008D5417" w:rsidRDefault="00EA5223" w:rsidP="00EA5223">
      <w:pPr>
        <w:pStyle w:val="odstavec1"/>
        <w:numPr>
          <w:ilvl w:val="0"/>
          <w:numId w:val="0"/>
        </w:numPr>
        <w:ind w:left="502" w:hanging="360"/>
        <w:rPr>
          <w:rFonts w:eastAsiaTheme="minorHAnsi"/>
          <w:b/>
          <w:lang w:eastAsia="en-US"/>
        </w:rPr>
      </w:pPr>
      <w:r w:rsidRPr="008D5417">
        <w:rPr>
          <w:rFonts w:eastAsiaTheme="minorHAnsi"/>
          <w:lang w:eastAsia="en-US"/>
        </w:rPr>
        <w:t xml:space="preserve">Sankce při nesplnění celkové cílové hodnoty </w:t>
      </w:r>
      <w:r w:rsidRPr="008D5417">
        <w:rPr>
          <w:rFonts w:eastAsiaTheme="minorHAnsi"/>
          <w:b/>
          <w:lang w:eastAsia="en-US"/>
        </w:rPr>
        <w:t>indikátorů výsledků</w:t>
      </w:r>
    </w:p>
    <w:tbl>
      <w:tblPr>
        <w:tblStyle w:val="Mkatabulky"/>
        <w:tblW w:w="0" w:type="auto"/>
        <w:tblInd w:w="502" w:type="dxa"/>
        <w:tblLook w:val="04A0" w:firstRow="1" w:lastRow="0" w:firstColumn="1" w:lastColumn="0" w:noHBand="0" w:noVBand="1"/>
      </w:tblPr>
      <w:tblGrid>
        <w:gridCol w:w="4280"/>
        <w:gridCol w:w="4280"/>
      </w:tblGrid>
      <w:tr w:rsidR="00EA5223" w:rsidRPr="006B3A65" w14:paraId="1C49168F" w14:textId="77777777" w:rsidTr="00E34CD0">
        <w:tc>
          <w:tcPr>
            <w:tcW w:w="4393" w:type="dxa"/>
            <w:vAlign w:val="center"/>
          </w:tcPr>
          <w:p w14:paraId="0A72E033" w14:textId="463786FD"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 xml:space="preserve"> Celková míra naplnění indikátorů výsledků</w:t>
            </w:r>
            <w:r w:rsidR="00440405">
              <w:rPr>
                <w:rFonts w:eastAsiaTheme="minorHAnsi"/>
                <w:lang w:eastAsia="en-US"/>
              </w:rPr>
              <w:t xml:space="preserve"> uvedených v Části I., bodu 1. Smlouvy</w:t>
            </w:r>
          </w:p>
        </w:tc>
        <w:tc>
          <w:tcPr>
            <w:tcW w:w="4393" w:type="dxa"/>
            <w:vAlign w:val="center"/>
          </w:tcPr>
          <w:p w14:paraId="740FC6C3"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Procento odvodu z částky, ve které byla porušena r</w:t>
            </w:r>
            <w:bookmarkStart w:id="3" w:name="_GoBack"/>
            <w:bookmarkEnd w:id="3"/>
            <w:r w:rsidRPr="008D5417">
              <w:rPr>
                <w:rFonts w:eastAsiaTheme="minorHAnsi"/>
                <w:lang w:eastAsia="en-US"/>
              </w:rPr>
              <w:t>ozpočtová kázeň</w:t>
            </w:r>
          </w:p>
        </w:tc>
      </w:tr>
      <w:tr w:rsidR="00EA5223" w:rsidRPr="006B3A65" w14:paraId="54DE1419" w14:textId="77777777" w:rsidTr="00E34CD0">
        <w:tc>
          <w:tcPr>
            <w:tcW w:w="4393" w:type="dxa"/>
            <w:vAlign w:val="center"/>
          </w:tcPr>
          <w:p w14:paraId="3AF33F32"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méně než 75 % až 50 %</w:t>
            </w:r>
          </w:p>
        </w:tc>
        <w:tc>
          <w:tcPr>
            <w:tcW w:w="4393" w:type="dxa"/>
            <w:vAlign w:val="center"/>
          </w:tcPr>
          <w:p w14:paraId="20CC3370"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10 %</w:t>
            </w:r>
          </w:p>
        </w:tc>
      </w:tr>
      <w:tr w:rsidR="00EA5223" w:rsidRPr="006B3A65" w14:paraId="6DF8E93E" w14:textId="77777777" w:rsidTr="00E34CD0">
        <w:tc>
          <w:tcPr>
            <w:tcW w:w="4393" w:type="dxa"/>
            <w:vAlign w:val="center"/>
          </w:tcPr>
          <w:p w14:paraId="66B5D6B3" w14:textId="77777777" w:rsidR="00EA5223" w:rsidRPr="008D5417" w:rsidRDefault="00EA5223" w:rsidP="00E34CD0">
            <w:pPr>
              <w:pStyle w:val="odstavec1"/>
              <w:numPr>
                <w:ilvl w:val="0"/>
                <w:numId w:val="0"/>
              </w:numPr>
              <w:jc w:val="left"/>
              <w:rPr>
                <w:rFonts w:eastAsiaTheme="minorHAnsi"/>
                <w:lang w:eastAsia="en-US"/>
              </w:rPr>
            </w:pPr>
            <w:r w:rsidRPr="008D5417">
              <w:rPr>
                <w:rFonts w:eastAsiaTheme="minorHAnsi"/>
                <w:lang w:eastAsia="en-US"/>
              </w:rPr>
              <w:t>méně než 50 %</w:t>
            </w:r>
          </w:p>
        </w:tc>
        <w:tc>
          <w:tcPr>
            <w:tcW w:w="4393" w:type="dxa"/>
            <w:vAlign w:val="center"/>
          </w:tcPr>
          <w:p w14:paraId="68FA8623" w14:textId="77777777" w:rsidR="00EA5223" w:rsidRPr="008D5417" w:rsidRDefault="001A5D6E" w:rsidP="001A5D6E">
            <w:pPr>
              <w:pStyle w:val="odstavec1"/>
              <w:numPr>
                <w:ilvl w:val="0"/>
                <w:numId w:val="0"/>
              </w:numPr>
              <w:jc w:val="left"/>
              <w:rPr>
                <w:rFonts w:eastAsiaTheme="minorHAnsi"/>
                <w:lang w:eastAsia="en-US"/>
              </w:rPr>
            </w:pPr>
            <w:r w:rsidRPr="008D5417">
              <w:rPr>
                <w:rFonts w:eastAsiaTheme="minorHAnsi"/>
                <w:lang w:eastAsia="en-US"/>
              </w:rPr>
              <w:t>20 %</w:t>
            </w:r>
          </w:p>
        </w:tc>
      </w:tr>
    </w:tbl>
    <w:p w14:paraId="0118EB62" w14:textId="77777777" w:rsidR="00B916C7" w:rsidRPr="008D5417" w:rsidRDefault="00B916C7" w:rsidP="00B916C7">
      <w:pPr>
        <w:pStyle w:val="Default"/>
        <w:spacing w:after="240"/>
        <w:jc w:val="both"/>
        <w:rPr>
          <w:rFonts w:ascii="Times New Roman" w:hAnsi="Times New Roman" w:cs="Times New Roman"/>
          <w:color w:val="auto"/>
        </w:rPr>
      </w:pPr>
    </w:p>
    <w:p w14:paraId="340ACBD2" w14:textId="77777777" w:rsidR="00EA5223" w:rsidRPr="008D5417" w:rsidRDefault="00EA5223" w:rsidP="0091634C">
      <w:pPr>
        <w:pStyle w:val="Default"/>
        <w:numPr>
          <w:ilvl w:val="0"/>
          <w:numId w:val="34"/>
        </w:numPr>
        <w:spacing w:after="240"/>
        <w:ind w:left="284" w:hanging="218"/>
        <w:jc w:val="both"/>
        <w:rPr>
          <w:rFonts w:ascii="Times New Roman" w:hAnsi="Times New Roman" w:cs="Times New Roman"/>
          <w:color w:val="auto"/>
        </w:rPr>
      </w:pPr>
      <w:r w:rsidRPr="008D5417">
        <w:rPr>
          <w:rFonts w:ascii="Times New Roman" w:hAnsi="Times New Roman" w:cs="Times New Roman"/>
          <w:color w:val="auto"/>
        </w:rPr>
        <w:lastRenderedPageBreak/>
        <w:t>V případě</w:t>
      </w:r>
      <w:r w:rsidR="0064438C" w:rsidRPr="008D5417">
        <w:rPr>
          <w:rFonts w:ascii="Times New Roman" w:hAnsi="Times New Roman" w:cs="Times New Roman"/>
          <w:color w:val="auto"/>
        </w:rPr>
        <w:t xml:space="preserve"> vystoupení z programu POSOSUK 4</w:t>
      </w:r>
      <w:r w:rsidRPr="008D5417">
        <w:rPr>
          <w:rFonts w:ascii="Times New Roman" w:hAnsi="Times New Roman" w:cs="Times New Roman"/>
          <w:color w:val="auto"/>
        </w:rPr>
        <w:t xml:space="preserve"> před koncem dotačního období bude výše případné sankce za nesplnění závazných hodnot indikátorů vypočtena poměrně.</w:t>
      </w:r>
    </w:p>
    <w:p w14:paraId="1D39FA21" w14:textId="6C934F56" w:rsidR="00EA5223" w:rsidRPr="008D5417" w:rsidRDefault="00EA5223" w:rsidP="0091634C">
      <w:pPr>
        <w:pStyle w:val="Default"/>
        <w:numPr>
          <w:ilvl w:val="0"/>
          <w:numId w:val="34"/>
        </w:numPr>
        <w:spacing w:after="240"/>
        <w:ind w:left="284" w:hanging="218"/>
        <w:jc w:val="both"/>
        <w:rPr>
          <w:rFonts w:ascii="Times New Roman" w:hAnsi="Times New Roman" w:cs="Times New Roman"/>
          <w:color w:val="auto"/>
        </w:rPr>
      </w:pPr>
      <w:r w:rsidRPr="008D5417">
        <w:rPr>
          <w:rFonts w:ascii="Times New Roman" w:hAnsi="Times New Roman" w:cs="Times New Roman"/>
          <w:color w:val="auto"/>
        </w:rPr>
        <w:t xml:space="preserve">Systém sledování a vykazování plnění indikátorů může být v průběhu programu POSOSUK </w:t>
      </w:r>
      <w:r w:rsidR="008D5417">
        <w:rPr>
          <w:rFonts w:ascii="Times New Roman" w:hAnsi="Times New Roman" w:cs="Times New Roman"/>
          <w:color w:val="auto"/>
        </w:rPr>
        <w:t>4</w:t>
      </w:r>
      <w:r w:rsidRPr="008D5417">
        <w:rPr>
          <w:rFonts w:ascii="Times New Roman" w:hAnsi="Times New Roman" w:cs="Times New Roman"/>
          <w:color w:val="auto"/>
        </w:rPr>
        <w:t xml:space="preserve"> upraven s ohledem na případné úpravy a změny Operačního programu Zaměstnanost.</w:t>
      </w:r>
    </w:p>
    <w:p w14:paraId="543D83DD" w14:textId="77777777" w:rsidR="0091634C" w:rsidRDefault="0091634C" w:rsidP="0091634C">
      <w:pPr>
        <w:pStyle w:val="Odstavecseseznamem"/>
        <w:autoSpaceDE w:val="0"/>
        <w:autoSpaceDN w:val="0"/>
        <w:adjustRightInd w:val="0"/>
        <w:spacing w:before="120" w:after="120" w:line="276" w:lineRule="auto"/>
        <w:ind w:left="851"/>
        <w:jc w:val="both"/>
        <w:rPr>
          <w:rFonts w:eastAsia="Calibri"/>
          <w:b/>
          <w:color w:val="000000"/>
          <w:lang w:eastAsia="en-US"/>
        </w:rPr>
      </w:pPr>
    </w:p>
    <w:p w14:paraId="56F89C7F" w14:textId="77777777" w:rsidR="00E17BF7" w:rsidRDefault="00E17BF7" w:rsidP="0091634C">
      <w:pPr>
        <w:pStyle w:val="Odstavecseseznamem"/>
        <w:autoSpaceDE w:val="0"/>
        <w:autoSpaceDN w:val="0"/>
        <w:adjustRightInd w:val="0"/>
        <w:spacing w:before="120" w:after="120" w:line="276" w:lineRule="auto"/>
        <w:ind w:left="851"/>
        <w:jc w:val="both"/>
        <w:rPr>
          <w:rFonts w:eastAsia="Calibri"/>
          <w:b/>
          <w:color w:val="000000"/>
          <w:lang w:eastAsia="en-US"/>
        </w:rPr>
      </w:pPr>
    </w:p>
    <w:p w14:paraId="1A98A92D" w14:textId="77777777" w:rsidR="00E17BF7" w:rsidRDefault="00E17BF7" w:rsidP="0091634C">
      <w:pPr>
        <w:pStyle w:val="Odstavecseseznamem"/>
        <w:autoSpaceDE w:val="0"/>
        <w:autoSpaceDN w:val="0"/>
        <w:adjustRightInd w:val="0"/>
        <w:spacing w:before="120" w:after="120" w:line="276" w:lineRule="auto"/>
        <w:ind w:left="851"/>
        <w:jc w:val="both"/>
        <w:rPr>
          <w:rFonts w:eastAsia="Calibri"/>
          <w:b/>
          <w:color w:val="000000"/>
          <w:lang w:eastAsia="en-US"/>
        </w:rPr>
      </w:pPr>
    </w:p>
    <w:p w14:paraId="6D9EF28B" w14:textId="77777777" w:rsidR="0091634C" w:rsidRPr="0091634C" w:rsidRDefault="0091634C" w:rsidP="0091634C">
      <w:pPr>
        <w:pStyle w:val="Odstavecseseznamem"/>
        <w:autoSpaceDE w:val="0"/>
        <w:autoSpaceDN w:val="0"/>
        <w:adjustRightInd w:val="0"/>
        <w:spacing w:before="120" w:after="120" w:line="276" w:lineRule="auto"/>
        <w:ind w:left="0"/>
        <w:jc w:val="both"/>
        <w:rPr>
          <w:rFonts w:eastAsia="Calibri"/>
          <w:b/>
          <w:color w:val="000000"/>
          <w:lang w:eastAsia="en-US"/>
        </w:rPr>
      </w:pPr>
      <w:r w:rsidRPr="0091634C">
        <w:rPr>
          <w:rFonts w:eastAsia="Calibri"/>
          <w:b/>
          <w:color w:val="000000"/>
          <w:lang w:eastAsia="en-US"/>
        </w:rPr>
        <w:t>Přílohy:</w:t>
      </w:r>
    </w:p>
    <w:p w14:paraId="05CBBE7A" w14:textId="77777777" w:rsidR="0091634C" w:rsidRPr="0091634C" w:rsidRDefault="0091634C" w:rsidP="00776207">
      <w:pPr>
        <w:pStyle w:val="Odstavecseseznamem"/>
        <w:autoSpaceDE w:val="0"/>
        <w:autoSpaceDN w:val="0"/>
        <w:adjustRightInd w:val="0"/>
        <w:spacing w:line="276" w:lineRule="auto"/>
        <w:ind w:left="0"/>
        <w:jc w:val="both"/>
        <w:rPr>
          <w:rFonts w:eastAsia="Calibri"/>
          <w:color w:val="000000"/>
          <w:lang w:eastAsia="en-US"/>
        </w:rPr>
      </w:pPr>
      <w:r w:rsidRPr="0091634C">
        <w:rPr>
          <w:rFonts w:eastAsia="Calibri"/>
          <w:color w:val="000000"/>
          <w:lang w:eastAsia="en-US"/>
        </w:rPr>
        <w:t>Příloha č. 1 Nákladový rozpočet sociální služby</w:t>
      </w:r>
    </w:p>
    <w:p w14:paraId="74570B16" w14:textId="77777777" w:rsidR="0091634C" w:rsidRPr="0091634C" w:rsidRDefault="0091634C" w:rsidP="00776207">
      <w:pPr>
        <w:pStyle w:val="Odstavecseseznamem"/>
        <w:autoSpaceDE w:val="0"/>
        <w:autoSpaceDN w:val="0"/>
        <w:adjustRightInd w:val="0"/>
        <w:spacing w:line="276" w:lineRule="auto"/>
        <w:ind w:left="0"/>
        <w:jc w:val="both"/>
        <w:rPr>
          <w:rFonts w:eastAsia="Calibri"/>
          <w:color w:val="000000"/>
          <w:lang w:eastAsia="en-US"/>
        </w:rPr>
      </w:pPr>
      <w:r w:rsidRPr="0091634C">
        <w:rPr>
          <w:rFonts w:eastAsia="Calibri"/>
          <w:color w:val="000000"/>
          <w:lang w:eastAsia="en-US"/>
        </w:rPr>
        <w:t xml:space="preserve">Příloha </w:t>
      </w:r>
      <w:proofErr w:type="gramStart"/>
      <w:r w:rsidRPr="0091634C">
        <w:rPr>
          <w:rFonts w:eastAsia="Calibri"/>
          <w:color w:val="000000"/>
          <w:lang w:eastAsia="en-US"/>
        </w:rPr>
        <w:t>č. 2 Přehled</w:t>
      </w:r>
      <w:proofErr w:type="gramEnd"/>
      <w:r w:rsidRPr="0091634C">
        <w:rPr>
          <w:rFonts w:eastAsia="Calibri"/>
          <w:color w:val="000000"/>
          <w:lang w:eastAsia="en-US"/>
        </w:rPr>
        <w:t xml:space="preserve"> projektů</w:t>
      </w:r>
    </w:p>
    <w:p w14:paraId="4A5130BF" w14:textId="77777777" w:rsidR="0091634C" w:rsidRPr="0091634C" w:rsidRDefault="0091634C" w:rsidP="00776207">
      <w:pPr>
        <w:pStyle w:val="Odstavecseseznamem"/>
        <w:autoSpaceDE w:val="0"/>
        <w:autoSpaceDN w:val="0"/>
        <w:adjustRightInd w:val="0"/>
        <w:spacing w:line="276" w:lineRule="auto"/>
        <w:ind w:left="0"/>
        <w:jc w:val="both"/>
        <w:rPr>
          <w:rFonts w:eastAsia="Calibri"/>
          <w:color w:val="000000"/>
          <w:lang w:eastAsia="en-US"/>
        </w:rPr>
      </w:pPr>
      <w:r w:rsidRPr="0091634C">
        <w:rPr>
          <w:rFonts w:eastAsia="Calibri"/>
          <w:color w:val="000000"/>
          <w:lang w:eastAsia="en-US"/>
        </w:rPr>
        <w:t xml:space="preserve">Příloha </w:t>
      </w:r>
      <w:proofErr w:type="gramStart"/>
      <w:r w:rsidRPr="0091634C">
        <w:rPr>
          <w:rFonts w:eastAsia="Calibri"/>
          <w:color w:val="000000"/>
          <w:lang w:eastAsia="en-US"/>
        </w:rPr>
        <w:t>č. 3 Formulář</w:t>
      </w:r>
      <w:proofErr w:type="gramEnd"/>
      <w:r w:rsidRPr="0091634C">
        <w:rPr>
          <w:rFonts w:eastAsia="Calibri"/>
          <w:color w:val="000000"/>
          <w:lang w:eastAsia="en-US"/>
        </w:rPr>
        <w:t xml:space="preserve"> hlášení změn</w:t>
      </w:r>
    </w:p>
    <w:p w14:paraId="27C7DCA4" w14:textId="77777777" w:rsidR="0091634C" w:rsidRPr="0091634C" w:rsidRDefault="0091634C" w:rsidP="00776207">
      <w:pPr>
        <w:pStyle w:val="Odstavecseseznamem"/>
        <w:autoSpaceDE w:val="0"/>
        <w:autoSpaceDN w:val="0"/>
        <w:adjustRightInd w:val="0"/>
        <w:spacing w:line="276" w:lineRule="auto"/>
        <w:ind w:left="0"/>
        <w:jc w:val="both"/>
        <w:rPr>
          <w:rFonts w:eastAsia="Calibri"/>
          <w:color w:val="000000"/>
          <w:lang w:eastAsia="en-US"/>
        </w:rPr>
      </w:pPr>
      <w:r w:rsidRPr="0091634C">
        <w:rPr>
          <w:rFonts w:eastAsia="Calibri"/>
          <w:color w:val="000000"/>
          <w:lang w:eastAsia="en-US"/>
        </w:rPr>
        <w:t xml:space="preserve">Příloha </w:t>
      </w:r>
      <w:proofErr w:type="gramStart"/>
      <w:r w:rsidRPr="0091634C">
        <w:rPr>
          <w:rFonts w:eastAsia="Calibri"/>
          <w:color w:val="000000"/>
          <w:lang w:eastAsia="en-US"/>
        </w:rPr>
        <w:t xml:space="preserve">č. </w:t>
      </w:r>
      <w:r w:rsidR="00A924FE">
        <w:rPr>
          <w:rFonts w:eastAsia="Calibri"/>
          <w:color w:val="000000"/>
          <w:lang w:eastAsia="en-US"/>
        </w:rPr>
        <w:t>4</w:t>
      </w:r>
      <w:r w:rsidRPr="0091634C">
        <w:rPr>
          <w:rFonts w:eastAsia="Calibri"/>
          <w:color w:val="000000"/>
          <w:lang w:eastAsia="en-US"/>
        </w:rPr>
        <w:t xml:space="preserve"> Přehled</w:t>
      </w:r>
      <w:proofErr w:type="gramEnd"/>
      <w:r w:rsidRPr="0091634C">
        <w:rPr>
          <w:rFonts w:eastAsia="Calibri"/>
          <w:color w:val="000000"/>
          <w:lang w:eastAsia="en-US"/>
        </w:rPr>
        <w:t xml:space="preserve"> uznatelných a neuznatelných nákladů</w:t>
      </w:r>
    </w:p>
    <w:p w14:paraId="39683D78" w14:textId="77777777" w:rsidR="00A924FE" w:rsidRPr="00A924FE" w:rsidRDefault="00A924FE" w:rsidP="00776207">
      <w:pPr>
        <w:autoSpaceDE w:val="0"/>
        <w:autoSpaceDN w:val="0"/>
        <w:adjustRightInd w:val="0"/>
        <w:spacing w:line="276" w:lineRule="auto"/>
        <w:jc w:val="both"/>
        <w:rPr>
          <w:rFonts w:eastAsia="Calibri"/>
          <w:color w:val="000000"/>
          <w:lang w:eastAsia="en-US"/>
        </w:rPr>
      </w:pPr>
      <w:r w:rsidRPr="00A924FE">
        <w:rPr>
          <w:rFonts w:eastAsia="Calibri"/>
          <w:color w:val="000000"/>
          <w:lang w:eastAsia="en-US"/>
        </w:rPr>
        <w:t xml:space="preserve">Příloha č. </w:t>
      </w:r>
      <w:r>
        <w:rPr>
          <w:rFonts w:eastAsia="Calibri"/>
          <w:color w:val="000000"/>
          <w:lang w:eastAsia="en-US"/>
        </w:rPr>
        <w:t xml:space="preserve">5 </w:t>
      </w:r>
      <w:r w:rsidRPr="00A924FE">
        <w:rPr>
          <w:rFonts w:eastAsia="Calibri"/>
          <w:color w:val="000000"/>
          <w:lang w:eastAsia="en-US"/>
        </w:rPr>
        <w:t>Popis parametrů sociální služby k hodnocení koeficientů sociální služby</w:t>
      </w:r>
    </w:p>
    <w:p w14:paraId="6F0AFFC7" w14:textId="77777777" w:rsidR="0091634C" w:rsidRDefault="0091634C" w:rsidP="00776207">
      <w:pPr>
        <w:pStyle w:val="Odstavecseseznamem"/>
        <w:autoSpaceDE w:val="0"/>
        <w:autoSpaceDN w:val="0"/>
        <w:adjustRightInd w:val="0"/>
        <w:spacing w:line="276" w:lineRule="auto"/>
        <w:ind w:left="0"/>
        <w:jc w:val="both"/>
        <w:rPr>
          <w:rFonts w:eastAsia="Calibri"/>
          <w:color w:val="000000"/>
          <w:lang w:eastAsia="en-US"/>
        </w:rPr>
      </w:pPr>
      <w:r>
        <w:rPr>
          <w:rFonts w:eastAsia="Calibri"/>
          <w:color w:val="000000"/>
          <w:lang w:eastAsia="en-US"/>
        </w:rPr>
        <w:t>Příloha č. 6</w:t>
      </w:r>
      <w:r w:rsidRPr="0091634C">
        <w:rPr>
          <w:rFonts w:eastAsia="Calibri"/>
          <w:color w:val="000000"/>
          <w:lang w:eastAsia="en-US"/>
        </w:rPr>
        <w:t xml:space="preserve"> Hodnocení koeficientů sociální služby</w:t>
      </w:r>
    </w:p>
    <w:p w14:paraId="140377AC" w14:textId="77777777" w:rsidR="00BE0C20" w:rsidRPr="0091634C" w:rsidRDefault="00BE0C20" w:rsidP="00776207">
      <w:pPr>
        <w:pStyle w:val="Odstavecseseznamem"/>
        <w:autoSpaceDE w:val="0"/>
        <w:autoSpaceDN w:val="0"/>
        <w:adjustRightInd w:val="0"/>
        <w:spacing w:line="276" w:lineRule="auto"/>
        <w:ind w:left="0"/>
        <w:jc w:val="both"/>
        <w:rPr>
          <w:rFonts w:eastAsia="Calibri"/>
          <w:color w:val="000000"/>
          <w:lang w:eastAsia="en-US"/>
        </w:rPr>
      </w:pPr>
      <w:r>
        <w:rPr>
          <w:rFonts w:eastAsia="Calibri"/>
          <w:color w:val="000000"/>
          <w:lang w:eastAsia="en-US"/>
        </w:rPr>
        <w:t xml:space="preserve">Příloha č. 7 </w:t>
      </w:r>
      <w:proofErr w:type="spellStart"/>
      <w:r>
        <w:rPr>
          <w:rFonts w:eastAsia="Calibri"/>
          <w:color w:val="000000"/>
          <w:lang w:eastAsia="en-US"/>
        </w:rPr>
        <w:t>Monitorivací</w:t>
      </w:r>
      <w:proofErr w:type="spellEnd"/>
      <w:r>
        <w:rPr>
          <w:rFonts w:eastAsia="Calibri"/>
          <w:color w:val="000000"/>
          <w:lang w:eastAsia="en-US"/>
        </w:rPr>
        <w:t xml:space="preserve"> list podpořené osoby</w:t>
      </w:r>
    </w:p>
    <w:p w14:paraId="6412B70E" w14:textId="77777777" w:rsidR="0091634C" w:rsidRPr="00CD6379" w:rsidRDefault="0091634C" w:rsidP="0091634C">
      <w:pPr>
        <w:pStyle w:val="Default"/>
        <w:spacing w:after="240"/>
        <w:jc w:val="both"/>
        <w:rPr>
          <w:rFonts w:ascii="Times New Roman" w:hAnsi="Times New Roman" w:cs="Times New Roman"/>
        </w:rPr>
      </w:pPr>
    </w:p>
    <w:sectPr w:rsidR="0091634C" w:rsidRPr="00CD6379" w:rsidSect="004C60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45DA8" w14:textId="77777777" w:rsidR="00632DB1" w:rsidRDefault="00632DB1" w:rsidP="00840758">
      <w:r>
        <w:separator/>
      </w:r>
    </w:p>
  </w:endnote>
  <w:endnote w:type="continuationSeparator" w:id="0">
    <w:p w14:paraId="21269F47" w14:textId="77777777" w:rsidR="00632DB1" w:rsidRDefault="00632DB1" w:rsidP="0084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yriad Pro">
    <w:altName w:val="Corbel"/>
    <w:charset w:val="00"/>
    <w:family w:val="auto"/>
    <w:pitch w:val="variable"/>
    <w:sig w:usb0="00000001"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3748"/>
      <w:docPartObj>
        <w:docPartGallery w:val="Page Numbers (Bottom of Page)"/>
        <w:docPartUnique/>
      </w:docPartObj>
    </w:sdtPr>
    <w:sdtContent>
      <w:p w14:paraId="182E3857" w14:textId="77777777" w:rsidR="00632DB1" w:rsidRDefault="00632DB1">
        <w:pPr>
          <w:pStyle w:val="Zpat"/>
          <w:jc w:val="center"/>
        </w:pPr>
        <w:r>
          <w:fldChar w:fldCharType="begin"/>
        </w:r>
        <w:r>
          <w:instrText xml:space="preserve"> PAGE   \* MERGEFORMAT </w:instrText>
        </w:r>
        <w:r>
          <w:fldChar w:fldCharType="separate"/>
        </w:r>
        <w:r w:rsidR="00440405">
          <w:rPr>
            <w:noProof/>
          </w:rPr>
          <w:t>21</w:t>
        </w:r>
        <w:r>
          <w:rPr>
            <w:noProof/>
          </w:rPr>
          <w:fldChar w:fldCharType="end"/>
        </w:r>
      </w:p>
    </w:sdtContent>
  </w:sdt>
  <w:p w14:paraId="403424F7" w14:textId="77777777" w:rsidR="00632DB1" w:rsidRDefault="00632DB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3750"/>
      <w:docPartObj>
        <w:docPartGallery w:val="Page Numbers (Bottom of Page)"/>
        <w:docPartUnique/>
      </w:docPartObj>
    </w:sdtPr>
    <w:sdtContent>
      <w:p w14:paraId="21A75212" w14:textId="77777777" w:rsidR="00632DB1" w:rsidRDefault="00632DB1">
        <w:pPr>
          <w:pStyle w:val="Zpat"/>
          <w:jc w:val="center"/>
        </w:pPr>
        <w:r>
          <w:fldChar w:fldCharType="begin"/>
        </w:r>
        <w:r>
          <w:instrText xml:space="preserve"> PAGE   \* MERGEFORMAT </w:instrText>
        </w:r>
        <w:r>
          <w:fldChar w:fldCharType="separate"/>
        </w:r>
        <w:r w:rsidR="00440405">
          <w:rPr>
            <w:noProof/>
          </w:rPr>
          <w:t>1</w:t>
        </w:r>
        <w:r>
          <w:rPr>
            <w:noProof/>
          </w:rPr>
          <w:fldChar w:fldCharType="end"/>
        </w:r>
      </w:p>
    </w:sdtContent>
  </w:sdt>
  <w:p w14:paraId="2B044D9D" w14:textId="77777777" w:rsidR="00632DB1" w:rsidRDefault="00632D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D24EA" w14:textId="77777777" w:rsidR="00632DB1" w:rsidRDefault="00632DB1" w:rsidP="00840758">
      <w:r>
        <w:separator/>
      </w:r>
    </w:p>
  </w:footnote>
  <w:footnote w:type="continuationSeparator" w:id="0">
    <w:p w14:paraId="5EDD5B27" w14:textId="77777777" w:rsidR="00632DB1" w:rsidRDefault="00632DB1" w:rsidP="00840758">
      <w:r>
        <w:continuationSeparator/>
      </w:r>
    </w:p>
  </w:footnote>
  <w:footnote w:id="1">
    <w:p w14:paraId="200094C1" w14:textId="77777777" w:rsidR="00632DB1" w:rsidRDefault="00632DB1" w:rsidP="00F62D60">
      <w:pPr>
        <w:pStyle w:val="Textpoznpodarou"/>
      </w:pPr>
      <w:r>
        <w:rPr>
          <w:rStyle w:val="Znakapoznpodarou"/>
        </w:rPr>
        <w:footnoteRef/>
      </w:r>
      <w:r>
        <w:t xml:space="preserve"> </w:t>
      </w:r>
      <w:r w:rsidRPr="00571355">
        <w:t>Pro účely této analýzy vycházíme z následujících oficiálních dokumentů MPSV: Posouzení dopadů nové legislativy EU v oblasti veřejné podpory službám obecného hospodářského zájmu na pravidla financování sociálních služeb v České republice (výstup projektu Podpora procesů v sociálních službách).</w:t>
      </w:r>
    </w:p>
  </w:footnote>
  <w:footnote w:id="2">
    <w:p w14:paraId="515775A5" w14:textId="77777777" w:rsidR="00632DB1" w:rsidRDefault="00632DB1">
      <w:pPr>
        <w:pStyle w:val="Textpoznpodarou"/>
      </w:pPr>
      <w:r w:rsidRPr="00C045B0">
        <w:rPr>
          <w:rStyle w:val="Znakapoznpodarou"/>
        </w:rPr>
        <w:footnoteRef/>
      </w:r>
      <w:r w:rsidRPr="00C045B0">
        <w:t xml:space="preserve"> Podle názoru Úřadu pro ochranu hospodářské soutěže (nicméně nepotvrzeného Komisí) by do této kategorie mohly spadat zejména „služby sociální prevence, které napomáhají zabránit sociálnímu vyloučení ohrožených osob, a služby odborného sociálního poradenství“.</w:t>
      </w:r>
    </w:p>
  </w:footnote>
  <w:footnote w:id="3">
    <w:p w14:paraId="23492A5D" w14:textId="77777777" w:rsidR="00632DB1" w:rsidRDefault="00632DB1" w:rsidP="00F62D60">
      <w:pPr>
        <w:pStyle w:val="Textpoznpodarou"/>
      </w:pPr>
      <w:r>
        <w:rPr>
          <w:rStyle w:val="Znakapoznpodarou"/>
        </w:rPr>
        <w:footnoteRef/>
      </w:r>
      <w:r>
        <w:t xml:space="preserve"> Klíč financování sociálních služeb a analýza dopadů nového systému financování na proces plánování v úrovni Libereckého kraje i obcí, červenec 2013, zpracovatel: PBA Group, s.r.o.</w:t>
      </w:r>
    </w:p>
  </w:footnote>
  <w:footnote w:id="4">
    <w:p w14:paraId="48EAE915" w14:textId="77777777" w:rsidR="00632DB1" w:rsidRPr="004A051D" w:rsidRDefault="00632DB1" w:rsidP="00732CAB">
      <w:pPr>
        <w:pStyle w:val="Textpoznpodarou"/>
        <w:rPr>
          <w:sz w:val="24"/>
          <w:szCs w:val="24"/>
        </w:rPr>
      </w:pPr>
      <w:r>
        <w:rPr>
          <w:rStyle w:val="Znakapoznpodarou"/>
          <w:sz w:val="24"/>
          <w:szCs w:val="24"/>
        </w:rPr>
        <w:t>1)</w:t>
      </w:r>
      <w:r w:rsidRPr="00842215">
        <w:rPr>
          <w:sz w:val="24"/>
          <w:szCs w:val="24"/>
        </w:rPr>
        <w:t xml:space="preserve">  </w:t>
      </w:r>
      <w:r w:rsidRPr="004A051D">
        <w:rPr>
          <w:sz w:val="24"/>
          <w:szCs w:val="24"/>
        </w:rPr>
        <w:t>Zákon č. 235/2004 Sb., o dani z přidané hodnoty, ve znění pozdějších předpisů.</w:t>
      </w:r>
    </w:p>
    <w:p w14:paraId="76FCA66A" w14:textId="77777777" w:rsidR="00632DB1" w:rsidRPr="004A051D" w:rsidRDefault="00632DB1" w:rsidP="00732CAB">
      <w:pPr>
        <w:pStyle w:val="Bezmezer"/>
        <w:rPr>
          <w:sz w:val="24"/>
          <w:szCs w:val="24"/>
        </w:rPr>
      </w:pPr>
    </w:p>
  </w:footnote>
  <w:footnote w:id="5">
    <w:p w14:paraId="55891DE7" w14:textId="77777777" w:rsidR="00632DB1" w:rsidRDefault="00632DB1" w:rsidP="0016089F">
      <w:pPr>
        <w:pStyle w:val="Textpoznpodarou"/>
      </w:pPr>
      <w:r>
        <w:rPr>
          <w:rStyle w:val="Znakapoznpodarou"/>
        </w:rPr>
        <w:footnoteRef/>
      </w:r>
      <w:r>
        <w:t xml:space="preserve"> </w:t>
      </w:r>
      <w:r w:rsidRPr="00394DC5">
        <w:t>Studie proveditelnosti pro nastavení účetních a ekonomických standardů pro oblast sociálních služeb</w:t>
      </w:r>
      <w:r>
        <w:t xml:space="preserve">, </w:t>
      </w:r>
      <w:r w:rsidRPr="003721FF">
        <w:t>(výstup projektu Podpora procesů v sociálních službách)</w:t>
      </w:r>
    </w:p>
  </w:footnote>
  <w:footnote w:id="6">
    <w:p w14:paraId="084D0841" w14:textId="77777777" w:rsidR="00632DB1" w:rsidRDefault="00632DB1" w:rsidP="00D23A4F">
      <w:pPr>
        <w:pStyle w:val="Textpoznpodarou"/>
        <w:jc w:val="both"/>
      </w:pPr>
      <w:r w:rsidRPr="00D4569E">
        <w:rPr>
          <w:rStyle w:val="Znakapoznpodarou"/>
        </w:rPr>
        <w:footnoteRef/>
      </w:r>
      <w:r w:rsidRPr="00D4569E">
        <w:t xml:space="preserve"> Jelikož SPRSS ÚK není každoročně aktualizován, lze při výpočtech vycházet i z aktuálně dostupných statistických údajů. Případně se zahrne i zákonné navýšení mezd.</w:t>
      </w:r>
    </w:p>
  </w:footnote>
  <w:footnote w:id="7">
    <w:p w14:paraId="0E425738" w14:textId="77777777" w:rsidR="00632DB1" w:rsidRDefault="00632DB1" w:rsidP="00977530">
      <w:pPr>
        <w:pStyle w:val="Textpoznpodarou"/>
        <w:jc w:val="both"/>
      </w:pPr>
      <w:r>
        <w:rPr>
          <w:rStyle w:val="Znakapoznpodarou"/>
        </w:rPr>
        <w:footnoteRef/>
      </w:r>
      <w:r>
        <w:t xml:space="preserve"> Výpočet optimální výše </w:t>
      </w:r>
      <w:proofErr w:type="gramStart"/>
      <w:r>
        <w:t>dotace  bude</w:t>
      </w:r>
      <w:proofErr w:type="gramEnd"/>
      <w:r>
        <w:t xml:space="preserve"> proveden jen pro ambulantní/terénní formu poskytování </w:t>
      </w:r>
      <w:r w:rsidRPr="0047357B">
        <w:t>i v případě, kdy je součástí krizové pomoci a intervenčního centra pobytová forma služby.</w:t>
      </w:r>
    </w:p>
  </w:footnote>
  <w:footnote w:id="8">
    <w:p w14:paraId="2218BC43" w14:textId="77777777" w:rsidR="00632DB1" w:rsidRDefault="00632DB1" w:rsidP="00977530">
      <w:pPr>
        <w:pStyle w:val="Textpoznpodarou"/>
        <w:jc w:val="both"/>
      </w:pPr>
      <w:r>
        <w:rPr>
          <w:rStyle w:val="Znakapoznpodarou"/>
        </w:rPr>
        <w:footnoteRef/>
      </w:r>
      <w:r>
        <w:t xml:space="preserve"> dle </w:t>
      </w:r>
      <w:r w:rsidRPr="00A36DF9">
        <w:t>Studie proveditelnosti pro nastavení účetních a ekonomických standardů pro oblast sociálních služeb, (výstup projektu Podpora procesů v sociálních službách)</w:t>
      </w:r>
    </w:p>
  </w:footnote>
  <w:footnote w:id="9">
    <w:p w14:paraId="29FB23AB" w14:textId="77777777" w:rsidR="00632DB1" w:rsidRDefault="00632DB1" w:rsidP="00E857CC">
      <w:pPr>
        <w:pStyle w:val="Textpoznpodarou"/>
      </w:pPr>
      <w:r>
        <w:rPr>
          <w:rStyle w:val="Znakapoznpodarou"/>
        </w:rPr>
        <w:footnoteRef/>
      </w:r>
      <w:r>
        <w:t xml:space="preserve"> V případě, že je sociální služba poskytována v </w:t>
      </w:r>
      <w:proofErr w:type="spellStart"/>
      <w:r>
        <w:t>ambulatní</w:t>
      </w:r>
      <w:proofErr w:type="spellEnd"/>
      <w:r>
        <w:t xml:space="preserve">/terénní a zároveň v pobytové formě, budou výnosy sociální služby modelovány pouze na ambulantní či terénní formu poskytování služby.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4C2F" w14:textId="77777777" w:rsidR="00632DB1" w:rsidRDefault="00632DB1" w:rsidP="0008309A">
    <w:pPr>
      <w:pStyle w:val="Zhlav"/>
    </w:pPr>
    <w:r>
      <w:rPr>
        <w:noProof/>
      </w:rPr>
      <w:drawing>
        <wp:inline distT="0" distB="0" distL="0" distR="0" wp14:anchorId="4CD10BC5" wp14:editId="0ABD6CB8">
          <wp:extent cx="2867025" cy="591185"/>
          <wp:effectExtent l="0" t="0" r="9525" b="0"/>
          <wp:docPr id="2" name="Obrázek 2" descr="V:\PUBLICITA\OBDOBÍ _2014+\VIZUALNI_IDENTITA\logo\OPZ_CB_cerne.jpg"/>
          <wp:cNvGraphicFramePr/>
          <a:graphic xmlns:a="http://schemas.openxmlformats.org/drawingml/2006/main">
            <a:graphicData uri="http://schemas.openxmlformats.org/drawingml/2006/picture">
              <pic:pic xmlns:pic="http://schemas.openxmlformats.org/drawingml/2006/picture">
                <pic:nvPicPr>
                  <pic:cNvPr id="1" name="Obrázek 1" descr="V:\PUBLICITA\OBDOBÍ _2014+\VIZUALNI_IDENTITA\logo\OPZ_CB_cern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85"/>
                  </a:xfrm>
                  <a:prstGeom prst="rect">
                    <a:avLst/>
                  </a:prstGeom>
                  <a:noFill/>
                  <a:ln>
                    <a:noFill/>
                  </a:ln>
                </pic:spPr>
              </pic:pic>
            </a:graphicData>
          </a:graphic>
        </wp:inline>
      </w:drawing>
    </w:r>
    <w:r>
      <w:tab/>
    </w:r>
    <w:r>
      <w:tab/>
      <w:t>Příloha č. 4 Vyhlášení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485B"/>
    <w:multiLevelType w:val="hybridMultilevel"/>
    <w:tmpl w:val="1AE65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E259CA"/>
    <w:multiLevelType w:val="hybridMultilevel"/>
    <w:tmpl w:val="A5923BA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2" w15:restartNumberingAfterBreak="0">
    <w:nsid w:val="032F4F88"/>
    <w:multiLevelType w:val="hybridMultilevel"/>
    <w:tmpl w:val="715E8B8E"/>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3098"/>
    <w:multiLevelType w:val="hybridMultilevel"/>
    <w:tmpl w:val="8D4637EA"/>
    <w:lvl w:ilvl="0" w:tplc="99E2003C">
      <w:start w:val="1"/>
      <w:numFmt w:val="decimal"/>
      <w:lvlText w:val="%1."/>
      <w:lvlJc w:val="left"/>
      <w:pPr>
        <w:ind w:left="360" w:hanging="360"/>
      </w:pPr>
      <w:rPr>
        <w:rFonts w:ascii="Times New Roman" w:hAnsi="Times New Roman" w:hint="default"/>
        <w:b/>
        <w:i w:val="0"/>
        <w:sz w:val="24"/>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EE2C91"/>
    <w:multiLevelType w:val="hybridMultilevel"/>
    <w:tmpl w:val="DB5AB8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04653D"/>
    <w:multiLevelType w:val="hybridMultilevel"/>
    <w:tmpl w:val="B4886A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4B4047"/>
    <w:multiLevelType w:val="hybridMultilevel"/>
    <w:tmpl w:val="70A4BE14"/>
    <w:lvl w:ilvl="0" w:tplc="003C5BB0">
      <w:start w:val="1"/>
      <w:numFmt w:val="decimal"/>
      <w:lvlText w:val="%1."/>
      <w:lvlJc w:val="left"/>
      <w:pPr>
        <w:ind w:left="360" w:hanging="360"/>
      </w:pPr>
      <w:rPr>
        <w:rFonts w:ascii="Times New Roman" w:hAnsi="Times New Roman" w:hint="default"/>
        <w:b w:val="0"/>
        <w:i w:val="0"/>
        <w:sz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38F03CD"/>
    <w:multiLevelType w:val="hybridMultilevel"/>
    <w:tmpl w:val="F3D037C8"/>
    <w:lvl w:ilvl="0" w:tplc="6D98C2BA">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02153"/>
    <w:multiLevelType w:val="hybridMultilevel"/>
    <w:tmpl w:val="B5E4609C"/>
    <w:lvl w:ilvl="0" w:tplc="9796CC36">
      <w:start w:val="1"/>
      <w:numFmt w:val="decimal"/>
      <w:pStyle w:val="odstavec1"/>
      <w:lvlText w:val="%1."/>
      <w:lvlJc w:val="left"/>
      <w:pPr>
        <w:tabs>
          <w:tab w:val="num" w:pos="5180"/>
        </w:tabs>
        <w:ind w:left="518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DAF773B"/>
    <w:multiLevelType w:val="hybridMultilevel"/>
    <w:tmpl w:val="CBF895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A97015"/>
    <w:multiLevelType w:val="hybridMultilevel"/>
    <w:tmpl w:val="BD308D56"/>
    <w:lvl w:ilvl="0" w:tplc="80FE30F4">
      <w:start w:val="1"/>
      <w:numFmt w:val="decimal"/>
      <w:lvlText w:val="%1."/>
      <w:lvlJc w:val="left"/>
      <w:pPr>
        <w:ind w:left="360" w:hanging="360"/>
      </w:pPr>
      <w:rPr>
        <w:rFonts w:hint="default"/>
        <w:b w:val="0"/>
        <w:i w:val="0"/>
        <w:strike w:val="0"/>
        <w:sz w:val="24"/>
      </w:rPr>
    </w:lvl>
    <w:lvl w:ilvl="1" w:tplc="9DB6E8D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22D52E5"/>
    <w:multiLevelType w:val="hybridMultilevel"/>
    <w:tmpl w:val="C7AA5F26"/>
    <w:lvl w:ilvl="0" w:tplc="46BE497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80B81"/>
    <w:multiLevelType w:val="hybridMultilevel"/>
    <w:tmpl w:val="2446F24A"/>
    <w:lvl w:ilvl="0" w:tplc="ADE82EB2">
      <w:start w:val="1"/>
      <w:numFmt w:val="decimal"/>
      <w:lvlText w:val="%1."/>
      <w:lvlJc w:val="left"/>
      <w:pPr>
        <w:ind w:left="360" w:hanging="360"/>
      </w:pPr>
      <w:rPr>
        <w:b w:val="0"/>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20C155D"/>
    <w:multiLevelType w:val="hybridMultilevel"/>
    <w:tmpl w:val="B23AC8B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5865C7"/>
    <w:multiLevelType w:val="hybridMultilevel"/>
    <w:tmpl w:val="9BA207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AA2113"/>
    <w:multiLevelType w:val="multilevel"/>
    <w:tmpl w:val="5A9EF46E"/>
    <w:lvl w:ilvl="0">
      <w:start w:val="1"/>
      <w:numFmt w:val="decimal"/>
      <w:pStyle w:val="Nadpis1"/>
      <w:lvlText w:val="%1"/>
      <w:lvlJc w:val="left"/>
      <w:pPr>
        <w:ind w:left="432" w:hanging="432"/>
      </w:pPr>
    </w:lvl>
    <w:lvl w:ilvl="1">
      <w:start w:val="1"/>
      <w:numFmt w:val="lowerLetter"/>
      <w:lvlText w:val="%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C6346B"/>
    <w:multiLevelType w:val="hybridMultilevel"/>
    <w:tmpl w:val="4A18D1A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487448DA"/>
    <w:multiLevelType w:val="hybridMultilevel"/>
    <w:tmpl w:val="62A837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390A08"/>
    <w:multiLevelType w:val="multilevel"/>
    <w:tmpl w:val="2BCED8BA"/>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New Roman" w:eastAsia="Times New Roman" w:hAnsi="Times New Roman"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C0A6F7B"/>
    <w:multiLevelType w:val="hybridMultilevel"/>
    <w:tmpl w:val="E36C5EDA"/>
    <w:lvl w:ilvl="0" w:tplc="003C5BB0">
      <w:start w:val="1"/>
      <w:numFmt w:val="decimal"/>
      <w:lvlText w:val="%1."/>
      <w:lvlJc w:val="left"/>
      <w:pPr>
        <w:ind w:left="720" w:hanging="360"/>
      </w:pPr>
      <w:rPr>
        <w:rFonts w:ascii="Times New Roman" w:hAnsi="Times New Roman" w:hint="default"/>
        <w:b w:val="0"/>
        <w:i w:val="0"/>
        <w:sz w:val="24"/>
      </w:rPr>
    </w:lvl>
    <w:lvl w:ilvl="1" w:tplc="46BE497E">
      <w:start w:val="1"/>
      <w:numFmt w:val="lowerLetter"/>
      <w:lvlText w:val="%2)"/>
      <w:lvlJc w:val="left"/>
      <w:pPr>
        <w:ind w:left="1353"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CC2FDB"/>
    <w:multiLevelType w:val="hybridMultilevel"/>
    <w:tmpl w:val="44FA99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2545240">
      <w:start w:val="1"/>
      <w:numFmt w:val="lowerLetter"/>
      <w:lvlText w:val="%4)"/>
      <w:lvlJc w:val="left"/>
      <w:pPr>
        <w:ind w:left="2880" w:hanging="360"/>
      </w:pPr>
      <w:rPr>
        <w:rFonts w:hint="default"/>
      </w:rPr>
    </w:lvl>
    <w:lvl w:ilvl="4" w:tplc="A22CFAF4">
      <w:start w:val="20"/>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0569F"/>
    <w:multiLevelType w:val="hybridMultilevel"/>
    <w:tmpl w:val="D34A44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CC616E"/>
    <w:multiLevelType w:val="hybridMultilevel"/>
    <w:tmpl w:val="191E0EE0"/>
    <w:lvl w:ilvl="0" w:tplc="1B0CEF38">
      <w:start w:val="1"/>
      <w:numFmt w:val="decimal"/>
      <w:pStyle w:val="Styl1"/>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87F190E"/>
    <w:multiLevelType w:val="hybridMultilevel"/>
    <w:tmpl w:val="ACCC87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D216E"/>
    <w:multiLevelType w:val="hybridMultilevel"/>
    <w:tmpl w:val="524226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92279"/>
    <w:multiLevelType w:val="hybridMultilevel"/>
    <w:tmpl w:val="061C9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942D6C"/>
    <w:multiLevelType w:val="multilevel"/>
    <w:tmpl w:val="2BCED8BA"/>
    <w:lvl w:ilvl="0">
      <w:start w:val="1"/>
      <w:numFmt w:val="lowerLetter"/>
      <w:lvlText w:val="%1."/>
      <w:lvlJc w:val="left"/>
      <w:pPr>
        <w:tabs>
          <w:tab w:val="num" w:pos="1428"/>
        </w:tabs>
        <w:ind w:left="1428" w:hanging="720"/>
      </w:pPr>
    </w:lvl>
    <w:lvl w:ilvl="1">
      <w:start w:val="1"/>
      <w:numFmt w:val="lowerLetter"/>
      <w:lvlText w:val="%2)"/>
      <w:lvlJc w:val="left"/>
      <w:pPr>
        <w:tabs>
          <w:tab w:val="num" w:pos="2148"/>
        </w:tabs>
        <w:ind w:left="2148" w:hanging="720"/>
      </w:pPr>
      <w:rPr>
        <w:rFonts w:ascii="Times New Roman" w:eastAsia="Times New Roman" w:hAnsi="Times New Roman" w:cs="Times New Roman"/>
      </w:r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27" w15:restartNumberingAfterBreak="0">
    <w:nsid w:val="724F02E1"/>
    <w:multiLevelType w:val="hybridMultilevel"/>
    <w:tmpl w:val="BBFAF57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4F47BB5"/>
    <w:multiLevelType w:val="hybridMultilevel"/>
    <w:tmpl w:val="4198F086"/>
    <w:lvl w:ilvl="0" w:tplc="003C5BB0">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B07B8D"/>
    <w:multiLevelType w:val="hybridMultilevel"/>
    <w:tmpl w:val="E8E077EE"/>
    <w:lvl w:ilvl="0" w:tplc="55B68834">
      <w:start w:val="1"/>
      <w:numFmt w:val="bullet"/>
      <w:pStyle w:val="Odstavecseseznamem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E31B09"/>
    <w:multiLevelType w:val="hybridMultilevel"/>
    <w:tmpl w:val="C3C2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9"/>
  </w:num>
  <w:num w:numId="5">
    <w:abstractNumId w:val="28"/>
  </w:num>
  <w:num w:numId="6">
    <w:abstractNumId w:val="19"/>
  </w:num>
  <w:num w:numId="7">
    <w:abstractNumId w:val="14"/>
  </w:num>
  <w:num w:numId="8">
    <w:abstractNumId w:val="6"/>
  </w:num>
  <w:num w:numId="9">
    <w:abstractNumId w:val="2"/>
  </w:num>
  <w:num w:numId="10">
    <w:abstractNumId w:val="15"/>
  </w:num>
  <w:num w:numId="11">
    <w:abstractNumId w:val="24"/>
  </w:num>
  <w:num w:numId="12">
    <w:abstractNumId w:val="20"/>
  </w:num>
  <w:num w:numId="13">
    <w:abstractNumId w:val="23"/>
  </w:num>
  <w:num w:numId="14">
    <w:abstractNumId w:val="29"/>
  </w:num>
  <w:num w:numId="15">
    <w:abstractNumId w:val="0"/>
  </w:num>
  <w:num w:numId="16">
    <w:abstractNumId w:val="4"/>
  </w:num>
  <w:num w:numId="17">
    <w:abstractNumId w:val="5"/>
  </w:num>
  <w:num w:numId="18">
    <w:abstractNumId w:val="13"/>
  </w:num>
  <w:num w:numId="19">
    <w:abstractNumId w:val="12"/>
  </w:num>
  <w:num w:numId="20">
    <w:abstractNumId w:val="27"/>
  </w:num>
  <w:num w:numId="21">
    <w:abstractNumId w:val="3"/>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0"/>
  </w:num>
  <w:num w:numId="30">
    <w:abstractNumId w:val="18"/>
  </w:num>
  <w:num w:numId="31">
    <w:abstractNumId w:val="25"/>
  </w:num>
  <w:num w:numId="32">
    <w:abstractNumId w:val="16"/>
  </w:num>
  <w:num w:numId="33">
    <w:abstractNumId w:val="8"/>
  </w:num>
  <w:num w:numId="34">
    <w:abstractNumId w:val="1"/>
  </w:num>
  <w:num w:numId="35">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61A"/>
    <w:rsid w:val="00002032"/>
    <w:rsid w:val="00012375"/>
    <w:rsid w:val="0001694C"/>
    <w:rsid w:val="000368E3"/>
    <w:rsid w:val="00042C3C"/>
    <w:rsid w:val="0004750B"/>
    <w:rsid w:val="00054BD1"/>
    <w:rsid w:val="00057B83"/>
    <w:rsid w:val="0006343D"/>
    <w:rsid w:val="00066D09"/>
    <w:rsid w:val="0007107B"/>
    <w:rsid w:val="00071AD3"/>
    <w:rsid w:val="0007200A"/>
    <w:rsid w:val="00076A2E"/>
    <w:rsid w:val="000813E4"/>
    <w:rsid w:val="00082EB7"/>
    <w:rsid w:val="0008309A"/>
    <w:rsid w:val="00092FCE"/>
    <w:rsid w:val="00096E5D"/>
    <w:rsid w:val="000A07B2"/>
    <w:rsid w:val="000A0C6A"/>
    <w:rsid w:val="000A1AA4"/>
    <w:rsid w:val="000A4A2E"/>
    <w:rsid w:val="000A4C8D"/>
    <w:rsid w:val="000A54F6"/>
    <w:rsid w:val="000A604D"/>
    <w:rsid w:val="000A6129"/>
    <w:rsid w:val="000A6457"/>
    <w:rsid w:val="000A67DF"/>
    <w:rsid w:val="000A777D"/>
    <w:rsid w:val="000A7EE5"/>
    <w:rsid w:val="000B05CA"/>
    <w:rsid w:val="000B2C54"/>
    <w:rsid w:val="000B4F19"/>
    <w:rsid w:val="000B5F13"/>
    <w:rsid w:val="000C35F1"/>
    <w:rsid w:val="000D116C"/>
    <w:rsid w:val="000D1240"/>
    <w:rsid w:val="000D1317"/>
    <w:rsid w:val="000D14B0"/>
    <w:rsid w:val="000D1627"/>
    <w:rsid w:val="000D1B9A"/>
    <w:rsid w:val="000D7C27"/>
    <w:rsid w:val="000E0A99"/>
    <w:rsid w:val="000E62A0"/>
    <w:rsid w:val="000E7AEE"/>
    <w:rsid w:val="000F001A"/>
    <w:rsid w:val="000F3CDA"/>
    <w:rsid w:val="000F462B"/>
    <w:rsid w:val="000F5B62"/>
    <w:rsid w:val="00104885"/>
    <w:rsid w:val="00105426"/>
    <w:rsid w:val="001074BD"/>
    <w:rsid w:val="00111DED"/>
    <w:rsid w:val="00113D28"/>
    <w:rsid w:val="00114FB1"/>
    <w:rsid w:val="00115A9B"/>
    <w:rsid w:val="0012350F"/>
    <w:rsid w:val="0012436B"/>
    <w:rsid w:val="00136B5A"/>
    <w:rsid w:val="001450DA"/>
    <w:rsid w:val="00147ECD"/>
    <w:rsid w:val="00155140"/>
    <w:rsid w:val="0015618B"/>
    <w:rsid w:val="001607BF"/>
    <w:rsid w:val="0016089F"/>
    <w:rsid w:val="001617B6"/>
    <w:rsid w:val="00162792"/>
    <w:rsid w:val="001705E7"/>
    <w:rsid w:val="001852AA"/>
    <w:rsid w:val="00193480"/>
    <w:rsid w:val="001A06DE"/>
    <w:rsid w:val="001A5D6E"/>
    <w:rsid w:val="001A66C2"/>
    <w:rsid w:val="001A738E"/>
    <w:rsid w:val="001B0B57"/>
    <w:rsid w:val="001B2EBA"/>
    <w:rsid w:val="001B55A6"/>
    <w:rsid w:val="001B588D"/>
    <w:rsid w:val="001C7714"/>
    <w:rsid w:val="001D1078"/>
    <w:rsid w:val="001D125F"/>
    <w:rsid w:val="001D1D55"/>
    <w:rsid w:val="001D201A"/>
    <w:rsid w:val="001D77A1"/>
    <w:rsid w:val="001E00BF"/>
    <w:rsid w:val="001E4612"/>
    <w:rsid w:val="001E467A"/>
    <w:rsid w:val="001E6D2E"/>
    <w:rsid w:val="001F1FF1"/>
    <w:rsid w:val="001F2C10"/>
    <w:rsid w:val="001F346E"/>
    <w:rsid w:val="001F43F1"/>
    <w:rsid w:val="00215FC4"/>
    <w:rsid w:val="00216D69"/>
    <w:rsid w:val="002222B7"/>
    <w:rsid w:val="00222B2F"/>
    <w:rsid w:val="002263E0"/>
    <w:rsid w:val="00230216"/>
    <w:rsid w:val="0023315F"/>
    <w:rsid w:val="00233867"/>
    <w:rsid w:val="00234A2E"/>
    <w:rsid w:val="00241FD6"/>
    <w:rsid w:val="00242D2E"/>
    <w:rsid w:val="00242E82"/>
    <w:rsid w:val="002502BB"/>
    <w:rsid w:val="00256D00"/>
    <w:rsid w:val="00257674"/>
    <w:rsid w:val="0026067B"/>
    <w:rsid w:val="00260B67"/>
    <w:rsid w:val="002673AC"/>
    <w:rsid w:val="00272B18"/>
    <w:rsid w:val="00276CBD"/>
    <w:rsid w:val="00285A6F"/>
    <w:rsid w:val="0029254D"/>
    <w:rsid w:val="00293C7C"/>
    <w:rsid w:val="0029729C"/>
    <w:rsid w:val="002A487A"/>
    <w:rsid w:val="002A4B57"/>
    <w:rsid w:val="002B01A5"/>
    <w:rsid w:val="002B025B"/>
    <w:rsid w:val="002B1E49"/>
    <w:rsid w:val="002B1FB8"/>
    <w:rsid w:val="002C12F1"/>
    <w:rsid w:val="002C2389"/>
    <w:rsid w:val="002C3632"/>
    <w:rsid w:val="002C60F6"/>
    <w:rsid w:val="002D2F20"/>
    <w:rsid w:val="002E76A5"/>
    <w:rsid w:val="002E76D0"/>
    <w:rsid w:val="002F5BE8"/>
    <w:rsid w:val="002F67F7"/>
    <w:rsid w:val="00300F12"/>
    <w:rsid w:val="0030308B"/>
    <w:rsid w:val="00307171"/>
    <w:rsid w:val="00313F21"/>
    <w:rsid w:val="00320DCB"/>
    <w:rsid w:val="0032266C"/>
    <w:rsid w:val="00322913"/>
    <w:rsid w:val="00326F7B"/>
    <w:rsid w:val="003318D5"/>
    <w:rsid w:val="00333B5F"/>
    <w:rsid w:val="00334D1D"/>
    <w:rsid w:val="00337390"/>
    <w:rsid w:val="00340E31"/>
    <w:rsid w:val="00344307"/>
    <w:rsid w:val="003445FE"/>
    <w:rsid w:val="00345808"/>
    <w:rsid w:val="00350E3D"/>
    <w:rsid w:val="00353287"/>
    <w:rsid w:val="00361709"/>
    <w:rsid w:val="00364B6F"/>
    <w:rsid w:val="00364CB1"/>
    <w:rsid w:val="003661AE"/>
    <w:rsid w:val="003810F1"/>
    <w:rsid w:val="00381ADF"/>
    <w:rsid w:val="00383E08"/>
    <w:rsid w:val="00384B9C"/>
    <w:rsid w:val="00387E97"/>
    <w:rsid w:val="00391694"/>
    <w:rsid w:val="00391B53"/>
    <w:rsid w:val="00392AEA"/>
    <w:rsid w:val="0039334B"/>
    <w:rsid w:val="003A06DB"/>
    <w:rsid w:val="003A1D1A"/>
    <w:rsid w:val="003A4D46"/>
    <w:rsid w:val="003B4092"/>
    <w:rsid w:val="003B5C35"/>
    <w:rsid w:val="003C282F"/>
    <w:rsid w:val="003C3660"/>
    <w:rsid w:val="003C6BBF"/>
    <w:rsid w:val="003C703E"/>
    <w:rsid w:val="003C7C71"/>
    <w:rsid w:val="003D766C"/>
    <w:rsid w:val="003E08EF"/>
    <w:rsid w:val="003E4487"/>
    <w:rsid w:val="003E6204"/>
    <w:rsid w:val="003F1270"/>
    <w:rsid w:val="003F163F"/>
    <w:rsid w:val="003F3525"/>
    <w:rsid w:val="003F3A69"/>
    <w:rsid w:val="00401C88"/>
    <w:rsid w:val="004025E7"/>
    <w:rsid w:val="004058E1"/>
    <w:rsid w:val="00406657"/>
    <w:rsid w:val="00410F29"/>
    <w:rsid w:val="00413798"/>
    <w:rsid w:val="00414365"/>
    <w:rsid w:val="004154A5"/>
    <w:rsid w:val="00416121"/>
    <w:rsid w:val="00416DDA"/>
    <w:rsid w:val="0041772E"/>
    <w:rsid w:val="00422990"/>
    <w:rsid w:val="00422EBA"/>
    <w:rsid w:val="00425320"/>
    <w:rsid w:val="00426E0E"/>
    <w:rsid w:val="00433557"/>
    <w:rsid w:val="00436568"/>
    <w:rsid w:val="004365DE"/>
    <w:rsid w:val="00436CEF"/>
    <w:rsid w:val="00436F28"/>
    <w:rsid w:val="0043745F"/>
    <w:rsid w:val="00437D0D"/>
    <w:rsid w:val="00440405"/>
    <w:rsid w:val="00444D5D"/>
    <w:rsid w:val="00447ED8"/>
    <w:rsid w:val="00453D51"/>
    <w:rsid w:val="0045549B"/>
    <w:rsid w:val="00456014"/>
    <w:rsid w:val="0045768E"/>
    <w:rsid w:val="00461DED"/>
    <w:rsid w:val="00462701"/>
    <w:rsid w:val="004702F3"/>
    <w:rsid w:val="00471B5E"/>
    <w:rsid w:val="0047357B"/>
    <w:rsid w:val="00480D37"/>
    <w:rsid w:val="004815EC"/>
    <w:rsid w:val="00481F60"/>
    <w:rsid w:val="00482765"/>
    <w:rsid w:val="00484943"/>
    <w:rsid w:val="00484B52"/>
    <w:rsid w:val="0048522A"/>
    <w:rsid w:val="0049003C"/>
    <w:rsid w:val="00493123"/>
    <w:rsid w:val="00497401"/>
    <w:rsid w:val="004A1AB2"/>
    <w:rsid w:val="004A37B2"/>
    <w:rsid w:val="004A38B1"/>
    <w:rsid w:val="004A5962"/>
    <w:rsid w:val="004A795D"/>
    <w:rsid w:val="004B2932"/>
    <w:rsid w:val="004B3DE2"/>
    <w:rsid w:val="004B4F25"/>
    <w:rsid w:val="004B6CC0"/>
    <w:rsid w:val="004B7B8E"/>
    <w:rsid w:val="004C6014"/>
    <w:rsid w:val="004C7BAD"/>
    <w:rsid w:val="004D08B4"/>
    <w:rsid w:val="004D5AED"/>
    <w:rsid w:val="004D7440"/>
    <w:rsid w:val="004D75D0"/>
    <w:rsid w:val="004E22A4"/>
    <w:rsid w:val="004E55B6"/>
    <w:rsid w:val="004E7B66"/>
    <w:rsid w:val="004F0763"/>
    <w:rsid w:val="005018C7"/>
    <w:rsid w:val="00502298"/>
    <w:rsid w:val="00505505"/>
    <w:rsid w:val="0050763C"/>
    <w:rsid w:val="00511699"/>
    <w:rsid w:val="00516E96"/>
    <w:rsid w:val="00520D2C"/>
    <w:rsid w:val="00521F05"/>
    <w:rsid w:val="0052308D"/>
    <w:rsid w:val="0052598A"/>
    <w:rsid w:val="005276A5"/>
    <w:rsid w:val="00527A1F"/>
    <w:rsid w:val="0053561A"/>
    <w:rsid w:val="00537A00"/>
    <w:rsid w:val="00540BF0"/>
    <w:rsid w:val="0054170E"/>
    <w:rsid w:val="00543E49"/>
    <w:rsid w:val="00545AE1"/>
    <w:rsid w:val="005466E2"/>
    <w:rsid w:val="00551DAB"/>
    <w:rsid w:val="005620C2"/>
    <w:rsid w:val="005624A8"/>
    <w:rsid w:val="0056383F"/>
    <w:rsid w:val="00564574"/>
    <w:rsid w:val="005675A0"/>
    <w:rsid w:val="00571B82"/>
    <w:rsid w:val="00574C4D"/>
    <w:rsid w:val="0057762B"/>
    <w:rsid w:val="00584821"/>
    <w:rsid w:val="00587D58"/>
    <w:rsid w:val="00592DEF"/>
    <w:rsid w:val="00593561"/>
    <w:rsid w:val="005951F7"/>
    <w:rsid w:val="0059543D"/>
    <w:rsid w:val="005954BB"/>
    <w:rsid w:val="00596135"/>
    <w:rsid w:val="005A3194"/>
    <w:rsid w:val="005B0AB9"/>
    <w:rsid w:val="005B0B0A"/>
    <w:rsid w:val="005B5F97"/>
    <w:rsid w:val="005B6A65"/>
    <w:rsid w:val="005C501B"/>
    <w:rsid w:val="005C5E8F"/>
    <w:rsid w:val="005C7024"/>
    <w:rsid w:val="005D043D"/>
    <w:rsid w:val="005D1B2D"/>
    <w:rsid w:val="005D2313"/>
    <w:rsid w:val="005D4C56"/>
    <w:rsid w:val="005D54A2"/>
    <w:rsid w:val="005D7618"/>
    <w:rsid w:val="005F049C"/>
    <w:rsid w:val="005F0F1E"/>
    <w:rsid w:val="005F17C2"/>
    <w:rsid w:val="005F4179"/>
    <w:rsid w:val="005F5BEA"/>
    <w:rsid w:val="00604047"/>
    <w:rsid w:val="00604569"/>
    <w:rsid w:val="00604E34"/>
    <w:rsid w:val="006075FF"/>
    <w:rsid w:val="006131E3"/>
    <w:rsid w:val="006174FA"/>
    <w:rsid w:val="00623CFC"/>
    <w:rsid w:val="0062542E"/>
    <w:rsid w:val="00626418"/>
    <w:rsid w:val="006269E9"/>
    <w:rsid w:val="00632978"/>
    <w:rsid w:val="00632DB1"/>
    <w:rsid w:val="006332DA"/>
    <w:rsid w:val="006352B3"/>
    <w:rsid w:val="00640B18"/>
    <w:rsid w:val="0064438C"/>
    <w:rsid w:val="006700E9"/>
    <w:rsid w:val="0067632A"/>
    <w:rsid w:val="00676A97"/>
    <w:rsid w:val="0067764D"/>
    <w:rsid w:val="006849D3"/>
    <w:rsid w:val="006861A8"/>
    <w:rsid w:val="0068642D"/>
    <w:rsid w:val="006907E5"/>
    <w:rsid w:val="00696982"/>
    <w:rsid w:val="00696D2A"/>
    <w:rsid w:val="006A07DA"/>
    <w:rsid w:val="006A1621"/>
    <w:rsid w:val="006A16B3"/>
    <w:rsid w:val="006A22A6"/>
    <w:rsid w:val="006A3C1E"/>
    <w:rsid w:val="006A56B9"/>
    <w:rsid w:val="006A580E"/>
    <w:rsid w:val="006B11AF"/>
    <w:rsid w:val="006B17A5"/>
    <w:rsid w:val="006B2321"/>
    <w:rsid w:val="006B31CF"/>
    <w:rsid w:val="006B3A65"/>
    <w:rsid w:val="006B3E11"/>
    <w:rsid w:val="006B66FC"/>
    <w:rsid w:val="006C2DC3"/>
    <w:rsid w:val="006C30C0"/>
    <w:rsid w:val="006C4B8C"/>
    <w:rsid w:val="006D212F"/>
    <w:rsid w:val="006D27DB"/>
    <w:rsid w:val="006D3EFD"/>
    <w:rsid w:val="006D46FC"/>
    <w:rsid w:val="006D5D00"/>
    <w:rsid w:val="006D6B64"/>
    <w:rsid w:val="006D793F"/>
    <w:rsid w:val="006E498C"/>
    <w:rsid w:val="006E4A17"/>
    <w:rsid w:val="006E5E62"/>
    <w:rsid w:val="006F0BF0"/>
    <w:rsid w:val="006F290E"/>
    <w:rsid w:val="006F44EB"/>
    <w:rsid w:val="006F5078"/>
    <w:rsid w:val="006F6A3C"/>
    <w:rsid w:val="006F6F0E"/>
    <w:rsid w:val="00700BBF"/>
    <w:rsid w:val="00714D7F"/>
    <w:rsid w:val="00714E7F"/>
    <w:rsid w:val="007166B7"/>
    <w:rsid w:val="00721606"/>
    <w:rsid w:val="00726D53"/>
    <w:rsid w:val="007279DB"/>
    <w:rsid w:val="007302C0"/>
    <w:rsid w:val="00732B14"/>
    <w:rsid w:val="00732CAB"/>
    <w:rsid w:val="00744196"/>
    <w:rsid w:val="00746DB7"/>
    <w:rsid w:val="0075295F"/>
    <w:rsid w:val="00753526"/>
    <w:rsid w:val="007538F8"/>
    <w:rsid w:val="0075491A"/>
    <w:rsid w:val="0075759B"/>
    <w:rsid w:val="00764F11"/>
    <w:rsid w:val="00771C9D"/>
    <w:rsid w:val="00774DDF"/>
    <w:rsid w:val="00776207"/>
    <w:rsid w:val="00776BA1"/>
    <w:rsid w:val="0078204E"/>
    <w:rsid w:val="0078570F"/>
    <w:rsid w:val="00786B25"/>
    <w:rsid w:val="00791C42"/>
    <w:rsid w:val="00795B33"/>
    <w:rsid w:val="007A0BD3"/>
    <w:rsid w:val="007A15DE"/>
    <w:rsid w:val="007A1A1B"/>
    <w:rsid w:val="007A2BAF"/>
    <w:rsid w:val="007A4118"/>
    <w:rsid w:val="007A66F6"/>
    <w:rsid w:val="007A6CD1"/>
    <w:rsid w:val="007B1ED5"/>
    <w:rsid w:val="007B210C"/>
    <w:rsid w:val="007B2BC8"/>
    <w:rsid w:val="007B2F6B"/>
    <w:rsid w:val="007B7F70"/>
    <w:rsid w:val="007C5CA1"/>
    <w:rsid w:val="007D0EC8"/>
    <w:rsid w:val="007D1F4C"/>
    <w:rsid w:val="007D2BED"/>
    <w:rsid w:val="007D4AAC"/>
    <w:rsid w:val="007D7BC2"/>
    <w:rsid w:val="007E084D"/>
    <w:rsid w:val="007E31FA"/>
    <w:rsid w:val="007E6307"/>
    <w:rsid w:val="007E6D3D"/>
    <w:rsid w:val="007E7F3A"/>
    <w:rsid w:val="007F315B"/>
    <w:rsid w:val="007F54DF"/>
    <w:rsid w:val="007F5D1B"/>
    <w:rsid w:val="007F7AB6"/>
    <w:rsid w:val="00801ACE"/>
    <w:rsid w:val="00805372"/>
    <w:rsid w:val="00805D07"/>
    <w:rsid w:val="00810FB2"/>
    <w:rsid w:val="008119B3"/>
    <w:rsid w:val="00813E70"/>
    <w:rsid w:val="008147A7"/>
    <w:rsid w:val="00816728"/>
    <w:rsid w:val="00816D65"/>
    <w:rsid w:val="00820FB2"/>
    <w:rsid w:val="00821338"/>
    <w:rsid w:val="00822A4D"/>
    <w:rsid w:val="00822AC4"/>
    <w:rsid w:val="00822F97"/>
    <w:rsid w:val="00824865"/>
    <w:rsid w:val="0082512E"/>
    <w:rsid w:val="0083136C"/>
    <w:rsid w:val="00831CC9"/>
    <w:rsid w:val="00834048"/>
    <w:rsid w:val="0083440A"/>
    <w:rsid w:val="00836BDD"/>
    <w:rsid w:val="00837749"/>
    <w:rsid w:val="008403A6"/>
    <w:rsid w:val="00840758"/>
    <w:rsid w:val="00841BC0"/>
    <w:rsid w:val="00842218"/>
    <w:rsid w:val="00842442"/>
    <w:rsid w:val="00844BD8"/>
    <w:rsid w:val="00851F44"/>
    <w:rsid w:val="00854BAB"/>
    <w:rsid w:val="00855261"/>
    <w:rsid w:val="00861E4F"/>
    <w:rsid w:val="008639ED"/>
    <w:rsid w:val="00871B41"/>
    <w:rsid w:val="00872CAF"/>
    <w:rsid w:val="008744EA"/>
    <w:rsid w:val="00874E82"/>
    <w:rsid w:val="00882070"/>
    <w:rsid w:val="00882EA4"/>
    <w:rsid w:val="00883690"/>
    <w:rsid w:val="008858A7"/>
    <w:rsid w:val="008868D9"/>
    <w:rsid w:val="008870D9"/>
    <w:rsid w:val="00890951"/>
    <w:rsid w:val="00895EE2"/>
    <w:rsid w:val="008A289D"/>
    <w:rsid w:val="008A3216"/>
    <w:rsid w:val="008A46D6"/>
    <w:rsid w:val="008A5646"/>
    <w:rsid w:val="008A5C11"/>
    <w:rsid w:val="008A7BE4"/>
    <w:rsid w:val="008B6E62"/>
    <w:rsid w:val="008B7408"/>
    <w:rsid w:val="008C279C"/>
    <w:rsid w:val="008C79ED"/>
    <w:rsid w:val="008D0436"/>
    <w:rsid w:val="008D16D9"/>
    <w:rsid w:val="008D21D4"/>
    <w:rsid w:val="008D5417"/>
    <w:rsid w:val="008D68BC"/>
    <w:rsid w:val="008E1471"/>
    <w:rsid w:val="008E203C"/>
    <w:rsid w:val="008E4E78"/>
    <w:rsid w:val="008E6BDB"/>
    <w:rsid w:val="008F0CEB"/>
    <w:rsid w:val="008F1AE5"/>
    <w:rsid w:val="008F1C8E"/>
    <w:rsid w:val="008F2048"/>
    <w:rsid w:val="008F5ECD"/>
    <w:rsid w:val="00901F86"/>
    <w:rsid w:val="00904F45"/>
    <w:rsid w:val="00910336"/>
    <w:rsid w:val="009143A5"/>
    <w:rsid w:val="00914FB3"/>
    <w:rsid w:val="0091634C"/>
    <w:rsid w:val="009213D6"/>
    <w:rsid w:val="009244A5"/>
    <w:rsid w:val="0093095A"/>
    <w:rsid w:val="00931C31"/>
    <w:rsid w:val="00935CD9"/>
    <w:rsid w:val="00936C7B"/>
    <w:rsid w:val="00936CAC"/>
    <w:rsid w:val="009402D2"/>
    <w:rsid w:val="00942AB6"/>
    <w:rsid w:val="0094357B"/>
    <w:rsid w:val="009441E1"/>
    <w:rsid w:val="0094520B"/>
    <w:rsid w:val="00945BAF"/>
    <w:rsid w:val="00951A0E"/>
    <w:rsid w:val="00952364"/>
    <w:rsid w:val="00954142"/>
    <w:rsid w:val="00955C4E"/>
    <w:rsid w:val="0095663C"/>
    <w:rsid w:val="00960B60"/>
    <w:rsid w:val="00962918"/>
    <w:rsid w:val="00963A90"/>
    <w:rsid w:val="00971A35"/>
    <w:rsid w:val="00971FC4"/>
    <w:rsid w:val="00974C51"/>
    <w:rsid w:val="00977530"/>
    <w:rsid w:val="009801F0"/>
    <w:rsid w:val="0098091A"/>
    <w:rsid w:val="00984244"/>
    <w:rsid w:val="009918EB"/>
    <w:rsid w:val="00996BD7"/>
    <w:rsid w:val="009A1392"/>
    <w:rsid w:val="009A3412"/>
    <w:rsid w:val="009A39A9"/>
    <w:rsid w:val="009A45DF"/>
    <w:rsid w:val="009A772C"/>
    <w:rsid w:val="009A7B59"/>
    <w:rsid w:val="009B0210"/>
    <w:rsid w:val="009B542C"/>
    <w:rsid w:val="009C0515"/>
    <w:rsid w:val="009C3B81"/>
    <w:rsid w:val="009C5914"/>
    <w:rsid w:val="009C5C10"/>
    <w:rsid w:val="009C651C"/>
    <w:rsid w:val="009C6776"/>
    <w:rsid w:val="009C6C27"/>
    <w:rsid w:val="009D08E5"/>
    <w:rsid w:val="009D2E5D"/>
    <w:rsid w:val="009E7466"/>
    <w:rsid w:val="009E7688"/>
    <w:rsid w:val="009F44FB"/>
    <w:rsid w:val="009F7C77"/>
    <w:rsid w:val="00A03440"/>
    <w:rsid w:val="00A043F7"/>
    <w:rsid w:val="00A04663"/>
    <w:rsid w:val="00A04E4D"/>
    <w:rsid w:val="00A06073"/>
    <w:rsid w:val="00A12BB2"/>
    <w:rsid w:val="00A12FF6"/>
    <w:rsid w:val="00A17CB7"/>
    <w:rsid w:val="00A25159"/>
    <w:rsid w:val="00A303C3"/>
    <w:rsid w:val="00A31FBE"/>
    <w:rsid w:val="00A332D9"/>
    <w:rsid w:val="00A35E2E"/>
    <w:rsid w:val="00A36463"/>
    <w:rsid w:val="00A4119D"/>
    <w:rsid w:val="00A4574E"/>
    <w:rsid w:val="00A55B15"/>
    <w:rsid w:val="00A57245"/>
    <w:rsid w:val="00A57C90"/>
    <w:rsid w:val="00A606C9"/>
    <w:rsid w:val="00A651E3"/>
    <w:rsid w:val="00A71362"/>
    <w:rsid w:val="00A745F7"/>
    <w:rsid w:val="00A83EC8"/>
    <w:rsid w:val="00A91378"/>
    <w:rsid w:val="00A924FE"/>
    <w:rsid w:val="00A94289"/>
    <w:rsid w:val="00AA0CDE"/>
    <w:rsid w:val="00AB28A7"/>
    <w:rsid w:val="00AC14A3"/>
    <w:rsid w:val="00AC1975"/>
    <w:rsid w:val="00AC3B88"/>
    <w:rsid w:val="00AC792E"/>
    <w:rsid w:val="00AD13C6"/>
    <w:rsid w:val="00AD22A2"/>
    <w:rsid w:val="00AD4188"/>
    <w:rsid w:val="00AE0E4C"/>
    <w:rsid w:val="00AE7D8D"/>
    <w:rsid w:val="00AF3B82"/>
    <w:rsid w:val="00AF58DC"/>
    <w:rsid w:val="00B02233"/>
    <w:rsid w:val="00B036F9"/>
    <w:rsid w:val="00B06DC9"/>
    <w:rsid w:val="00B11385"/>
    <w:rsid w:val="00B1170A"/>
    <w:rsid w:val="00B1170F"/>
    <w:rsid w:val="00B122A0"/>
    <w:rsid w:val="00B2204D"/>
    <w:rsid w:val="00B221C5"/>
    <w:rsid w:val="00B22887"/>
    <w:rsid w:val="00B24767"/>
    <w:rsid w:val="00B25872"/>
    <w:rsid w:val="00B25F2F"/>
    <w:rsid w:val="00B31C4A"/>
    <w:rsid w:val="00B33A34"/>
    <w:rsid w:val="00B35571"/>
    <w:rsid w:val="00B35F80"/>
    <w:rsid w:val="00B41435"/>
    <w:rsid w:val="00B463BC"/>
    <w:rsid w:val="00B46BC7"/>
    <w:rsid w:val="00B51979"/>
    <w:rsid w:val="00B570AE"/>
    <w:rsid w:val="00B62E32"/>
    <w:rsid w:val="00B709D8"/>
    <w:rsid w:val="00B753C4"/>
    <w:rsid w:val="00B761C0"/>
    <w:rsid w:val="00B813B0"/>
    <w:rsid w:val="00B82003"/>
    <w:rsid w:val="00B8302D"/>
    <w:rsid w:val="00B90B22"/>
    <w:rsid w:val="00B90CBB"/>
    <w:rsid w:val="00B916C7"/>
    <w:rsid w:val="00B94988"/>
    <w:rsid w:val="00BA1DA9"/>
    <w:rsid w:val="00BA1E7B"/>
    <w:rsid w:val="00BA551B"/>
    <w:rsid w:val="00BB1B9A"/>
    <w:rsid w:val="00BB2CB7"/>
    <w:rsid w:val="00BB2F76"/>
    <w:rsid w:val="00BB5E76"/>
    <w:rsid w:val="00BC0C27"/>
    <w:rsid w:val="00BC5229"/>
    <w:rsid w:val="00BC5BA0"/>
    <w:rsid w:val="00BC72FA"/>
    <w:rsid w:val="00BD0688"/>
    <w:rsid w:val="00BD34CC"/>
    <w:rsid w:val="00BD525A"/>
    <w:rsid w:val="00BD58E4"/>
    <w:rsid w:val="00BE0C20"/>
    <w:rsid w:val="00BE47E8"/>
    <w:rsid w:val="00BE5D7A"/>
    <w:rsid w:val="00BF099F"/>
    <w:rsid w:val="00BF181D"/>
    <w:rsid w:val="00BF1A58"/>
    <w:rsid w:val="00BF288B"/>
    <w:rsid w:val="00BF3DC7"/>
    <w:rsid w:val="00BF46C7"/>
    <w:rsid w:val="00BF56BA"/>
    <w:rsid w:val="00C02757"/>
    <w:rsid w:val="00C03C9E"/>
    <w:rsid w:val="00C04365"/>
    <w:rsid w:val="00C0448C"/>
    <w:rsid w:val="00C045B0"/>
    <w:rsid w:val="00C055C4"/>
    <w:rsid w:val="00C12F7B"/>
    <w:rsid w:val="00C16CEA"/>
    <w:rsid w:val="00C170BA"/>
    <w:rsid w:val="00C26B71"/>
    <w:rsid w:val="00C316B8"/>
    <w:rsid w:val="00C31E69"/>
    <w:rsid w:val="00C50C39"/>
    <w:rsid w:val="00C55236"/>
    <w:rsid w:val="00C61ED6"/>
    <w:rsid w:val="00C6236B"/>
    <w:rsid w:val="00C63257"/>
    <w:rsid w:val="00C632EA"/>
    <w:rsid w:val="00C63C4A"/>
    <w:rsid w:val="00C674E2"/>
    <w:rsid w:val="00C7115E"/>
    <w:rsid w:val="00C711E0"/>
    <w:rsid w:val="00C73377"/>
    <w:rsid w:val="00C775D0"/>
    <w:rsid w:val="00C77CF1"/>
    <w:rsid w:val="00C81406"/>
    <w:rsid w:val="00C82D82"/>
    <w:rsid w:val="00C835D3"/>
    <w:rsid w:val="00C84E73"/>
    <w:rsid w:val="00C85A93"/>
    <w:rsid w:val="00C86A38"/>
    <w:rsid w:val="00C911C5"/>
    <w:rsid w:val="00C9396C"/>
    <w:rsid w:val="00C95100"/>
    <w:rsid w:val="00C95DE9"/>
    <w:rsid w:val="00C9632D"/>
    <w:rsid w:val="00C974D0"/>
    <w:rsid w:val="00CA4704"/>
    <w:rsid w:val="00CA6D9B"/>
    <w:rsid w:val="00CA7991"/>
    <w:rsid w:val="00CB0B89"/>
    <w:rsid w:val="00CB33E0"/>
    <w:rsid w:val="00CB42A5"/>
    <w:rsid w:val="00CB4B1B"/>
    <w:rsid w:val="00CC1DDA"/>
    <w:rsid w:val="00CC54B0"/>
    <w:rsid w:val="00CD0605"/>
    <w:rsid w:val="00CD2E84"/>
    <w:rsid w:val="00CD321B"/>
    <w:rsid w:val="00CD4B84"/>
    <w:rsid w:val="00CD609A"/>
    <w:rsid w:val="00CD6379"/>
    <w:rsid w:val="00CE1030"/>
    <w:rsid w:val="00CE28D0"/>
    <w:rsid w:val="00CF0381"/>
    <w:rsid w:val="00CF11E5"/>
    <w:rsid w:val="00CF19DC"/>
    <w:rsid w:val="00CF2BA7"/>
    <w:rsid w:val="00CF32E4"/>
    <w:rsid w:val="00CF3754"/>
    <w:rsid w:val="00D159BF"/>
    <w:rsid w:val="00D16B47"/>
    <w:rsid w:val="00D170FA"/>
    <w:rsid w:val="00D23A4F"/>
    <w:rsid w:val="00D26BAF"/>
    <w:rsid w:val="00D26CB6"/>
    <w:rsid w:val="00D2774A"/>
    <w:rsid w:val="00D30EB8"/>
    <w:rsid w:val="00D34433"/>
    <w:rsid w:val="00D42BC1"/>
    <w:rsid w:val="00D44BA4"/>
    <w:rsid w:val="00D4569E"/>
    <w:rsid w:val="00D53585"/>
    <w:rsid w:val="00D618F6"/>
    <w:rsid w:val="00D62646"/>
    <w:rsid w:val="00D6500C"/>
    <w:rsid w:val="00D6554C"/>
    <w:rsid w:val="00D66D1C"/>
    <w:rsid w:val="00D7298B"/>
    <w:rsid w:val="00D72B78"/>
    <w:rsid w:val="00D77BEA"/>
    <w:rsid w:val="00D80E81"/>
    <w:rsid w:val="00D87C43"/>
    <w:rsid w:val="00D90AAA"/>
    <w:rsid w:val="00D93B5F"/>
    <w:rsid w:val="00D94D8E"/>
    <w:rsid w:val="00DA0076"/>
    <w:rsid w:val="00DA5562"/>
    <w:rsid w:val="00DB0814"/>
    <w:rsid w:val="00DB20EB"/>
    <w:rsid w:val="00DB501D"/>
    <w:rsid w:val="00DD155C"/>
    <w:rsid w:val="00DD6A72"/>
    <w:rsid w:val="00DD7FA8"/>
    <w:rsid w:val="00DE2404"/>
    <w:rsid w:val="00DE4F4A"/>
    <w:rsid w:val="00DE7C1F"/>
    <w:rsid w:val="00DF0732"/>
    <w:rsid w:val="00DF186D"/>
    <w:rsid w:val="00DF57E1"/>
    <w:rsid w:val="00E0158A"/>
    <w:rsid w:val="00E03B8B"/>
    <w:rsid w:val="00E05E1F"/>
    <w:rsid w:val="00E07B15"/>
    <w:rsid w:val="00E10EF8"/>
    <w:rsid w:val="00E15432"/>
    <w:rsid w:val="00E16EE4"/>
    <w:rsid w:val="00E175C5"/>
    <w:rsid w:val="00E17BF7"/>
    <w:rsid w:val="00E214FC"/>
    <w:rsid w:val="00E2409A"/>
    <w:rsid w:val="00E2414E"/>
    <w:rsid w:val="00E34161"/>
    <w:rsid w:val="00E34CD0"/>
    <w:rsid w:val="00E4581A"/>
    <w:rsid w:val="00E5334D"/>
    <w:rsid w:val="00E534CF"/>
    <w:rsid w:val="00E53A10"/>
    <w:rsid w:val="00E607ED"/>
    <w:rsid w:val="00E6198D"/>
    <w:rsid w:val="00E61EA9"/>
    <w:rsid w:val="00E64DE4"/>
    <w:rsid w:val="00E66206"/>
    <w:rsid w:val="00E66899"/>
    <w:rsid w:val="00E67683"/>
    <w:rsid w:val="00E70F26"/>
    <w:rsid w:val="00E71218"/>
    <w:rsid w:val="00E7408B"/>
    <w:rsid w:val="00E74CAE"/>
    <w:rsid w:val="00E815F9"/>
    <w:rsid w:val="00E84448"/>
    <w:rsid w:val="00E857CC"/>
    <w:rsid w:val="00E86F87"/>
    <w:rsid w:val="00E878E6"/>
    <w:rsid w:val="00E91D25"/>
    <w:rsid w:val="00E930AB"/>
    <w:rsid w:val="00EA4CD8"/>
    <w:rsid w:val="00EA5223"/>
    <w:rsid w:val="00EA7081"/>
    <w:rsid w:val="00EB4FBF"/>
    <w:rsid w:val="00EB5379"/>
    <w:rsid w:val="00EB6D17"/>
    <w:rsid w:val="00EC2634"/>
    <w:rsid w:val="00EC30B2"/>
    <w:rsid w:val="00EC3554"/>
    <w:rsid w:val="00ED4305"/>
    <w:rsid w:val="00ED53ED"/>
    <w:rsid w:val="00ED5F9D"/>
    <w:rsid w:val="00EE0BBC"/>
    <w:rsid w:val="00EE12FA"/>
    <w:rsid w:val="00EE21B9"/>
    <w:rsid w:val="00EE366E"/>
    <w:rsid w:val="00EE3D4D"/>
    <w:rsid w:val="00EF241F"/>
    <w:rsid w:val="00EF2DB7"/>
    <w:rsid w:val="00F018D6"/>
    <w:rsid w:val="00F023C5"/>
    <w:rsid w:val="00F05125"/>
    <w:rsid w:val="00F06B3F"/>
    <w:rsid w:val="00F12DB9"/>
    <w:rsid w:val="00F12F77"/>
    <w:rsid w:val="00F17206"/>
    <w:rsid w:val="00F2202A"/>
    <w:rsid w:val="00F230D3"/>
    <w:rsid w:val="00F232B6"/>
    <w:rsid w:val="00F345E3"/>
    <w:rsid w:val="00F34B0D"/>
    <w:rsid w:val="00F373D9"/>
    <w:rsid w:val="00F42BB7"/>
    <w:rsid w:val="00F439C3"/>
    <w:rsid w:val="00F45007"/>
    <w:rsid w:val="00F45116"/>
    <w:rsid w:val="00F462CA"/>
    <w:rsid w:val="00F505F1"/>
    <w:rsid w:val="00F529CC"/>
    <w:rsid w:val="00F54CFB"/>
    <w:rsid w:val="00F5704C"/>
    <w:rsid w:val="00F62D60"/>
    <w:rsid w:val="00F62E30"/>
    <w:rsid w:val="00F71CCE"/>
    <w:rsid w:val="00F7336F"/>
    <w:rsid w:val="00F7577C"/>
    <w:rsid w:val="00F836AA"/>
    <w:rsid w:val="00F87D38"/>
    <w:rsid w:val="00F93067"/>
    <w:rsid w:val="00F93D5A"/>
    <w:rsid w:val="00FA3A89"/>
    <w:rsid w:val="00FB045A"/>
    <w:rsid w:val="00FB0B4C"/>
    <w:rsid w:val="00FB1D6A"/>
    <w:rsid w:val="00FB251D"/>
    <w:rsid w:val="00FB3DCF"/>
    <w:rsid w:val="00FB64E2"/>
    <w:rsid w:val="00FB6BCC"/>
    <w:rsid w:val="00FC2B43"/>
    <w:rsid w:val="00FC4A7A"/>
    <w:rsid w:val="00FC6E24"/>
    <w:rsid w:val="00FD0553"/>
    <w:rsid w:val="00FD0C45"/>
    <w:rsid w:val="00FD6D9C"/>
    <w:rsid w:val="00FE5643"/>
    <w:rsid w:val="00FE6011"/>
    <w:rsid w:val="00FE6985"/>
    <w:rsid w:val="00FE73AB"/>
    <w:rsid w:val="00FE76A2"/>
    <w:rsid w:val="00FF312B"/>
    <w:rsid w:val="00FF55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DACAA4"/>
  <w15:docId w15:val="{8E58E6B8-7A61-40BC-A1AD-1C0ECC6C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7C2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eading 1 - Nadpis 1. úrovně"/>
    <w:basedOn w:val="Normln"/>
    <w:next w:val="Normln"/>
    <w:link w:val="Nadpis1Char"/>
    <w:uiPriority w:val="99"/>
    <w:qFormat/>
    <w:rsid w:val="00822A4D"/>
    <w:pPr>
      <w:keepNext/>
      <w:pageBreakBefore/>
      <w:numPr>
        <w:numId w:val="10"/>
      </w:numPr>
      <w:shd w:val="pct10" w:color="auto" w:fill="auto"/>
      <w:overflowPunct w:val="0"/>
      <w:autoSpaceDE w:val="0"/>
      <w:autoSpaceDN w:val="0"/>
      <w:adjustRightInd w:val="0"/>
      <w:spacing w:before="240" w:after="60" w:line="276" w:lineRule="auto"/>
      <w:jc w:val="both"/>
      <w:textAlignment w:val="baseline"/>
      <w:outlineLvl w:val="0"/>
    </w:pPr>
    <w:rPr>
      <w:rFonts w:ascii="Myriad Pro" w:hAnsi="Myriad Pro"/>
      <w:b/>
      <w:bCs/>
      <w:iCs/>
      <w:caps/>
      <w:color w:val="07ACFF"/>
      <w:kern w:val="28"/>
      <w:sz w:val="28"/>
      <w:szCs w:val="20"/>
    </w:rPr>
  </w:style>
  <w:style w:type="paragraph" w:styleId="Nadpis2">
    <w:name w:val="heading 2"/>
    <w:basedOn w:val="Normln"/>
    <w:next w:val="Normln"/>
    <w:link w:val="Nadpis2Char"/>
    <w:uiPriority w:val="9"/>
    <w:unhideWhenUsed/>
    <w:qFormat/>
    <w:rsid w:val="00822A4D"/>
    <w:pPr>
      <w:keepNext/>
      <w:keepLines/>
      <w:spacing w:before="200" w:after="120" w:line="276" w:lineRule="auto"/>
      <w:jc w:val="both"/>
      <w:outlineLvl w:val="1"/>
    </w:pPr>
    <w:rPr>
      <w:rFonts w:ascii="Myriad Pro" w:eastAsiaTheme="majorEastAsia" w:hAnsi="Myriad Pro" w:cstheme="majorBidi"/>
      <w:b/>
      <w:bCs/>
      <w:sz w:val="22"/>
      <w:szCs w:val="26"/>
      <w:lang w:eastAsia="en-US"/>
    </w:rPr>
  </w:style>
  <w:style w:type="paragraph" w:styleId="Nadpis3">
    <w:name w:val="heading 3"/>
    <w:basedOn w:val="Normln"/>
    <w:next w:val="Normln"/>
    <w:link w:val="Nadpis3Char"/>
    <w:uiPriority w:val="9"/>
    <w:unhideWhenUsed/>
    <w:qFormat/>
    <w:rsid w:val="00822A4D"/>
    <w:pPr>
      <w:keepNext/>
      <w:keepLines/>
      <w:numPr>
        <w:ilvl w:val="2"/>
        <w:numId w:val="10"/>
      </w:numPr>
      <w:spacing w:before="200" w:after="120" w:line="276" w:lineRule="auto"/>
      <w:jc w:val="both"/>
      <w:outlineLvl w:val="2"/>
    </w:pPr>
    <w:rPr>
      <w:rFonts w:ascii="Myriad Pro" w:eastAsiaTheme="majorEastAsia" w:hAnsi="Myriad Pro" w:cstheme="majorBidi"/>
      <w:bCs/>
      <w:sz w:val="22"/>
      <w:szCs w:val="22"/>
      <w:u w:val="single"/>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3561A"/>
    <w:pPr>
      <w:autoSpaceDE w:val="0"/>
      <w:autoSpaceDN w:val="0"/>
      <w:adjustRightInd w:val="0"/>
      <w:spacing w:after="0" w:line="240" w:lineRule="auto"/>
    </w:pPr>
    <w:rPr>
      <w:rFonts w:ascii="Calibri" w:hAnsi="Calibri" w:cs="Calibri"/>
      <w:color w:val="000000"/>
      <w:sz w:val="24"/>
      <w:szCs w:val="24"/>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unhideWhenUsed/>
    <w:rsid w:val="00840758"/>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rsid w:val="00840758"/>
    <w:rPr>
      <w:sz w:val="20"/>
      <w:szCs w:val="20"/>
    </w:rPr>
  </w:style>
  <w:style w:type="character" w:styleId="Znakapoznpodarou">
    <w:name w:val="footnote reference"/>
    <w:aliases w:val="PGI Fußnote Ziffer"/>
    <w:basedOn w:val="Standardnpsmoodstavce"/>
    <w:unhideWhenUsed/>
    <w:rsid w:val="00840758"/>
    <w:rPr>
      <w:vertAlign w:val="superscript"/>
    </w:rPr>
  </w:style>
  <w:style w:type="character" w:styleId="Odkaznakoment">
    <w:name w:val="annotation reference"/>
    <w:basedOn w:val="Standardnpsmoodstavce"/>
    <w:uiPriority w:val="99"/>
    <w:semiHidden/>
    <w:unhideWhenUsed/>
    <w:rsid w:val="000D7C27"/>
    <w:rPr>
      <w:sz w:val="16"/>
      <w:szCs w:val="16"/>
    </w:rPr>
  </w:style>
  <w:style w:type="paragraph" w:styleId="Textkomente">
    <w:name w:val="annotation text"/>
    <w:basedOn w:val="Normln"/>
    <w:link w:val="TextkomenteChar"/>
    <w:uiPriority w:val="99"/>
    <w:semiHidden/>
    <w:unhideWhenUsed/>
    <w:rsid w:val="000D7C27"/>
    <w:rPr>
      <w:sz w:val="20"/>
      <w:szCs w:val="20"/>
    </w:rPr>
  </w:style>
  <w:style w:type="character" w:customStyle="1" w:styleId="TextkomenteChar">
    <w:name w:val="Text komentáře Char"/>
    <w:basedOn w:val="Standardnpsmoodstavce"/>
    <w:link w:val="Textkomente"/>
    <w:uiPriority w:val="99"/>
    <w:semiHidden/>
    <w:rsid w:val="000D7C27"/>
    <w:rPr>
      <w:sz w:val="20"/>
      <w:szCs w:val="20"/>
    </w:rPr>
  </w:style>
  <w:style w:type="paragraph" w:styleId="Pedmtkomente">
    <w:name w:val="annotation subject"/>
    <w:basedOn w:val="Textkomente"/>
    <w:next w:val="Textkomente"/>
    <w:link w:val="PedmtkomenteChar"/>
    <w:uiPriority w:val="99"/>
    <w:semiHidden/>
    <w:unhideWhenUsed/>
    <w:rsid w:val="000D7C27"/>
    <w:rPr>
      <w:b/>
      <w:bCs/>
    </w:rPr>
  </w:style>
  <w:style w:type="character" w:customStyle="1" w:styleId="PedmtkomenteChar">
    <w:name w:val="Předmět komentáře Char"/>
    <w:basedOn w:val="TextkomenteChar"/>
    <w:link w:val="Pedmtkomente"/>
    <w:uiPriority w:val="99"/>
    <w:semiHidden/>
    <w:rsid w:val="000D7C27"/>
    <w:rPr>
      <w:b/>
      <w:bCs/>
      <w:sz w:val="20"/>
      <w:szCs w:val="20"/>
    </w:rPr>
  </w:style>
  <w:style w:type="paragraph" w:styleId="Textbubliny">
    <w:name w:val="Balloon Text"/>
    <w:basedOn w:val="Normln"/>
    <w:link w:val="TextbublinyChar"/>
    <w:uiPriority w:val="99"/>
    <w:semiHidden/>
    <w:unhideWhenUsed/>
    <w:rsid w:val="000D7C27"/>
    <w:rPr>
      <w:rFonts w:ascii="Tahoma" w:hAnsi="Tahoma" w:cs="Tahoma"/>
      <w:sz w:val="16"/>
      <w:szCs w:val="16"/>
    </w:rPr>
  </w:style>
  <w:style w:type="character" w:customStyle="1" w:styleId="TextbublinyChar">
    <w:name w:val="Text bubliny Char"/>
    <w:basedOn w:val="Standardnpsmoodstavce"/>
    <w:link w:val="Textbubliny"/>
    <w:uiPriority w:val="99"/>
    <w:semiHidden/>
    <w:rsid w:val="000D7C27"/>
    <w:rPr>
      <w:rFonts w:ascii="Tahoma" w:hAnsi="Tahoma" w:cs="Tahoma"/>
      <w:sz w:val="16"/>
      <w:szCs w:val="16"/>
    </w:rPr>
  </w:style>
  <w:style w:type="paragraph" w:styleId="Odstavecseseznamem">
    <w:name w:val="List Paragraph"/>
    <w:basedOn w:val="Normln"/>
    <w:uiPriority w:val="34"/>
    <w:qFormat/>
    <w:rsid w:val="00511699"/>
    <w:pPr>
      <w:ind w:left="720"/>
      <w:contextualSpacing/>
    </w:pPr>
  </w:style>
  <w:style w:type="paragraph" w:styleId="Bezmezer">
    <w:name w:val="No Spacing"/>
    <w:uiPriority w:val="1"/>
    <w:qFormat/>
    <w:rsid w:val="00732CAB"/>
    <w:pPr>
      <w:spacing w:after="0" w:line="240" w:lineRule="auto"/>
    </w:pPr>
  </w:style>
  <w:style w:type="paragraph" w:styleId="Zhlav">
    <w:name w:val="header"/>
    <w:basedOn w:val="Normln"/>
    <w:link w:val="ZhlavChar"/>
    <w:uiPriority w:val="99"/>
    <w:unhideWhenUsed/>
    <w:rsid w:val="00854BAB"/>
    <w:pPr>
      <w:tabs>
        <w:tab w:val="center" w:pos="4536"/>
        <w:tab w:val="right" w:pos="9072"/>
      </w:tabs>
    </w:pPr>
  </w:style>
  <w:style w:type="character" w:customStyle="1" w:styleId="ZhlavChar">
    <w:name w:val="Záhlaví Char"/>
    <w:basedOn w:val="Standardnpsmoodstavce"/>
    <w:link w:val="Zhlav"/>
    <w:uiPriority w:val="99"/>
    <w:rsid w:val="00854BA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54BAB"/>
    <w:pPr>
      <w:tabs>
        <w:tab w:val="center" w:pos="4536"/>
        <w:tab w:val="right" w:pos="9072"/>
      </w:tabs>
    </w:pPr>
  </w:style>
  <w:style w:type="character" w:customStyle="1" w:styleId="ZpatChar">
    <w:name w:val="Zápatí Char"/>
    <w:basedOn w:val="Standardnpsmoodstavce"/>
    <w:link w:val="Zpat"/>
    <w:uiPriority w:val="99"/>
    <w:rsid w:val="00854BAB"/>
    <w:rPr>
      <w:rFonts w:ascii="Times New Roman" w:eastAsia="Times New Roman" w:hAnsi="Times New Roman" w:cs="Times New Roman"/>
      <w:sz w:val="24"/>
      <w:szCs w:val="24"/>
      <w:lang w:eastAsia="cs-CZ"/>
    </w:rPr>
  </w:style>
  <w:style w:type="table" w:customStyle="1" w:styleId="Svtlseznam1">
    <w:name w:val="Světlý seznam1"/>
    <w:basedOn w:val="Normlntabulka"/>
    <w:uiPriority w:val="61"/>
    <w:rsid w:val="00B813B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katabulky">
    <w:name w:val="Table Grid"/>
    <w:basedOn w:val="Normlntabulka"/>
    <w:rsid w:val="002C6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80D37"/>
    <w:pPr>
      <w:spacing w:before="100" w:beforeAutospacing="1" w:after="100" w:afterAutospacing="1"/>
    </w:pPr>
  </w:style>
  <w:style w:type="character" w:styleId="Siln">
    <w:name w:val="Strong"/>
    <w:basedOn w:val="Standardnpsmoodstavce"/>
    <w:uiPriority w:val="22"/>
    <w:qFormat/>
    <w:rsid w:val="00FB251D"/>
    <w:rPr>
      <w:b/>
      <w:bCs/>
    </w:rPr>
  </w:style>
  <w:style w:type="character" w:customStyle="1" w:styleId="Nadpis1Char">
    <w:name w:val="Nadpis 1 Char"/>
    <w:aliases w:val="Heading 1 - Nadpis 1. úrovně Char"/>
    <w:basedOn w:val="Standardnpsmoodstavce"/>
    <w:link w:val="Nadpis1"/>
    <w:uiPriority w:val="99"/>
    <w:rsid w:val="00822A4D"/>
    <w:rPr>
      <w:rFonts w:ascii="Myriad Pro" w:eastAsia="Times New Roman" w:hAnsi="Myriad Pro" w:cs="Times New Roman"/>
      <w:b/>
      <w:bCs/>
      <w:iCs/>
      <w:caps/>
      <w:color w:val="07ACFF"/>
      <w:kern w:val="28"/>
      <w:sz w:val="28"/>
      <w:szCs w:val="20"/>
      <w:shd w:val="pct10" w:color="auto" w:fill="auto"/>
      <w:lang w:eastAsia="cs-CZ"/>
    </w:rPr>
  </w:style>
  <w:style w:type="character" w:customStyle="1" w:styleId="Nadpis2Char">
    <w:name w:val="Nadpis 2 Char"/>
    <w:basedOn w:val="Standardnpsmoodstavce"/>
    <w:link w:val="Nadpis2"/>
    <w:uiPriority w:val="9"/>
    <w:rsid w:val="00822A4D"/>
    <w:rPr>
      <w:rFonts w:ascii="Myriad Pro" w:eastAsiaTheme="majorEastAsia" w:hAnsi="Myriad Pro" w:cstheme="majorBidi"/>
      <w:b/>
      <w:bCs/>
      <w:szCs w:val="26"/>
    </w:rPr>
  </w:style>
  <w:style w:type="character" w:customStyle="1" w:styleId="Nadpis3Char">
    <w:name w:val="Nadpis 3 Char"/>
    <w:basedOn w:val="Standardnpsmoodstavce"/>
    <w:link w:val="Nadpis3"/>
    <w:uiPriority w:val="9"/>
    <w:rsid w:val="00822A4D"/>
    <w:rPr>
      <w:rFonts w:ascii="Myriad Pro" w:eastAsiaTheme="majorEastAsia" w:hAnsi="Myriad Pro" w:cstheme="majorBidi"/>
      <w:bCs/>
      <w:u w:val="single"/>
    </w:rPr>
  </w:style>
  <w:style w:type="paragraph" w:customStyle="1" w:styleId="Odstavecseseznamem1">
    <w:name w:val="Odstavec se seznamem1"/>
    <w:basedOn w:val="Normln"/>
    <w:qFormat/>
    <w:rsid w:val="0016089F"/>
    <w:pPr>
      <w:numPr>
        <w:numId w:val="14"/>
      </w:numPr>
      <w:suppressAutoHyphens/>
      <w:spacing w:after="120" w:line="276" w:lineRule="auto"/>
      <w:jc w:val="both"/>
    </w:pPr>
    <w:rPr>
      <w:rFonts w:ascii="Myriad Pro" w:hAnsi="Myriad Pro" w:cs="Arial"/>
      <w:color w:val="000000"/>
      <w:sz w:val="22"/>
      <w:lang w:eastAsia="ar-SA"/>
    </w:rPr>
  </w:style>
  <w:style w:type="table" w:customStyle="1" w:styleId="Mkatabulky1">
    <w:name w:val="Mřížka tabulky1"/>
    <w:basedOn w:val="Normlntabulka"/>
    <w:next w:val="Mkatabulky"/>
    <w:uiPriority w:val="59"/>
    <w:rsid w:val="004C6014"/>
    <w:pPr>
      <w:spacing w:after="0" w:line="240" w:lineRule="auto"/>
    </w:pPr>
    <w:rPr>
      <w:rFonts w:ascii="Calibri" w:eastAsia="MS Mincho"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962918"/>
    <w:pPr>
      <w:spacing w:before="60" w:after="120" w:line="276" w:lineRule="auto"/>
    </w:pPr>
    <w:rPr>
      <w:rFonts w:ascii="Calibri" w:hAnsi="Calibri"/>
      <w:bCs/>
      <w:sz w:val="22"/>
    </w:rPr>
  </w:style>
  <w:style w:type="character" w:styleId="Hypertextovodkaz">
    <w:name w:val="Hyperlink"/>
    <w:basedOn w:val="Standardnpsmoodstavce"/>
    <w:uiPriority w:val="99"/>
    <w:unhideWhenUsed/>
    <w:rsid w:val="006A22A6"/>
    <w:rPr>
      <w:color w:val="0000FF" w:themeColor="hyperlink"/>
      <w:u w:val="single"/>
    </w:rPr>
  </w:style>
  <w:style w:type="paragraph" w:styleId="Zkladntext3">
    <w:name w:val="Body Text 3"/>
    <w:basedOn w:val="Normln"/>
    <w:link w:val="Zkladntext3Char"/>
    <w:unhideWhenUsed/>
    <w:rsid w:val="00D618F6"/>
    <w:pPr>
      <w:spacing w:after="120"/>
    </w:pPr>
    <w:rPr>
      <w:rFonts w:ascii="Arial" w:eastAsia="Calibri" w:hAnsi="Arial"/>
      <w:sz w:val="16"/>
      <w:szCs w:val="16"/>
      <w:lang w:eastAsia="en-US"/>
    </w:rPr>
  </w:style>
  <w:style w:type="character" w:customStyle="1" w:styleId="Zkladntext3Char">
    <w:name w:val="Základní text 3 Char"/>
    <w:basedOn w:val="Standardnpsmoodstavce"/>
    <w:link w:val="Zkladntext3"/>
    <w:rsid w:val="00D618F6"/>
    <w:rPr>
      <w:rFonts w:ascii="Arial" w:eastAsia="Calibri" w:hAnsi="Arial" w:cs="Times New Roman"/>
      <w:sz w:val="16"/>
      <w:szCs w:val="16"/>
    </w:rPr>
  </w:style>
  <w:style w:type="paragraph" w:styleId="Revize">
    <w:name w:val="Revision"/>
    <w:hidden/>
    <w:uiPriority w:val="99"/>
    <w:semiHidden/>
    <w:rsid w:val="002C2389"/>
    <w:pPr>
      <w:spacing w:after="0" w:line="240" w:lineRule="auto"/>
    </w:pPr>
    <w:rPr>
      <w:rFonts w:ascii="Times New Roman" w:eastAsia="Times New Roman" w:hAnsi="Times New Roman" w:cs="Times New Roman"/>
      <w:sz w:val="24"/>
      <w:szCs w:val="24"/>
      <w:lang w:eastAsia="cs-CZ"/>
    </w:rPr>
  </w:style>
  <w:style w:type="paragraph" w:customStyle="1" w:styleId="Styl1">
    <w:name w:val="Styl1"/>
    <w:basedOn w:val="Odstavecseseznamem"/>
    <w:qFormat/>
    <w:rsid w:val="00842218"/>
    <w:pPr>
      <w:numPr>
        <w:numId w:val="23"/>
      </w:numPr>
      <w:spacing w:after="200"/>
      <w:contextualSpacing w:val="0"/>
      <w:jc w:val="both"/>
    </w:pPr>
    <w:rPr>
      <w:rFonts w:asciiTheme="minorHAnsi" w:eastAsiaTheme="minorHAnsi" w:hAnsiTheme="minorHAnsi" w:cstheme="minorBidi"/>
      <w:szCs w:val="22"/>
      <w:lang w:eastAsia="en-US"/>
    </w:rPr>
  </w:style>
  <w:style w:type="paragraph" w:styleId="Textvysvtlivek">
    <w:name w:val="endnote text"/>
    <w:basedOn w:val="Normln"/>
    <w:link w:val="TextvysvtlivekChar"/>
    <w:uiPriority w:val="99"/>
    <w:semiHidden/>
    <w:unhideWhenUsed/>
    <w:rsid w:val="00B46BC7"/>
    <w:rPr>
      <w:sz w:val="20"/>
      <w:szCs w:val="20"/>
    </w:rPr>
  </w:style>
  <w:style w:type="character" w:customStyle="1" w:styleId="TextvysvtlivekChar">
    <w:name w:val="Text vysvětlivek Char"/>
    <w:basedOn w:val="Standardnpsmoodstavce"/>
    <w:link w:val="Textvysvtlivek"/>
    <w:uiPriority w:val="99"/>
    <w:semiHidden/>
    <w:rsid w:val="00B46BC7"/>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B46BC7"/>
    <w:rPr>
      <w:vertAlign w:val="superscript"/>
    </w:rPr>
  </w:style>
  <w:style w:type="paragraph" w:customStyle="1" w:styleId="odstavec1">
    <w:name w:val="odstavec 1"/>
    <w:basedOn w:val="Normln"/>
    <w:link w:val="odstavec1Char"/>
    <w:qFormat/>
    <w:rsid w:val="00EA5223"/>
    <w:pPr>
      <w:numPr>
        <w:numId w:val="33"/>
      </w:numPr>
      <w:overflowPunct w:val="0"/>
      <w:autoSpaceDE w:val="0"/>
      <w:autoSpaceDN w:val="0"/>
      <w:adjustRightInd w:val="0"/>
      <w:spacing w:after="160"/>
      <w:jc w:val="both"/>
      <w:textAlignment w:val="baseline"/>
    </w:pPr>
  </w:style>
  <w:style w:type="character" w:customStyle="1" w:styleId="odstavec1Char">
    <w:name w:val="odstavec 1 Char"/>
    <w:link w:val="odstavec1"/>
    <w:rsid w:val="00EA522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8968">
      <w:bodyDiv w:val="1"/>
      <w:marLeft w:val="0"/>
      <w:marRight w:val="0"/>
      <w:marTop w:val="0"/>
      <w:marBottom w:val="0"/>
      <w:divBdr>
        <w:top w:val="none" w:sz="0" w:space="0" w:color="auto"/>
        <w:left w:val="none" w:sz="0" w:space="0" w:color="auto"/>
        <w:bottom w:val="none" w:sz="0" w:space="0" w:color="auto"/>
        <w:right w:val="none" w:sz="0" w:space="0" w:color="auto"/>
      </w:divBdr>
      <w:divsChild>
        <w:div w:id="27919551">
          <w:marLeft w:val="0"/>
          <w:marRight w:val="0"/>
          <w:marTop w:val="0"/>
          <w:marBottom w:val="0"/>
          <w:divBdr>
            <w:top w:val="none" w:sz="0" w:space="0" w:color="auto"/>
            <w:left w:val="none" w:sz="0" w:space="0" w:color="auto"/>
            <w:bottom w:val="none" w:sz="0" w:space="0" w:color="auto"/>
            <w:right w:val="none" w:sz="0" w:space="0" w:color="auto"/>
          </w:divBdr>
          <w:divsChild>
            <w:div w:id="1832597748">
              <w:marLeft w:val="0"/>
              <w:marRight w:val="0"/>
              <w:marTop w:val="0"/>
              <w:marBottom w:val="0"/>
              <w:divBdr>
                <w:top w:val="none" w:sz="0" w:space="0" w:color="auto"/>
                <w:left w:val="none" w:sz="0" w:space="0" w:color="auto"/>
                <w:bottom w:val="none" w:sz="0" w:space="0" w:color="auto"/>
                <w:right w:val="none" w:sz="0" w:space="0" w:color="auto"/>
              </w:divBdr>
              <w:divsChild>
                <w:div w:id="1417627666">
                  <w:marLeft w:val="0"/>
                  <w:marRight w:val="0"/>
                  <w:marTop w:val="0"/>
                  <w:marBottom w:val="0"/>
                  <w:divBdr>
                    <w:top w:val="none" w:sz="0" w:space="0" w:color="auto"/>
                    <w:left w:val="none" w:sz="0" w:space="0" w:color="auto"/>
                    <w:bottom w:val="none" w:sz="0" w:space="0" w:color="auto"/>
                    <w:right w:val="none" w:sz="0" w:space="0" w:color="auto"/>
                  </w:divBdr>
                  <w:divsChild>
                    <w:div w:id="2093040023">
                      <w:marLeft w:val="0"/>
                      <w:marRight w:val="0"/>
                      <w:marTop w:val="0"/>
                      <w:marBottom w:val="0"/>
                      <w:divBdr>
                        <w:top w:val="none" w:sz="0" w:space="0" w:color="auto"/>
                        <w:left w:val="none" w:sz="0" w:space="0" w:color="auto"/>
                        <w:bottom w:val="none" w:sz="0" w:space="0" w:color="auto"/>
                        <w:right w:val="none" w:sz="0" w:space="0" w:color="auto"/>
                      </w:divBdr>
                      <w:divsChild>
                        <w:div w:id="402218407">
                          <w:marLeft w:val="0"/>
                          <w:marRight w:val="0"/>
                          <w:marTop w:val="0"/>
                          <w:marBottom w:val="0"/>
                          <w:divBdr>
                            <w:top w:val="none" w:sz="0" w:space="0" w:color="auto"/>
                            <w:left w:val="none" w:sz="0" w:space="0" w:color="auto"/>
                            <w:bottom w:val="none" w:sz="0" w:space="0" w:color="auto"/>
                            <w:right w:val="none" w:sz="0" w:space="0" w:color="auto"/>
                          </w:divBdr>
                          <w:divsChild>
                            <w:div w:id="9309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992960">
      <w:bodyDiv w:val="1"/>
      <w:marLeft w:val="0"/>
      <w:marRight w:val="0"/>
      <w:marTop w:val="0"/>
      <w:marBottom w:val="0"/>
      <w:divBdr>
        <w:top w:val="none" w:sz="0" w:space="0" w:color="auto"/>
        <w:left w:val="none" w:sz="0" w:space="0" w:color="auto"/>
        <w:bottom w:val="none" w:sz="0" w:space="0" w:color="auto"/>
        <w:right w:val="none" w:sz="0" w:space="0" w:color="auto"/>
      </w:divBdr>
    </w:div>
    <w:div w:id="268588004">
      <w:bodyDiv w:val="1"/>
      <w:marLeft w:val="0"/>
      <w:marRight w:val="0"/>
      <w:marTop w:val="0"/>
      <w:marBottom w:val="0"/>
      <w:divBdr>
        <w:top w:val="none" w:sz="0" w:space="0" w:color="auto"/>
        <w:left w:val="none" w:sz="0" w:space="0" w:color="auto"/>
        <w:bottom w:val="none" w:sz="0" w:space="0" w:color="auto"/>
        <w:right w:val="none" w:sz="0" w:space="0" w:color="auto"/>
      </w:divBdr>
    </w:div>
    <w:div w:id="415636633">
      <w:bodyDiv w:val="1"/>
      <w:marLeft w:val="0"/>
      <w:marRight w:val="0"/>
      <w:marTop w:val="0"/>
      <w:marBottom w:val="0"/>
      <w:divBdr>
        <w:top w:val="none" w:sz="0" w:space="0" w:color="auto"/>
        <w:left w:val="none" w:sz="0" w:space="0" w:color="auto"/>
        <w:bottom w:val="none" w:sz="0" w:space="0" w:color="auto"/>
        <w:right w:val="none" w:sz="0" w:space="0" w:color="auto"/>
      </w:divBdr>
    </w:div>
    <w:div w:id="466047163">
      <w:bodyDiv w:val="1"/>
      <w:marLeft w:val="0"/>
      <w:marRight w:val="0"/>
      <w:marTop w:val="0"/>
      <w:marBottom w:val="0"/>
      <w:divBdr>
        <w:top w:val="none" w:sz="0" w:space="0" w:color="auto"/>
        <w:left w:val="none" w:sz="0" w:space="0" w:color="auto"/>
        <w:bottom w:val="none" w:sz="0" w:space="0" w:color="auto"/>
        <w:right w:val="none" w:sz="0" w:space="0" w:color="auto"/>
      </w:divBdr>
      <w:divsChild>
        <w:div w:id="528568370">
          <w:marLeft w:val="0"/>
          <w:marRight w:val="0"/>
          <w:marTop w:val="0"/>
          <w:marBottom w:val="0"/>
          <w:divBdr>
            <w:top w:val="none" w:sz="0" w:space="0" w:color="auto"/>
            <w:left w:val="none" w:sz="0" w:space="0" w:color="auto"/>
            <w:bottom w:val="none" w:sz="0" w:space="0" w:color="auto"/>
            <w:right w:val="none" w:sz="0" w:space="0" w:color="auto"/>
          </w:divBdr>
          <w:divsChild>
            <w:div w:id="1063986786">
              <w:marLeft w:val="0"/>
              <w:marRight w:val="0"/>
              <w:marTop w:val="0"/>
              <w:marBottom w:val="0"/>
              <w:divBdr>
                <w:top w:val="none" w:sz="0" w:space="0" w:color="auto"/>
                <w:left w:val="none" w:sz="0" w:space="0" w:color="auto"/>
                <w:bottom w:val="none" w:sz="0" w:space="0" w:color="auto"/>
                <w:right w:val="none" w:sz="0" w:space="0" w:color="auto"/>
              </w:divBdr>
              <w:divsChild>
                <w:div w:id="534854188">
                  <w:marLeft w:val="0"/>
                  <w:marRight w:val="0"/>
                  <w:marTop w:val="0"/>
                  <w:marBottom w:val="0"/>
                  <w:divBdr>
                    <w:top w:val="none" w:sz="0" w:space="0" w:color="auto"/>
                    <w:left w:val="none" w:sz="0" w:space="0" w:color="auto"/>
                    <w:bottom w:val="none" w:sz="0" w:space="0" w:color="auto"/>
                    <w:right w:val="none" w:sz="0" w:space="0" w:color="auto"/>
                  </w:divBdr>
                  <w:divsChild>
                    <w:div w:id="68039384">
                      <w:marLeft w:val="0"/>
                      <w:marRight w:val="0"/>
                      <w:marTop w:val="0"/>
                      <w:marBottom w:val="0"/>
                      <w:divBdr>
                        <w:top w:val="none" w:sz="0" w:space="0" w:color="auto"/>
                        <w:left w:val="none" w:sz="0" w:space="0" w:color="auto"/>
                        <w:bottom w:val="none" w:sz="0" w:space="0" w:color="auto"/>
                        <w:right w:val="none" w:sz="0" w:space="0" w:color="auto"/>
                      </w:divBdr>
                      <w:divsChild>
                        <w:div w:id="2000890246">
                          <w:marLeft w:val="0"/>
                          <w:marRight w:val="0"/>
                          <w:marTop w:val="0"/>
                          <w:marBottom w:val="0"/>
                          <w:divBdr>
                            <w:top w:val="none" w:sz="0" w:space="0" w:color="auto"/>
                            <w:left w:val="none" w:sz="0" w:space="0" w:color="auto"/>
                            <w:bottom w:val="none" w:sz="0" w:space="0" w:color="auto"/>
                            <w:right w:val="none" w:sz="0" w:space="0" w:color="auto"/>
                          </w:divBdr>
                          <w:divsChild>
                            <w:div w:id="11940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225072">
      <w:bodyDiv w:val="1"/>
      <w:marLeft w:val="0"/>
      <w:marRight w:val="0"/>
      <w:marTop w:val="0"/>
      <w:marBottom w:val="0"/>
      <w:divBdr>
        <w:top w:val="none" w:sz="0" w:space="0" w:color="auto"/>
        <w:left w:val="none" w:sz="0" w:space="0" w:color="auto"/>
        <w:bottom w:val="none" w:sz="0" w:space="0" w:color="auto"/>
        <w:right w:val="none" w:sz="0" w:space="0" w:color="auto"/>
      </w:divBdr>
    </w:div>
    <w:div w:id="709962069">
      <w:bodyDiv w:val="1"/>
      <w:marLeft w:val="0"/>
      <w:marRight w:val="0"/>
      <w:marTop w:val="0"/>
      <w:marBottom w:val="0"/>
      <w:divBdr>
        <w:top w:val="none" w:sz="0" w:space="0" w:color="auto"/>
        <w:left w:val="none" w:sz="0" w:space="0" w:color="auto"/>
        <w:bottom w:val="none" w:sz="0" w:space="0" w:color="auto"/>
        <w:right w:val="none" w:sz="0" w:space="0" w:color="auto"/>
      </w:divBdr>
      <w:divsChild>
        <w:div w:id="835878078">
          <w:marLeft w:val="0"/>
          <w:marRight w:val="0"/>
          <w:marTop w:val="0"/>
          <w:marBottom w:val="0"/>
          <w:divBdr>
            <w:top w:val="none" w:sz="0" w:space="0" w:color="auto"/>
            <w:left w:val="none" w:sz="0" w:space="0" w:color="auto"/>
            <w:bottom w:val="none" w:sz="0" w:space="0" w:color="auto"/>
            <w:right w:val="none" w:sz="0" w:space="0" w:color="auto"/>
          </w:divBdr>
          <w:divsChild>
            <w:div w:id="1480808082">
              <w:marLeft w:val="0"/>
              <w:marRight w:val="0"/>
              <w:marTop w:val="0"/>
              <w:marBottom w:val="0"/>
              <w:divBdr>
                <w:top w:val="none" w:sz="0" w:space="0" w:color="auto"/>
                <w:left w:val="none" w:sz="0" w:space="0" w:color="auto"/>
                <w:bottom w:val="none" w:sz="0" w:space="0" w:color="auto"/>
                <w:right w:val="none" w:sz="0" w:space="0" w:color="auto"/>
              </w:divBdr>
              <w:divsChild>
                <w:div w:id="749353920">
                  <w:marLeft w:val="0"/>
                  <w:marRight w:val="0"/>
                  <w:marTop w:val="0"/>
                  <w:marBottom w:val="0"/>
                  <w:divBdr>
                    <w:top w:val="none" w:sz="0" w:space="0" w:color="auto"/>
                    <w:left w:val="none" w:sz="0" w:space="0" w:color="auto"/>
                    <w:bottom w:val="none" w:sz="0" w:space="0" w:color="auto"/>
                    <w:right w:val="none" w:sz="0" w:space="0" w:color="auto"/>
                  </w:divBdr>
                  <w:divsChild>
                    <w:div w:id="1865820364">
                      <w:marLeft w:val="0"/>
                      <w:marRight w:val="0"/>
                      <w:marTop w:val="0"/>
                      <w:marBottom w:val="0"/>
                      <w:divBdr>
                        <w:top w:val="none" w:sz="0" w:space="0" w:color="auto"/>
                        <w:left w:val="none" w:sz="0" w:space="0" w:color="auto"/>
                        <w:bottom w:val="none" w:sz="0" w:space="0" w:color="auto"/>
                        <w:right w:val="none" w:sz="0" w:space="0" w:color="auto"/>
                      </w:divBdr>
                      <w:divsChild>
                        <w:div w:id="648940361">
                          <w:marLeft w:val="0"/>
                          <w:marRight w:val="0"/>
                          <w:marTop w:val="0"/>
                          <w:marBottom w:val="0"/>
                          <w:divBdr>
                            <w:top w:val="none" w:sz="0" w:space="0" w:color="auto"/>
                            <w:left w:val="none" w:sz="0" w:space="0" w:color="auto"/>
                            <w:bottom w:val="none" w:sz="0" w:space="0" w:color="auto"/>
                            <w:right w:val="none" w:sz="0" w:space="0" w:color="auto"/>
                          </w:divBdr>
                          <w:divsChild>
                            <w:div w:id="587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28606">
      <w:bodyDiv w:val="1"/>
      <w:marLeft w:val="0"/>
      <w:marRight w:val="0"/>
      <w:marTop w:val="0"/>
      <w:marBottom w:val="0"/>
      <w:divBdr>
        <w:top w:val="none" w:sz="0" w:space="0" w:color="auto"/>
        <w:left w:val="none" w:sz="0" w:space="0" w:color="auto"/>
        <w:bottom w:val="none" w:sz="0" w:space="0" w:color="auto"/>
        <w:right w:val="none" w:sz="0" w:space="0" w:color="auto"/>
      </w:divBdr>
    </w:div>
    <w:div w:id="816650957">
      <w:bodyDiv w:val="1"/>
      <w:marLeft w:val="0"/>
      <w:marRight w:val="0"/>
      <w:marTop w:val="0"/>
      <w:marBottom w:val="0"/>
      <w:divBdr>
        <w:top w:val="none" w:sz="0" w:space="0" w:color="auto"/>
        <w:left w:val="none" w:sz="0" w:space="0" w:color="auto"/>
        <w:bottom w:val="none" w:sz="0" w:space="0" w:color="auto"/>
        <w:right w:val="none" w:sz="0" w:space="0" w:color="auto"/>
      </w:divBdr>
      <w:divsChild>
        <w:div w:id="963541228">
          <w:marLeft w:val="0"/>
          <w:marRight w:val="0"/>
          <w:marTop w:val="0"/>
          <w:marBottom w:val="0"/>
          <w:divBdr>
            <w:top w:val="none" w:sz="0" w:space="0" w:color="auto"/>
            <w:left w:val="none" w:sz="0" w:space="0" w:color="auto"/>
            <w:bottom w:val="none" w:sz="0" w:space="0" w:color="auto"/>
            <w:right w:val="none" w:sz="0" w:space="0" w:color="auto"/>
          </w:divBdr>
          <w:divsChild>
            <w:div w:id="806439799">
              <w:marLeft w:val="0"/>
              <w:marRight w:val="0"/>
              <w:marTop w:val="0"/>
              <w:marBottom w:val="0"/>
              <w:divBdr>
                <w:top w:val="none" w:sz="0" w:space="0" w:color="auto"/>
                <w:left w:val="none" w:sz="0" w:space="0" w:color="auto"/>
                <w:bottom w:val="none" w:sz="0" w:space="0" w:color="auto"/>
                <w:right w:val="none" w:sz="0" w:space="0" w:color="auto"/>
              </w:divBdr>
              <w:divsChild>
                <w:div w:id="327949629">
                  <w:marLeft w:val="0"/>
                  <w:marRight w:val="0"/>
                  <w:marTop w:val="0"/>
                  <w:marBottom w:val="0"/>
                  <w:divBdr>
                    <w:top w:val="none" w:sz="0" w:space="0" w:color="auto"/>
                    <w:left w:val="none" w:sz="0" w:space="0" w:color="auto"/>
                    <w:bottom w:val="none" w:sz="0" w:space="0" w:color="auto"/>
                    <w:right w:val="none" w:sz="0" w:space="0" w:color="auto"/>
                  </w:divBdr>
                  <w:divsChild>
                    <w:div w:id="63186470">
                      <w:marLeft w:val="0"/>
                      <w:marRight w:val="0"/>
                      <w:marTop w:val="0"/>
                      <w:marBottom w:val="0"/>
                      <w:divBdr>
                        <w:top w:val="none" w:sz="0" w:space="0" w:color="auto"/>
                        <w:left w:val="none" w:sz="0" w:space="0" w:color="auto"/>
                        <w:bottom w:val="none" w:sz="0" w:space="0" w:color="auto"/>
                        <w:right w:val="none" w:sz="0" w:space="0" w:color="auto"/>
                      </w:divBdr>
                      <w:divsChild>
                        <w:div w:id="1761944975">
                          <w:marLeft w:val="0"/>
                          <w:marRight w:val="0"/>
                          <w:marTop w:val="0"/>
                          <w:marBottom w:val="0"/>
                          <w:divBdr>
                            <w:top w:val="none" w:sz="0" w:space="0" w:color="auto"/>
                            <w:left w:val="none" w:sz="0" w:space="0" w:color="auto"/>
                            <w:bottom w:val="none" w:sz="0" w:space="0" w:color="auto"/>
                            <w:right w:val="none" w:sz="0" w:space="0" w:color="auto"/>
                          </w:divBdr>
                          <w:divsChild>
                            <w:div w:id="1444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8237">
      <w:bodyDiv w:val="1"/>
      <w:marLeft w:val="0"/>
      <w:marRight w:val="0"/>
      <w:marTop w:val="0"/>
      <w:marBottom w:val="0"/>
      <w:divBdr>
        <w:top w:val="none" w:sz="0" w:space="0" w:color="auto"/>
        <w:left w:val="none" w:sz="0" w:space="0" w:color="auto"/>
        <w:bottom w:val="none" w:sz="0" w:space="0" w:color="auto"/>
        <w:right w:val="none" w:sz="0" w:space="0" w:color="auto"/>
      </w:divBdr>
      <w:divsChild>
        <w:div w:id="770971941">
          <w:marLeft w:val="0"/>
          <w:marRight w:val="0"/>
          <w:marTop w:val="0"/>
          <w:marBottom w:val="0"/>
          <w:divBdr>
            <w:top w:val="none" w:sz="0" w:space="0" w:color="auto"/>
            <w:left w:val="none" w:sz="0" w:space="0" w:color="auto"/>
            <w:bottom w:val="none" w:sz="0" w:space="0" w:color="auto"/>
            <w:right w:val="none" w:sz="0" w:space="0" w:color="auto"/>
          </w:divBdr>
          <w:divsChild>
            <w:div w:id="2092697775">
              <w:marLeft w:val="0"/>
              <w:marRight w:val="0"/>
              <w:marTop w:val="0"/>
              <w:marBottom w:val="0"/>
              <w:divBdr>
                <w:top w:val="none" w:sz="0" w:space="0" w:color="auto"/>
                <w:left w:val="none" w:sz="0" w:space="0" w:color="auto"/>
                <w:bottom w:val="none" w:sz="0" w:space="0" w:color="auto"/>
                <w:right w:val="none" w:sz="0" w:space="0" w:color="auto"/>
              </w:divBdr>
              <w:divsChild>
                <w:div w:id="1275671962">
                  <w:marLeft w:val="0"/>
                  <w:marRight w:val="0"/>
                  <w:marTop w:val="0"/>
                  <w:marBottom w:val="0"/>
                  <w:divBdr>
                    <w:top w:val="none" w:sz="0" w:space="0" w:color="auto"/>
                    <w:left w:val="none" w:sz="0" w:space="0" w:color="auto"/>
                    <w:bottom w:val="none" w:sz="0" w:space="0" w:color="auto"/>
                    <w:right w:val="none" w:sz="0" w:space="0" w:color="auto"/>
                  </w:divBdr>
                  <w:divsChild>
                    <w:div w:id="696977050">
                      <w:marLeft w:val="0"/>
                      <w:marRight w:val="0"/>
                      <w:marTop w:val="0"/>
                      <w:marBottom w:val="0"/>
                      <w:divBdr>
                        <w:top w:val="none" w:sz="0" w:space="0" w:color="auto"/>
                        <w:left w:val="none" w:sz="0" w:space="0" w:color="auto"/>
                        <w:bottom w:val="none" w:sz="0" w:space="0" w:color="auto"/>
                        <w:right w:val="none" w:sz="0" w:space="0" w:color="auto"/>
                      </w:divBdr>
                      <w:divsChild>
                        <w:div w:id="109276899">
                          <w:marLeft w:val="0"/>
                          <w:marRight w:val="0"/>
                          <w:marTop w:val="0"/>
                          <w:marBottom w:val="0"/>
                          <w:divBdr>
                            <w:top w:val="none" w:sz="0" w:space="0" w:color="auto"/>
                            <w:left w:val="none" w:sz="0" w:space="0" w:color="auto"/>
                            <w:bottom w:val="none" w:sz="0" w:space="0" w:color="auto"/>
                            <w:right w:val="none" w:sz="0" w:space="0" w:color="auto"/>
                          </w:divBdr>
                          <w:divsChild>
                            <w:div w:id="567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044016">
      <w:bodyDiv w:val="1"/>
      <w:marLeft w:val="0"/>
      <w:marRight w:val="0"/>
      <w:marTop w:val="0"/>
      <w:marBottom w:val="0"/>
      <w:divBdr>
        <w:top w:val="none" w:sz="0" w:space="0" w:color="auto"/>
        <w:left w:val="none" w:sz="0" w:space="0" w:color="auto"/>
        <w:bottom w:val="none" w:sz="0" w:space="0" w:color="auto"/>
        <w:right w:val="none" w:sz="0" w:space="0" w:color="auto"/>
      </w:divBdr>
      <w:divsChild>
        <w:div w:id="320430502">
          <w:marLeft w:val="0"/>
          <w:marRight w:val="0"/>
          <w:marTop w:val="0"/>
          <w:marBottom w:val="0"/>
          <w:divBdr>
            <w:top w:val="none" w:sz="0" w:space="0" w:color="auto"/>
            <w:left w:val="none" w:sz="0" w:space="0" w:color="auto"/>
            <w:bottom w:val="none" w:sz="0" w:space="0" w:color="auto"/>
            <w:right w:val="none" w:sz="0" w:space="0" w:color="auto"/>
          </w:divBdr>
          <w:divsChild>
            <w:div w:id="274411867">
              <w:marLeft w:val="0"/>
              <w:marRight w:val="0"/>
              <w:marTop w:val="0"/>
              <w:marBottom w:val="0"/>
              <w:divBdr>
                <w:top w:val="none" w:sz="0" w:space="0" w:color="auto"/>
                <w:left w:val="none" w:sz="0" w:space="0" w:color="auto"/>
                <w:bottom w:val="none" w:sz="0" w:space="0" w:color="auto"/>
                <w:right w:val="none" w:sz="0" w:space="0" w:color="auto"/>
              </w:divBdr>
              <w:divsChild>
                <w:div w:id="724522934">
                  <w:marLeft w:val="0"/>
                  <w:marRight w:val="0"/>
                  <w:marTop w:val="0"/>
                  <w:marBottom w:val="0"/>
                  <w:divBdr>
                    <w:top w:val="none" w:sz="0" w:space="0" w:color="auto"/>
                    <w:left w:val="none" w:sz="0" w:space="0" w:color="auto"/>
                    <w:bottom w:val="none" w:sz="0" w:space="0" w:color="auto"/>
                    <w:right w:val="none" w:sz="0" w:space="0" w:color="auto"/>
                  </w:divBdr>
                  <w:divsChild>
                    <w:div w:id="766076055">
                      <w:marLeft w:val="0"/>
                      <w:marRight w:val="0"/>
                      <w:marTop w:val="0"/>
                      <w:marBottom w:val="0"/>
                      <w:divBdr>
                        <w:top w:val="none" w:sz="0" w:space="0" w:color="auto"/>
                        <w:left w:val="none" w:sz="0" w:space="0" w:color="auto"/>
                        <w:bottom w:val="none" w:sz="0" w:space="0" w:color="auto"/>
                        <w:right w:val="none" w:sz="0" w:space="0" w:color="auto"/>
                      </w:divBdr>
                      <w:divsChild>
                        <w:div w:id="1678658676">
                          <w:marLeft w:val="0"/>
                          <w:marRight w:val="0"/>
                          <w:marTop w:val="0"/>
                          <w:marBottom w:val="0"/>
                          <w:divBdr>
                            <w:top w:val="none" w:sz="0" w:space="0" w:color="auto"/>
                            <w:left w:val="none" w:sz="0" w:space="0" w:color="auto"/>
                            <w:bottom w:val="none" w:sz="0" w:space="0" w:color="auto"/>
                            <w:right w:val="none" w:sz="0" w:space="0" w:color="auto"/>
                          </w:divBdr>
                          <w:divsChild>
                            <w:div w:id="4467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20548">
      <w:bodyDiv w:val="1"/>
      <w:marLeft w:val="0"/>
      <w:marRight w:val="0"/>
      <w:marTop w:val="0"/>
      <w:marBottom w:val="0"/>
      <w:divBdr>
        <w:top w:val="none" w:sz="0" w:space="0" w:color="auto"/>
        <w:left w:val="none" w:sz="0" w:space="0" w:color="auto"/>
        <w:bottom w:val="none" w:sz="0" w:space="0" w:color="auto"/>
        <w:right w:val="none" w:sz="0" w:space="0" w:color="auto"/>
      </w:divBdr>
      <w:divsChild>
        <w:div w:id="290210953">
          <w:marLeft w:val="0"/>
          <w:marRight w:val="0"/>
          <w:marTop w:val="0"/>
          <w:marBottom w:val="0"/>
          <w:divBdr>
            <w:top w:val="none" w:sz="0" w:space="0" w:color="auto"/>
            <w:left w:val="none" w:sz="0" w:space="0" w:color="auto"/>
            <w:bottom w:val="none" w:sz="0" w:space="0" w:color="auto"/>
            <w:right w:val="none" w:sz="0" w:space="0" w:color="auto"/>
          </w:divBdr>
          <w:divsChild>
            <w:div w:id="740559519">
              <w:marLeft w:val="0"/>
              <w:marRight w:val="0"/>
              <w:marTop w:val="0"/>
              <w:marBottom w:val="0"/>
              <w:divBdr>
                <w:top w:val="none" w:sz="0" w:space="0" w:color="auto"/>
                <w:left w:val="none" w:sz="0" w:space="0" w:color="auto"/>
                <w:bottom w:val="none" w:sz="0" w:space="0" w:color="auto"/>
                <w:right w:val="none" w:sz="0" w:space="0" w:color="auto"/>
              </w:divBdr>
              <w:divsChild>
                <w:div w:id="908199427">
                  <w:marLeft w:val="0"/>
                  <w:marRight w:val="0"/>
                  <w:marTop w:val="0"/>
                  <w:marBottom w:val="0"/>
                  <w:divBdr>
                    <w:top w:val="none" w:sz="0" w:space="0" w:color="auto"/>
                    <w:left w:val="none" w:sz="0" w:space="0" w:color="auto"/>
                    <w:bottom w:val="none" w:sz="0" w:space="0" w:color="auto"/>
                    <w:right w:val="none" w:sz="0" w:space="0" w:color="auto"/>
                  </w:divBdr>
                  <w:divsChild>
                    <w:div w:id="1619143484">
                      <w:marLeft w:val="0"/>
                      <w:marRight w:val="0"/>
                      <w:marTop w:val="0"/>
                      <w:marBottom w:val="0"/>
                      <w:divBdr>
                        <w:top w:val="none" w:sz="0" w:space="0" w:color="auto"/>
                        <w:left w:val="none" w:sz="0" w:space="0" w:color="auto"/>
                        <w:bottom w:val="none" w:sz="0" w:space="0" w:color="auto"/>
                        <w:right w:val="none" w:sz="0" w:space="0" w:color="auto"/>
                      </w:divBdr>
                      <w:divsChild>
                        <w:div w:id="1334842725">
                          <w:marLeft w:val="0"/>
                          <w:marRight w:val="0"/>
                          <w:marTop w:val="0"/>
                          <w:marBottom w:val="0"/>
                          <w:divBdr>
                            <w:top w:val="none" w:sz="0" w:space="0" w:color="auto"/>
                            <w:left w:val="none" w:sz="0" w:space="0" w:color="auto"/>
                            <w:bottom w:val="none" w:sz="0" w:space="0" w:color="auto"/>
                            <w:right w:val="none" w:sz="0" w:space="0" w:color="auto"/>
                          </w:divBdr>
                          <w:divsChild>
                            <w:div w:id="3196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288629">
      <w:bodyDiv w:val="1"/>
      <w:marLeft w:val="0"/>
      <w:marRight w:val="0"/>
      <w:marTop w:val="0"/>
      <w:marBottom w:val="0"/>
      <w:divBdr>
        <w:top w:val="none" w:sz="0" w:space="0" w:color="auto"/>
        <w:left w:val="none" w:sz="0" w:space="0" w:color="auto"/>
        <w:bottom w:val="none" w:sz="0" w:space="0" w:color="auto"/>
        <w:right w:val="none" w:sz="0" w:space="0" w:color="auto"/>
      </w:divBdr>
      <w:divsChild>
        <w:div w:id="1201820416">
          <w:marLeft w:val="0"/>
          <w:marRight w:val="0"/>
          <w:marTop w:val="0"/>
          <w:marBottom w:val="0"/>
          <w:divBdr>
            <w:top w:val="none" w:sz="0" w:space="0" w:color="auto"/>
            <w:left w:val="none" w:sz="0" w:space="0" w:color="auto"/>
            <w:bottom w:val="none" w:sz="0" w:space="0" w:color="auto"/>
            <w:right w:val="none" w:sz="0" w:space="0" w:color="auto"/>
          </w:divBdr>
          <w:divsChild>
            <w:div w:id="331372045">
              <w:marLeft w:val="0"/>
              <w:marRight w:val="0"/>
              <w:marTop w:val="0"/>
              <w:marBottom w:val="0"/>
              <w:divBdr>
                <w:top w:val="none" w:sz="0" w:space="0" w:color="auto"/>
                <w:left w:val="none" w:sz="0" w:space="0" w:color="auto"/>
                <w:bottom w:val="none" w:sz="0" w:space="0" w:color="auto"/>
                <w:right w:val="none" w:sz="0" w:space="0" w:color="auto"/>
              </w:divBdr>
              <w:divsChild>
                <w:div w:id="2133472080">
                  <w:marLeft w:val="0"/>
                  <w:marRight w:val="0"/>
                  <w:marTop w:val="0"/>
                  <w:marBottom w:val="0"/>
                  <w:divBdr>
                    <w:top w:val="none" w:sz="0" w:space="0" w:color="auto"/>
                    <w:left w:val="none" w:sz="0" w:space="0" w:color="auto"/>
                    <w:bottom w:val="none" w:sz="0" w:space="0" w:color="auto"/>
                    <w:right w:val="none" w:sz="0" w:space="0" w:color="auto"/>
                  </w:divBdr>
                  <w:divsChild>
                    <w:div w:id="955717083">
                      <w:marLeft w:val="0"/>
                      <w:marRight w:val="0"/>
                      <w:marTop w:val="0"/>
                      <w:marBottom w:val="0"/>
                      <w:divBdr>
                        <w:top w:val="none" w:sz="0" w:space="0" w:color="auto"/>
                        <w:left w:val="none" w:sz="0" w:space="0" w:color="auto"/>
                        <w:bottom w:val="none" w:sz="0" w:space="0" w:color="auto"/>
                        <w:right w:val="none" w:sz="0" w:space="0" w:color="auto"/>
                      </w:divBdr>
                      <w:divsChild>
                        <w:div w:id="1381250850">
                          <w:marLeft w:val="0"/>
                          <w:marRight w:val="0"/>
                          <w:marTop w:val="0"/>
                          <w:marBottom w:val="0"/>
                          <w:divBdr>
                            <w:top w:val="none" w:sz="0" w:space="0" w:color="auto"/>
                            <w:left w:val="none" w:sz="0" w:space="0" w:color="auto"/>
                            <w:bottom w:val="none" w:sz="0" w:space="0" w:color="auto"/>
                            <w:right w:val="none" w:sz="0" w:space="0" w:color="auto"/>
                          </w:divBdr>
                          <w:divsChild>
                            <w:div w:id="2165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4765">
      <w:bodyDiv w:val="1"/>
      <w:marLeft w:val="0"/>
      <w:marRight w:val="0"/>
      <w:marTop w:val="0"/>
      <w:marBottom w:val="0"/>
      <w:divBdr>
        <w:top w:val="none" w:sz="0" w:space="0" w:color="auto"/>
        <w:left w:val="none" w:sz="0" w:space="0" w:color="auto"/>
        <w:bottom w:val="none" w:sz="0" w:space="0" w:color="auto"/>
        <w:right w:val="none" w:sz="0" w:space="0" w:color="auto"/>
      </w:divBdr>
    </w:div>
    <w:div w:id="1325161376">
      <w:bodyDiv w:val="1"/>
      <w:marLeft w:val="0"/>
      <w:marRight w:val="0"/>
      <w:marTop w:val="0"/>
      <w:marBottom w:val="0"/>
      <w:divBdr>
        <w:top w:val="none" w:sz="0" w:space="0" w:color="auto"/>
        <w:left w:val="none" w:sz="0" w:space="0" w:color="auto"/>
        <w:bottom w:val="none" w:sz="0" w:space="0" w:color="auto"/>
        <w:right w:val="none" w:sz="0" w:space="0" w:color="auto"/>
      </w:divBdr>
    </w:div>
    <w:div w:id="1498571174">
      <w:bodyDiv w:val="1"/>
      <w:marLeft w:val="0"/>
      <w:marRight w:val="0"/>
      <w:marTop w:val="0"/>
      <w:marBottom w:val="0"/>
      <w:divBdr>
        <w:top w:val="none" w:sz="0" w:space="0" w:color="auto"/>
        <w:left w:val="none" w:sz="0" w:space="0" w:color="auto"/>
        <w:bottom w:val="none" w:sz="0" w:space="0" w:color="auto"/>
        <w:right w:val="none" w:sz="0" w:space="0" w:color="auto"/>
      </w:divBdr>
    </w:div>
    <w:div w:id="1517501710">
      <w:bodyDiv w:val="1"/>
      <w:marLeft w:val="0"/>
      <w:marRight w:val="0"/>
      <w:marTop w:val="0"/>
      <w:marBottom w:val="0"/>
      <w:divBdr>
        <w:top w:val="none" w:sz="0" w:space="0" w:color="auto"/>
        <w:left w:val="none" w:sz="0" w:space="0" w:color="auto"/>
        <w:bottom w:val="none" w:sz="0" w:space="0" w:color="auto"/>
        <w:right w:val="none" w:sz="0" w:space="0" w:color="auto"/>
      </w:divBdr>
    </w:div>
    <w:div w:id="1724600533">
      <w:bodyDiv w:val="1"/>
      <w:marLeft w:val="0"/>
      <w:marRight w:val="0"/>
      <w:marTop w:val="0"/>
      <w:marBottom w:val="0"/>
      <w:divBdr>
        <w:top w:val="none" w:sz="0" w:space="0" w:color="auto"/>
        <w:left w:val="none" w:sz="0" w:space="0" w:color="auto"/>
        <w:bottom w:val="none" w:sz="0" w:space="0" w:color="auto"/>
        <w:right w:val="none" w:sz="0" w:space="0" w:color="auto"/>
      </w:divBdr>
    </w:div>
    <w:div w:id="1887176651">
      <w:bodyDiv w:val="1"/>
      <w:marLeft w:val="0"/>
      <w:marRight w:val="0"/>
      <w:marTop w:val="0"/>
      <w:marBottom w:val="0"/>
      <w:divBdr>
        <w:top w:val="none" w:sz="0" w:space="0" w:color="auto"/>
        <w:left w:val="none" w:sz="0" w:space="0" w:color="auto"/>
        <w:bottom w:val="none" w:sz="0" w:space="0" w:color="auto"/>
        <w:right w:val="none" w:sz="0" w:space="0" w:color="auto"/>
      </w:divBdr>
    </w:div>
    <w:div w:id="1935048146">
      <w:bodyDiv w:val="1"/>
      <w:marLeft w:val="0"/>
      <w:marRight w:val="0"/>
      <w:marTop w:val="0"/>
      <w:marBottom w:val="0"/>
      <w:divBdr>
        <w:top w:val="none" w:sz="0" w:space="0" w:color="auto"/>
        <w:left w:val="none" w:sz="0" w:space="0" w:color="auto"/>
        <w:bottom w:val="none" w:sz="0" w:space="0" w:color="auto"/>
        <w:right w:val="none" w:sz="0" w:space="0" w:color="auto"/>
      </w:divBdr>
    </w:div>
    <w:div w:id="2094549165">
      <w:bodyDiv w:val="1"/>
      <w:marLeft w:val="0"/>
      <w:marRight w:val="0"/>
      <w:marTop w:val="0"/>
      <w:marBottom w:val="0"/>
      <w:divBdr>
        <w:top w:val="none" w:sz="0" w:space="0" w:color="auto"/>
        <w:left w:val="none" w:sz="0" w:space="0" w:color="auto"/>
        <w:bottom w:val="none" w:sz="0" w:space="0" w:color="auto"/>
        <w:right w:val="none" w:sz="0" w:space="0" w:color="auto"/>
      </w:divBdr>
      <w:divsChild>
        <w:div w:id="662659305">
          <w:marLeft w:val="0"/>
          <w:marRight w:val="0"/>
          <w:marTop w:val="0"/>
          <w:marBottom w:val="0"/>
          <w:divBdr>
            <w:top w:val="none" w:sz="0" w:space="0" w:color="auto"/>
            <w:left w:val="none" w:sz="0" w:space="0" w:color="auto"/>
            <w:bottom w:val="none" w:sz="0" w:space="0" w:color="auto"/>
            <w:right w:val="none" w:sz="0" w:space="0" w:color="auto"/>
          </w:divBdr>
          <w:divsChild>
            <w:div w:id="880291501">
              <w:marLeft w:val="0"/>
              <w:marRight w:val="0"/>
              <w:marTop w:val="0"/>
              <w:marBottom w:val="0"/>
              <w:divBdr>
                <w:top w:val="none" w:sz="0" w:space="0" w:color="auto"/>
                <w:left w:val="none" w:sz="0" w:space="0" w:color="auto"/>
                <w:bottom w:val="none" w:sz="0" w:space="0" w:color="auto"/>
                <w:right w:val="none" w:sz="0" w:space="0" w:color="auto"/>
              </w:divBdr>
              <w:divsChild>
                <w:div w:id="2010062861">
                  <w:marLeft w:val="0"/>
                  <w:marRight w:val="0"/>
                  <w:marTop w:val="0"/>
                  <w:marBottom w:val="0"/>
                  <w:divBdr>
                    <w:top w:val="none" w:sz="0" w:space="0" w:color="auto"/>
                    <w:left w:val="none" w:sz="0" w:space="0" w:color="auto"/>
                    <w:bottom w:val="none" w:sz="0" w:space="0" w:color="auto"/>
                    <w:right w:val="none" w:sz="0" w:space="0" w:color="auto"/>
                  </w:divBdr>
                  <w:divsChild>
                    <w:div w:id="252670450">
                      <w:marLeft w:val="0"/>
                      <w:marRight w:val="0"/>
                      <w:marTop w:val="0"/>
                      <w:marBottom w:val="0"/>
                      <w:divBdr>
                        <w:top w:val="none" w:sz="0" w:space="0" w:color="auto"/>
                        <w:left w:val="none" w:sz="0" w:space="0" w:color="auto"/>
                        <w:bottom w:val="none" w:sz="0" w:space="0" w:color="auto"/>
                        <w:right w:val="none" w:sz="0" w:space="0" w:color="auto"/>
                      </w:divBdr>
                      <w:divsChild>
                        <w:div w:id="400376243">
                          <w:marLeft w:val="0"/>
                          <w:marRight w:val="0"/>
                          <w:marTop w:val="0"/>
                          <w:marBottom w:val="0"/>
                          <w:divBdr>
                            <w:top w:val="none" w:sz="0" w:space="0" w:color="auto"/>
                            <w:left w:val="none" w:sz="0" w:space="0" w:color="auto"/>
                            <w:bottom w:val="none" w:sz="0" w:space="0" w:color="auto"/>
                            <w:right w:val="none" w:sz="0" w:space="0" w:color="auto"/>
                          </w:divBdr>
                          <w:divsChild>
                            <w:div w:id="17777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cr.cz" TargetMode="External"/><Relationship Id="rId13" Type="http://schemas.openxmlformats.org/officeDocument/2006/relationships/hyperlink" Target="http://www.kr-ustec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ustec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r-ustec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296D-9620-48AF-BCCA-1CDCF7E2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31</Pages>
  <Words>11190</Words>
  <Characters>66025</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Steklá Petra</dc:creator>
  <cp:lastModifiedBy>Brzobohatá Karina</cp:lastModifiedBy>
  <cp:revision>16</cp:revision>
  <cp:lastPrinted>2015-06-09T13:33:00Z</cp:lastPrinted>
  <dcterms:created xsi:type="dcterms:W3CDTF">2017-10-20T06:26:00Z</dcterms:created>
  <dcterms:modified xsi:type="dcterms:W3CDTF">2017-11-15T10:58:00Z</dcterms:modified>
</cp:coreProperties>
</file>