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75B28" w14:textId="77777777" w:rsidR="003D4FBF" w:rsidRDefault="003D4FBF" w:rsidP="00427D37">
      <w:pPr>
        <w:jc w:val="both"/>
      </w:pPr>
    </w:p>
    <w:p w14:paraId="1F80F41C" w14:textId="77777777" w:rsidR="003D4FBF" w:rsidRPr="003D4FBF" w:rsidRDefault="003D4FBF" w:rsidP="00427D37">
      <w:pPr>
        <w:jc w:val="both"/>
      </w:pPr>
    </w:p>
    <w:p w14:paraId="3121A346" w14:textId="77777777" w:rsidR="003D4FBF" w:rsidRPr="001137A7" w:rsidRDefault="003D4FBF" w:rsidP="00427D37">
      <w:pPr>
        <w:spacing w:before="60" w:after="60"/>
        <w:ind w:right="57"/>
        <w:jc w:val="both"/>
        <w:rPr>
          <w:rFonts w:ascii="Poppins Light" w:eastAsia="Calibri" w:hAnsi="Poppins Light" w:cs="Poppins Light"/>
          <w:b/>
          <w:iCs/>
        </w:rPr>
      </w:pPr>
      <w:r w:rsidRPr="001137A7">
        <w:rPr>
          <w:rFonts w:ascii="Poppins Light" w:eastAsia="Calibri" w:hAnsi="Poppins Light" w:cs="Poppins Light"/>
          <w:b/>
          <w:iCs/>
        </w:rPr>
        <w:t>Klíčové aktivity projektu</w:t>
      </w:r>
    </w:p>
    <w:p w14:paraId="72818ABF" w14:textId="77777777" w:rsidR="003D4FBF" w:rsidRPr="001137A7" w:rsidRDefault="003D4FBF" w:rsidP="00427D37">
      <w:pPr>
        <w:spacing w:before="60" w:after="60"/>
        <w:ind w:right="57"/>
        <w:jc w:val="both"/>
        <w:rPr>
          <w:rFonts w:ascii="Poppins Light" w:eastAsia="Calibri" w:hAnsi="Poppins Light" w:cs="Poppins Light"/>
          <w:b/>
          <w:iCs/>
          <w:sz w:val="20"/>
          <w:szCs w:val="20"/>
        </w:rPr>
      </w:pPr>
    </w:p>
    <w:p w14:paraId="6EB4A4D0" w14:textId="3F86EAE9" w:rsidR="00AF7BE1" w:rsidRPr="001137A7" w:rsidRDefault="003D4FBF" w:rsidP="00427D37">
      <w:pPr>
        <w:spacing w:before="60" w:after="60"/>
        <w:ind w:right="57"/>
        <w:jc w:val="both"/>
        <w:rPr>
          <w:rFonts w:ascii="Poppins Light" w:eastAsia="Calibri" w:hAnsi="Poppins Light" w:cs="Poppins Light"/>
          <w:iCs/>
          <w:sz w:val="20"/>
          <w:szCs w:val="20"/>
        </w:rPr>
      </w:pPr>
      <w:r w:rsidRPr="001137A7">
        <w:rPr>
          <w:rFonts w:ascii="Poppins Light" w:eastAsia="Calibri" w:hAnsi="Poppins Light" w:cs="Poppins Light"/>
          <w:b/>
          <w:iCs/>
          <w:sz w:val="20"/>
          <w:szCs w:val="20"/>
        </w:rPr>
        <w:t xml:space="preserve">KA č. 1 – </w:t>
      </w:r>
      <w:r w:rsidR="00AA3D56" w:rsidRPr="00AA3D56">
        <w:rPr>
          <w:rFonts w:ascii="Poppins Light" w:eastAsia="Calibri" w:hAnsi="Poppins Light" w:cs="Poppins Light"/>
          <w:b/>
          <w:iCs/>
          <w:sz w:val="20"/>
          <w:szCs w:val="20"/>
        </w:rPr>
        <w:t>V úvodu projektu dojde ke zpracování metodiky multidisciplinárního přístupu dobré praxe pro Ústecký kraj.</w:t>
      </w:r>
    </w:p>
    <w:p w14:paraId="286B6DBD" w14:textId="77777777" w:rsidR="00AA3D56" w:rsidRPr="00AA3D56" w:rsidRDefault="00AA3D56" w:rsidP="00427D37">
      <w:pPr>
        <w:pStyle w:val="Odstavecseseznamem"/>
        <w:spacing w:before="60" w:after="60"/>
        <w:ind w:left="0" w:right="57"/>
        <w:rPr>
          <w:rFonts w:ascii="Poppins Light" w:eastAsia="Calibri" w:hAnsi="Poppins Light" w:cs="Poppins Light"/>
          <w:iCs/>
          <w:color w:val="080808"/>
          <w:sz w:val="20"/>
          <w:szCs w:val="20"/>
        </w:rPr>
      </w:pPr>
      <w:r w:rsidRPr="00AA3D56">
        <w:rPr>
          <w:rFonts w:ascii="Poppins Light" w:eastAsia="Calibri" w:hAnsi="Poppins Light" w:cs="Poppins Light"/>
          <w:iCs/>
          <w:color w:val="080808"/>
          <w:sz w:val="20"/>
          <w:szCs w:val="20"/>
        </w:rPr>
        <w:t xml:space="preserve">Metodika bude mít písemnou část psaného textu, </w:t>
      </w:r>
      <w:proofErr w:type="spellStart"/>
      <w:r w:rsidRPr="00AA3D56">
        <w:rPr>
          <w:rFonts w:ascii="Poppins Light" w:eastAsia="Calibri" w:hAnsi="Poppins Light" w:cs="Poppins Light"/>
          <w:iCs/>
          <w:color w:val="080808"/>
          <w:sz w:val="20"/>
          <w:szCs w:val="20"/>
        </w:rPr>
        <w:t>power</w:t>
      </w:r>
      <w:proofErr w:type="spellEnd"/>
      <w:r w:rsidRPr="00AA3D56">
        <w:rPr>
          <w:rFonts w:ascii="Poppins Light" w:eastAsia="Calibri" w:hAnsi="Poppins Light" w:cs="Poppins Light"/>
          <w:iCs/>
          <w:color w:val="080808"/>
          <w:sz w:val="20"/>
          <w:szCs w:val="20"/>
        </w:rPr>
        <w:t xml:space="preserve"> point prezentaci a audiovizuální část zpracovanou gestory projektu. Metodické výstupy budou k dispozici všem týmům a účastníkům projektu. </w:t>
      </w:r>
    </w:p>
    <w:p w14:paraId="3C5DBB3C" w14:textId="77777777" w:rsidR="00AA3D56" w:rsidRPr="00AA3D56" w:rsidRDefault="00AA3D56" w:rsidP="00427D37">
      <w:pPr>
        <w:pStyle w:val="Odstavecseseznamem"/>
        <w:spacing w:before="60" w:after="60"/>
        <w:ind w:left="0" w:right="57"/>
        <w:rPr>
          <w:rFonts w:ascii="Poppins Light" w:eastAsia="Calibri" w:hAnsi="Poppins Light" w:cs="Poppins Light"/>
          <w:iCs/>
          <w:color w:val="080808"/>
          <w:sz w:val="20"/>
          <w:szCs w:val="20"/>
        </w:rPr>
      </w:pPr>
      <w:r w:rsidRPr="00AA3D56">
        <w:rPr>
          <w:rFonts w:ascii="Poppins Light" w:eastAsia="Calibri" w:hAnsi="Poppins Light" w:cs="Poppins Light"/>
          <w:iCs/>
          <w:color w:val="080808"/>
          <w:sz w:val="20"/>
          <w:szCs w:val="20"/>
        </w:rPr>
        <w:t>Výstup – 1 metodika multidisciplinárního přístupu pro Ústecký kraj</w:t>
      </w:r>
    </w:p>
    <w:p w14:paraId="76126A96" w14:textId="77777777" w:rsidR="00AA3D56" w:rsidRPr="001137A7" w:rsidRDefault="00AA3D56" w:rsidP="00427D37">
      <w:pPr>
        <w:pStyle w:val="Odstavecseseznamem"/>
        <w:spacing w:before="60" w:after="60"/>
        <w:ind w:left="0" w:right="57"/>
        <w:rPr>
          <w:rFonts w:ascii="Poppins Light" w:eastAsia="Calibri" w:hAnsi="Poppins Light" w:cs="Poppins Light"/>
          <w:iCs/>
          <w:color w:val="080808"/>
          <w:sz w:val="20"/>
          <w:szCs w:val="20"/>
        </w:rPr>
      </w:pPr>
    </w:p>
    <w:p w14:paraId="6279C85F" w14:textId="4FF915F2" w:rsidR="00AF7BE1" w:rsidRPr="001137A7" w:rsidRDefault="003D4FBF" w:rsidP="00427D37">
      <w:pPr>
        <w:spacing w:before="60" w:after="60"/>
        <w:ind w:right="57"/>
        <w:jc w:val="both"/>
        <w:rPr>
          <w:rFonts w:ascii="Poppins Light" w:eastAsia="Calibri" w:hAnsi="Poppins Light" w:cs="Poppins Light"/>
          <w:b/>
          <w:iCs/>
          <w:color w:val="080808"/>
          <w:sz w:val="20"/>
          <w:szCs w:val="20"/>
        </w:rPr>
      </w:pPr>
      <w:r w:rsidRPr="001137A7">
        <w:rPr>
          <w:rFonts w:ascii="Poppins Light" w:eastAsia="Calibri" w:hAnsi="Poppins Light" w:cs="Poppins Light"/>
          <w:b/>
          <w:iCs/>
          <w:color w:val="080808"/>
          <w:sz w:val="20"/>
          <w:szCs w:val="20"/>
        </w:rPr>
        <w:t xml:space="preserve">KA č. 2 – </w:t>
      </w:r>
      <w:r w:rsidR="00AA3D56" w:rsidRPr="00AA3D56">
        <w:rPr>
          <w:rFonts w:ascii="Poppins Light" w:eastAsia="Calibri" w:hAnsi="Poppins Light" w:cs="Poppins Light"/>
          <w:b/>
          <w:iCs/>
          <w:color w:val="080808"/>
          <w:sz w:val="20"/>
          <w:szCs w:val="20"/>
        </w:rPr>
        <w:t>Bude realizována krajská koordinační platforma – Řídící výbor reformy péče o duševní zdraví.</w:t>
      </w:r>
    </w:p>
    <w:p w14:paraId="487D301A" w14:textId="77777777" w:rsidR="00AA3D56" w:rsidRPr="00AA3D56" w:rsidRDefault="00AA3D56" w:rsidP="00427D37">
      <w:pPr>
        <w:pStyle w:val="Odstavecseseznamem"/>
        <w:spacing w:before="60" w:after="60"/>
        <w:ind w:left="0" w:right="57"/>
        <w:rPr>
          <w:rFonts w:ascii="Poppins Light" w:eastAsia="Calibri" w:hAnsi="Poppins Light" w:cs="Poppins Light"/>
          <w:iCs/>
          <w:color w:val="080808"/>
          <w:sz w:val="20"/>
          <w:szCs w:val="20"/>
        </w:rPr>
      </w:pPr>
      <w:r w:rsidRPr="00AA3D56">
        <w:rPr>
          <w:rFonts w:ascii="Poppins Light" w:eastAsia="Calibri" w:hAnsi="Poppins Light" w:cs="Poppins Light"/>
          <w:iCs/>
          <w:color w:val="080808"/>
          <w:sz w:val="20"/>
          <w:szCs w:val="20"/>
        </w:rPr>
        <w:t xml:space="preserve">Systematicky koordinuje celý proces implementace Strategie reformy psychiatrické péče a péče o duševní zdraví v kraji. Koordinuje rozvoj multidisciplinární spolupráce v oblasti duševního zdraví a je nositelem vize a strategie Ústeckého kraje v realizaci reformy péče o duševní zdraví. </w:t>
      </w:r>
    </w:p>
    <w:p w14:paraId="05AB2A31" w14:textId="77777777" w:rsidR="00AA3D56" w:rsidRPr="00AA3D56" w:rsidRDefault="00AA3D56" w:rsidP="00427D37">
      <w:pPr>
        <w:pStyle w:val="Odstavecseseznamem"/>
        <w:spacing w:before="60" w:after="60"/>
        <w:ind w:left="0" w:right="57"/>
        <w:rPr>
          <w:rFonts w:ascii="Poppins Light" w:eastAsia="Calibri" w:hAnsi="Poppins Light" w:cs="Poppins Light"/>
          <w:iCs/>
          <w:color w:val="080808"/>
          <w:sz w:val="20"/>
          <w:szCs w:val="20"/>
        </w:rPr>
      </w:pPr>
      <w:r w:rsidRPr="00AA3D56">
        <w:rPr>
          <w:rFonts w:ascii="Poppins Light" w:eastAsia="Calibri" w:hAnsi="Poppins Light" w:cs="Poppins Light"/>
          <w:iCs/>
          <w:color w:val="080808"/>
          <w:sz w:val="20"/>
          <w:szCs w:val="20"/>
        </w:rPr>
        <w:t xml:space="preserve">Platforma zasedne po dobu projektu – 4x ročně  - celkem po dobu 3 let 12 zasedání/ zapojeno bude cca 15 stálých osob, včetně uživatelů služeb a rodinných příslušníků/. Aktualizace ročních plánů ze schváleného krajského plánu reformy péče o duševní zdraví v Ústeckém kraji. </w:t>
      </w:r>
    </w:p>
    <w:p w14:paraId="7A9C9B34" w14:textId="77777777" w:rsidR="003D4FBF" w:rsidRPr="001137A7" w:rsidRDefault="003D4FBF" w:rsidP="00427D37">
      <w:pPr>
        <w:pStyle w:val="Odstavecseseznamem"/>
        <w:spacing w:before="60" w:after="60"/>
        <w:ind w:left="423" w:right="57"/>
        <w:rPr>
          <w:rFonts w:ascii="Poppins Light" w:eastAsia="Times New Roman" w:hAnsi="Poppins Light" w:cs="Poppins Light"/>
          <w:i/>
          <w:sz w:val="20"/>
          <w:szCs w:val="20"/>
        </w:rPr>
      </w:pPr>
    </w:p>
    <w:p w14:paraId="64FB0F27" w14:textId="79CA5498" w:rsidR="003D4FBF" w:rsidRPr="00AA3D56" w:rsidRDefault="003D4FBF" w:rsidP="00427D37">
      <w:pPr>
        <w:spacing w:before="60" w:after="60"/>
        <w:ind w:right="57"/>
        <w:jc w:val="both"/>
        <w:rPr>
          <w:rFonts w:ascii="Poppins Light" w:eastAsia="Times New Roman" w:hAnsi="Poppins Light" w:cs="Poppins Light"/>
          <w:i/>
          <w:sz w:val="20"/>
          <w:szCs w:val="20"/>
        </w:rPr>
      </w:pPr>
      <w:r w:rsidRPr="00AA3D56">
        <w:rPr>
          <w:rFonts w:ascii="Poppins Light" w:eastAsia="Calibri" w:hAnsi="Poppins Light" w:cs="Poppins Light"/>
          <w:b/>
          <w:iCs/>
          <w:color w:val="080808"/>
          <w:sz w:val="20"/>
          <w:szCs w:val="20"/>
        </w:rPr>
        <w:t xml:space="preserve">KA č. 3 - </w:t>
      </w:r>
      <w:r w:rsidR="00AA3D56" w:rsidRPr="00AA3D56">
        <w:rPr>
          <w:rFonts w:ascii="Poppins Light" w:eastAsia="Calibri" w:hAnsi="Poppins Light" w:cs="Poppins Light"/>
          <w:b/>
          <w:iCs/>
          <w:color w:val="080808"/>
          <w:sz w:val="20"/>
          <w:szCs w:val="20"/>
        </w:rPr>
        <w:t xml:space="preserve">Proškolení a pravidelný </w:t>
      </w:r>
      <w:proofErr w:type="spellStart"/>
      <w:r w:rsidR="00AA3D56" w:rsidRPr="00AA3D56">
        <w:rPr>
          <w:rFonts w:ascii="Poppins Light" w:eastAsia="Calibri" w:hAnsi="Poppins Light" w:cs="Poppins Light"/>
          <w:b/>
          <w:iCs/>
          <w:color w:val="080808"/>
          <w:sz w:val="20"/>
          <w:szCs w:val="20"/>
        </w:rPr>
        <w:t>mentoring</w:t>
      </w:r>
      <w:proofErr w:type="spellEnd"/>
      <w:r w:rsidR="00AA3D56" w:rsidRPr="00AA3D56">
        <w:rPr>
          <w:rFonts w:ascii="Poppins Light" w:eastAsia="Calibri" w:hAnsi="Poppins Light" w:cs="Poppins Light"/>
          <w:b/>
          <w:iCs/>
          <w:color w:val="080808"/>
          <w:sz w:val="20"/>
          <w:szCs w:val="20"/>
        </w:rPr>
        <w:t xml:space="preserve"> 13 regionálních metodiků multidisciplinárního přístupu.</w:t>
      </w:r>
    </w:p>
    <w:p w14:paraId="37C9AA5F" w14:textId="625F60C9" w:rsidR="00AA3D56" w:rsidRPr="00AA3D56" w:rsidRDefault="00AA3D56" w:rsidP="00427D37">
      <w:pPr>
        <w:jc w:val="both"/>
        <w:rPr>
          <w:rFonts w:ascii="Poppins Light" w:eastAsia="Times New Roman" w:hAnsi="Poppins Light" w:cs="Poppins Light"/>
          <w:sz w:val="20"/>
          <w:szCs w:val="20"/>
        </w:rPr>
      </w:pPr>
      <w:r w:rsidRPr="00AA3D56">
        <w:rPr>
          <w:rFonts w:ascii="Poppins Light" w:eastAsia="Times New Roman" w:hAnsi="Poppins Light" w:cs="Poppins Light"/>
          <w:sz w:val="20"/>
          <w:szCs w:val="20"/>
        </w:rPr>
        <w:t xml:space="preserve">Po zpracování metodiky multidisciplinárního přístupu v ÚK, dojde k proškolení a </w:t>
      </w:r>
      <w:proofErr w:type="spellStart"/>
      <w:r w:rsidRPr="00AA3D56">
        <w:rPr>
          <w:rFonts w:ascii="Poppins Light" w:eastAsia="Times New Roman" w:hAnsi="Poppins Light" w:cs="Poppins Light"/>
          <w:sz w:val="20"/>
          <w:szCs w:val="20"/>
        </w:rPr>
        <w:t>mentoringu</w:t>
      </w:r>
      <w:proofErr w:type="spellEnd"/>
      <w:r w:rsidRPr="00AA3D56">
        <w:rPr>
          <w:rFonts w:ascii="Poppins Light" w:eastAsia="Times New Roman" w:hAnsi="Poppins Light" w:cs="Poppins Light"/>
          <w:sz w:val="20"/>
          <w:szCs w:val="20"/>
        </w:rPr>
        <w:t xml:space="preserve"> 13 metodiků. Obsahem proškolení a mentorské práce s metodiky bude – dovednosti v multidisciplinárním přístupu, v přístupu orientovaném na zotavení, v implementaci modelu case managementu, plánování orientované na zotavení a zapojování rodiny a okolí při tomto plánování. 13 metodiků bude následně pracovat s jednotlivými týmy v zavádění multidisciplinárního přístupu. Proškoleno bude celkem 13 osob. Po celou dobu projektu pak bude realizován </w:t>
      </w:r>
      <w:proofErr w:type="spellStart"/>
      <w:r w:rsidRPr="00AA3D56">
        <w:rPr>
          <w:rFonts w:ascii="Poppins Light" w:eastAsia="Times New Roman" w:hAnsi="Poppins Light" w:cs="Poppins Light"/>
          <w:sz w:val="20"/>
          <w:szCs w:val="20"/>
        </w:rPr>
        <w:t>mentoring</w:t>
      </w:r>
      <w:proofErr w:type="spellEnd"/>
      <w:r w:rsidRPr="00AA3D56">
        <w:rPr>
          <w:rFonts w:ascii="Poppins Light" w:eastAsia="Times New Roman" w:hAnsi="Poppins Light" w:cs="Poppins Light"/>
          <w:sz w:val="20"/>
          <w:szCs w:val="20"/>
        </w:rPr>
        <w:t xml:space="preserve"> a pravidelné měsíční odborné mítinky metodiků s gestory projektu. Proškolení proběhne 2 dny v první etapě projektu. Pravidelné odborné vedení a </w:t>
      </w:r>
      <w:proofErr w:type="spellStart"/>
      <w:r w:rsidRPr="00AA3D56">
        <w:rPr>
          <w:rFonts w:ascii="Poppins Light" w:eastAsia="Times New Roman" w:hAnsi="Poppins Light" w:cs="Poppins Light"/>
          <w:sz w:val="20"/>
          <w:szCs w:val="20"/>
        </w:rPr>
        <w:t>mentoring</w:t>
      </w:r>
      <w:proofErr w:type="spellEnd"/>
      <w:r w:rsidRPr="00AA3D56">
        <w:rPr>
          <w:rFonts w:ascii="Poppins Light" w:eastAsia="Times New Roman" w:hAnsi="Poppins Light" w:cs="Poppins Light"/>
          <w:sz w:val="20"/>
          <w:szCs w:val="20"/>
        </w:rPr>
        <w:t xml:space="preserve"> s gestory projektu budou probíhat pravidelnými mítinky 1x měsíčně online formou v případě potřeby pak i se všemi členy 32 zapojených týmů.</w:t>
      </w:r>
      <w:bookmarkStart w:id="0" w:name="_GoBack"/>
      <w:bookmarkEnd w:id="0"/>
    </w:p>
    <w:p w14:paraId="67EF802F" w14:textId="77777777" w:rsidR="00AA3D56" w:rsidRDefault="00AA3D56" w:rsidP="00427D37">
      <w:pPr>
        <w:spacing w:after="0"/>
        <w:jc w:val="both"/>
        <w:rPr>
          <w:rFonts w:ascii="Poppins Light" w:eastAsia="Times New Roman" w:hAnsi="Poppins Light" w:cs="Poppins Light"/>
          <w:sz w:val="20"/>
          <w:szCs w:val="20"/>
        </w:rPr>
      </w:pPr>
      <w:r>
        <w:rPr>
          <w:rFonts w:ascii="Poppins Light" w:eastAsia="Times New Roman" w:hAnsi="Poppins Light" w:cs="Poppins Light"/>
          <w:sz w:val="20"/>
          <w:szCs w:val="20"/>
        </w:rPr>
        <w:t>Výstup:</w:t>
      </w:r>
    </w:p>
    <w:p w14:paraId="7FBA3E9B" w14:textId="6A15709A" w:rsidR="00AA3D56" w:rsidRPr="00AA3D56" w:rsidRDefault="00AA3D56" w:rsidP="00427D37">
      <w:pPr>
        <w:spacing w:after="0"/>
        <w:jc w:val="both"/>
        <w:rPr>
          <w:rFonts w:ascii="Poppins Light" w:eastAsia="Times New Roman" w:hAnsi="Poppins Light" w:cs="Poppins Light"/>
          <w:sz w:val="20"/>
          <w:szCs w:val="20"/>
        </w:rPr>
      </w:pPr>
      <w:r w:rsidRPr="00AA3D56">
        <w:rPr>
          <w:rFonts w:ascii="Poppins Light" w:eastAsia="Times New Roman" w:hAnsi="Poppins Light" w:cs="Poppins Light"/>
          <w:sz w:val="20"/>
          <w:szCs w:val="20"/>
        </w:rPr>
        <w:t xml:space="preserve">Proškolení v metodice MD přístupu a </w:t>
      </w:r>
      <w:proofErr w:type="spellStart"/>
      <w:r w:rsidRPr="00AA3D56">
        <w:rPr>
          <w:rFonts w:ascii="Poppins Light" w:eastAsia="Times New Roman" w:hAnsi="Poppins Light" w:cs="Poppins Light"/>
          <w:sz w:val="20"/>
          <w:szCs w:val="20"/>
        </w:rPr>
        <w:t>Recovery</w:t>
      </w:r>
      <w:proofErr w:type="spellEnd"/>
      <w:r w:rsidRPr="00AA3D56">
        <w:rPr>
          <w:rFonts w:ascii="Poppins Light" w:eastAsia="Times New Roman" w:hAnsi="Poppins Light" w:cs="Poppins Light"/>
          <w:sz w:val="20"/>
          <w:szCs w:val="20"/>
        </w:rPr>
        <w:t xml:space="preserve"> přístupu. Proškoleno bude 13 velkých metodiků, kteří budou mentory pro zapojené týmy. Celkem proškoleno 13 osob, 16 hodinami. Celkem realizováno 30 mítinků. Aktivitu realizují odborní gestoři MD týmu</w:t>
      </w:r>
    </w:p>
    <w:p w14:paraId="6ABA9493" w14:textId="77777777" w:rsidR="00F11B02" w:rsidRDefault="00F11B02" w:rsidP="00427D37">
      <w:pPr>
        <w:jc w:val="both"/>
      </w:pPr>
    </w:p>
    <w:p w14:paraId="501F1B31" w14:textId="15319DDF" w:rsidR="00AA3D56" w:rsidRDefault="00AA3D56" w:rsidP="00427D37">
      <w:pPr>
        <w:spacing w:before="60" w:after="60"/>
        <w:ind w:right="57"/>
        <w:jc w:val="both"/>
        <w:rPr>
          <w:rFonts w:ascii="Poppins Light" w:eastAsia="Calibri" w:hAnsi="Poppins Light" w:cs="Poppins Light"/>
          <w:b/>
          <w:iCs/>
          <w:color w:val="080808"/>
          <w:sz w:val="20"/>
          <w:szCs w:val="20"/>
        </w:rPr>
      </w:pPr>
      <w:r w:rsidRPr="00AA3D56">
        <w:rPr>
          <w:rFonts w:ascii="Poppins Light" w:eastAsia="Calibri" w:hAnsi="Poppins Light" w:cs="Poppins Light"/>
          <w:b/>
          <w:iCs/>
          <w:color w:val="080808"/>
          <w:sz w:val="20"/>
          <w:szCs w:val="20"/>
        </w:rPr>
        <w:lastRenderedPageBreak/>
        <w:t>KA č. 4 - Realizace vzdělávacího modulu v multidisciplinární práci, pro všechny členy z 32 týmů.</w:t>
      </w:r>
    </w:p>
    <w:p w14:paraId="649283BB" w14:textId="77777777" w:rsidR="00AA3D56" w:rsidRPr="00AA3D56" w:rsidRDefault="00AA3D56" w:rsidP="00427D37">
      <w:pPr>
        <w:spacing w:after="0"/>
        <w:jc w:val="both"/>
        <w:rPr>
          <w:rFonts w:ascii="Poppins Light" w:eastAsia="Times New Roman" w:hAnsi="Poppins Light" w:cs="Poppins Light"/>
          <w:sz w:val="20"/>
          <w:szCs w:val="20"/>
        </w:rPr>
      </w:pPr>
      <w:r w:rsidRPr="00AA3D56">
        <w:rPr>
          <w:rFonts w:ascii="Poppins Light" w:eastAsia="Times New Roman" w:hAnsi="Poppins Light" w:cs="Poppins Light"/>
          <w:sz w:val="20"/>
          <w:szCs w:val="20"/>
        </w:rPr>
        <w:t>Celkem 128 osob, 4 členové z každého týmu. Vzdělávací modul bude rozdělen na 3 vzdělávací dny. 6 skupin po 21 účastnících.</w:t>
      </w:r>
    </w:p>
    <w:p w14:paraId="63D476EC" w14:textId="41B8DF82" w:rsidR="00AA3D56" w:rsidRPr="00AA3D56" w:rsidRDefault="00AA3D56" w:rsidP="00427D37">
      <w:pPr>
        <w:spacing w:after="0"/>
        <w:jc w:val="both"/>
        <w:rPr>
          <w:rFonts w:ascii="Poppins Light" w:eastAsia="Times New Roman" w:hAnsi="Poppins Light" w:cs="Poppins Light"/>
          <w:sz w:val="20"/>
          <w:szCs w:val="20"/>
        </w:rPr>
      </w:pPr>
      <w:r>
        <w:rPr>
          <w:rFonts w:ascii="Poppins Light" w:eastAsia="Times New Roman" w:hAnsi="Poppins Light" w:cs="Poppins Light"/>
          <w:sz w:val="20"/>
          <w:szCs w:val="20"/>
        </w:rPr>
        <w:t xml:space="preserve">1. </w:t>
      </w:r>
      <w:r w:rsidRPr="00AA3D56">
        <w:rPr>
          <w:rFonts w:ascii="Poppins Light" w:eastAsia="Times New Roman" w:hAnsi="Poppins Light" w:cs="Poppins Light"/>
          <w:sz w:val="20"/>
          <w:szCs w:val="20"/>
        </w:rPr>
        <w:t xml:space="preserve">Téma multidisciplinární přístup orientovaný na zotavení </w:t>
      </w:r>
    </w:p>
    <w:p w14:paraId="6B9CD01D" w14:textId="117146E1" w:rsidR="00AA3D56" w:rsidRPr="00AA3D56" w:rsidRDefault="00AA3D56" w:rsidP="00427D37">
      <w:pPr>
        <w:spacing w:after="0"/>
        <w:jc w:val="both"/>
        <w:rPr>
          <w:rFonts w:ascii="Poppins Light" w:eastAsia="Times New Roman" w:hAnsi="Poppins Light" w:cs="Poppins Light"/>
          <w:sz w:val="20"/>
          <w:szCs w:val="20"/>
        </w:rPr>
      </w:pPr>
      <w:r w:rsidRPr="00AA3D56">
        <w:rPr>
          <w:rFonts w:ascii="Poppins Light" w:eastAsia="Times New Roman" w:hAnsi="Poppins Light" w:cs="Poppins Light"/>
          <w:sz w:val="20"/>
          <w:szCs w:val="20"/>
        </w:rPr>
        <w:t xml:space="preserve">2. Téma </w:t>
      </w:r>
      <w:r>
        <w:rPr>
          <w:rFonts w:ascii="Poppins Light" w:eastAsia="Times New Roman" w:hAnsi="Poppins Light" w:cs="Poppins Light"/>
          <w:sz w:val="20"/>
          <w:szCs w:val="20"/>
        </w:rPr>
        <w:t>m</w:t>
      </w:r>
      <w:r w:rsidRPr="00AA3D56">
        <w:rPr>
          <w:rFonts w:ascii="Poppins Light" w:eastAsia="Times New Roman" w:hAnsi="Poppins Light" w:cs="Poppins Light"/>
          <w:sz w:val="20"/>
          <w:szCs w:val="20"/>
        </w:rPr>
        <w:t xml:space="preserve">ultidisciplinární přístup ve 3 úrovních - Multidisciplinární tým, virtuální tým, komunitní zdroje / </w:t>
      </w:r>
    </w:p>
    <w:p w14:paraId="61AD97F0" w14:textId="7EE6AE34" w:rsidR="00AA3D56" w:rsidRPr="00AA3D56" w:rsidRDefault="00AA3D56" w:rsidP="00427D37">
      <w:pPr>
        <w:spacing w:after="0"/>
        <w:jc w:val="both"/>
        <w:rPr>
          <w:rFonts w:ascii="Poppins Light" w:eastAsia="Times New Roman" w:hAnsi="Poppins Light" w:cs="Poppins Light"/>
          <w:sz w:val="20"/>
          <w:szCs w:val="20"/>
        </w:rPr>
      </w:pPr>
      <w:r w:rsidRPr="00AA3D56">
        <w:rPr>
          <w:rFonts w:ascii="Poppins Light" w:eastAsia="Times New Roman" w:hAnsi="Poppins Light" w:cs="Poppins Light"/>
          <w:sz w:val="20"/>
          <w:szCs w:val="20"/>
        </w:rPr>
        <w:t xml:space="preserve">3. Téma multidisciplinární přístup a live </w:t>
      </w:r>
      <w:proofErr w:type="spellStart"/>
      <w:r w:rsidRPr="00AA3D56">
        <w:rPr>
          <w:rFonts w:ascii="Poppins Light" w:eastAsia="Times New Roman" w:hAnsi="Poppins Light" w:cs="Poppins Light"/>
          <w:sz w:val="20"/>
          <w:szCs w:val="20"/>
        </w:rPr>
        <w:t>coaching</w:t>
      </w:r>
      <w:proofErr w:type="spellEnd"/>
      <w:r w:rsidRPr="00AA3D56">
        <w:rPr>
          <w:rFonts w:ascii="Poppins Light" w:eastAsia="Times New Roman" w:hAnsi="Poppins Light" w:cs="Poppins Light"/>
          <w:sz w:val="20"/>
          <w:szCs w:val="20"/>
        </w:rPr>
        <w:t xml:space="preserve">, </w:t>
      </w:r>
      <w:proofErr w:type="spellStart"/>
      <w:r w:rsidRPr="00AA3D56">
        <w:rPr>
          <w:rFonts w:ascii="Poppins Light" w:eastAsia="Times New Roman" w:hAnsi="Poppins Light" w:cs="Poppins Light"/>
          <w:sz w:val="20"/>
          <w:szCs w:val="20"/>
        </w:rPr>
        <w:t>planování</w:t>
      </w:r>
      <w:proofErr w:type="spellEnd"/>
      <w:r w:rsidRPr="00AA3D56">
        <w:rPr>
          <w:rFonts w:ascii="Poppins Light" w:eastAsia="Times New Roman" w:hAnsi="Poppins Light" w:cs="Poppins Light"/>
          <w:sz w:val="20"/>
          <w:szCs w:val="20"/>
        </w:rPr>
        <w:t xml:space="preserve"> s využitém metody Care, plánování v triádě a zapojování klientů/pacientů v duch</w:t>
      </w:r>
      <w:r w:rsidR="00D70C01">
        <w:rPr>
          <w:rFonts w:ascii="Poppins Light" w:eastAsia="Times New Roman" w:hAnsi="Poppins Light" w:cs="Poppins Light"/>
          <w:sz w:val="20"/>
          <w:szCs w:val="20"/>
        </w:rPr>
        <w:t xml:space="preserve">u přístupu nic o nás bez nás. </w:t>
      </w:r>
    </w:p>
    <w:p w14:paraId="3F0649A9" w14:textId="77777777" w:rsidR="00AA3D56" w:rsidRPr="00AA3D56" w:rsidRDefault="00AA3D56" w:rsidP="00427D37">
      <w:pPr>
        <w:spacing w:after="0"/>
        <w:jc w:val="both"/>
        <w:rPr>
          <w:rFonts w:ascii="Poppins Light" w:eastAsia="Times New Roman" w:hAnsi="Poppins Light" w:cs="Poppins Light"/>
          <w:sz w:val="20"/>
          <w:szCs w:val="20"/>
        </w:rPr>
      </w:pPr>
      <w:r w:rsidRPr="00AA3D56">
        <w:rPr>
          <w:rFonts w:ascii="Poppins Light" w:eastAsia="Times New Roman" w:hAnsi="Poppins Light" w:cs="Poppins Light"/>
          <w:sz w:val="20"/>
          <w:szCs w:val="20"/>
        </w:rPr>
        <w:t>Do spolupráce bude zapojeno 32 týmů.</w:t>
      </w:r>
    </w:p>
    <w:p w14:paraId="55743408" w14:textId="77777777" w:rsidR="00AA3D56" w:rsidRDefault="00AA3D56" w:rsidP="00427D37">
      <w:pPr>
        <w:spacing w:before="60" w:after="60"/>
        <w:ind w:right="57"/>
        <w:jc w:val="both"/>
        <w:rPr>
          <w:rFonts w:ascii="Poppins Light" w:eastAsia="Calibri" w:hAnsi="Poppins Light" w:cs="Poppins Light"/>
          <w:b/>
          <w:iCs/>
          <w:color w:val="080808"/>
          <w:sz w:val="20"/>
          <w:szCs w:val="20"/>
        </w:rPr>
      </w:pPr>
    </w:p>
    <w:p w14:paraId="6C6359C9" w14:textId="5806E823" w:rsidR="00AA3D56" w:rsidRDefault="00AA3D56" w:rsidP="00427D37">
      <w:pPr>
        <w:spacing w:before="60" w:after="60"/>
        <w:ind w:right="57"/>
        <w:jc w:val="both"/>
        <w:rPr>
          <w:rFonts w:ascii="Poppins Light" w:eastAsia="Calibri" w:hAnsi="Poppins Light" w:cs="Poppins Light"/>
          <w:b/>
          <w:iCs/>
          <w:color w:val="080808"/>
          <w:sz w:val="20"/>
          <w:szCs w:val="20"/>
        </w:rPr>
      </w:pPr>
      <w:r>
        <w:rPr>
          <w:rFonts w:ascii="Poppins Light" w:eastAsia="Calibri" w:hAnsi="Poppins Light" w:cs="Poppins Light"/>
          <w:b/>
          <w:iCs/>
          <w:color w:val="080808"/>
          <w:sz w:val="20"/>
          <w:szCs w:val="20"/>
        </w:rPr>
        <w:t xml:space="preserve">KA č. 5 </w:t>
      </w:r>
      <w:r w:rsidRPr="00AA3D56">
        <w:rPr>
          <w:rFonts w:ascii="Poppins Light" w:eastAsia="Calibri" w:hAnsi="Poppins Light" w:cs="Poppins Light"/>
          <w:b/>
          <w:iCs/>
          <w:color w:val="080808"/>
          <w:sz w:val="20"/>
          <w:szCs w:val="20"/>
        </w:rPr>
        <w:t>-</w:t>
      </w:r>
      <w:r>
        <w:rPr>
          <w:rFonts w:ascii="Poppins Light" w:eastAsia="Calibri" w:hAnsi="Poppins Light" w:cs="Poppins Light"/>
          <w:b/>
          <w:iCs/>
          <w:color w:val="080808"/>
          <w:sz w:val="20"/>
          <w:szCs w:val="20"/>
        </w:rPr>
        <w:t xml:space="preserve"> </w:t>
      </w:r>
      <w:r w:rsidRPr="00AA3D56">
        <w:rPr>
          <w:rFonts w:ascii="Poppins Light" w:eastAsia="Calibri" w:hAnsi="Poppins Light" w:cs="Poppins Light"/>
          <w:b/>
          <w:iCs/>
          <w:color w:val="080808"/>
          <w:sz w:val="20"/>
          <w:szCs w:val="20"/>
        </w:rPr>
        <w:t xml:space="preserve">Vznik regionálních multidisciplinárních partnerství pro duševní zdraví v 8 regionech ÚK.  </w:t>
      </w:r>
    </w:p>
    <w:p w14:paraId="4E023D81" w14:textId="79993745" w:rsidR="00AA3D56" w:rsidRPr="00AA3D56" w:rsidRDefault="00AA3D56" w:rsidP="00427D37">
      <w:pPr>
        <w:spacing w:after="0"/>
        <w:jc w:val="both"/>
        <w:rPr>
          <w:rFonts w:ascii="Poppins Light" w:eastAsia="Times New Roman" w:hAnsi="Poppins Light" w:cs="Poppins Light"/>
          <w:sz w:val="20"/>
          <w:szCs w:val="20"/>
        </w:rPr>
      </w:pPr>
      <w:r w:rsidRPr="00AA3D56">
        <w:rPr>
          <w:rFonts w:ascii="Poppins Light" w:eastAsia="Times New Roman" w:hAnsi="Poppins Light" w:cs="Poppins Light"/>
          <w:sz w:val="20"/>
          <w:szCs w:val="20"/>
        </w:rPr>
        <w:t>1. Ústí nad Labem, 2. Děčín, 3. Šluknovský výběžek, 4. Teplice, 5. L</w:t>
      </w:r>
      <w:r>
        <w:rPr>
          <w:rFonts w:ascii="Poppins Light" w:eastAsia="Times New Roman" w:hAnsi="Poppins Light" w:cs="Poppins Light"/>
          <w:sz w:val="20"/>
          <w:szCs w:val="20"/>
        </w:rPr>
        <w:t xml:space="preserve">itoměřice, 6. Most, 7. Žatec a </w:t>
      </w:r>
      <w:r w:rsidRPr="00AA3D56">
        <w:rPr>
          <w:rFonts w:ascii="Poppins Light" w:eastAsia="Times New Roman" w:hAnsi="Poppins Light" w:cs="Poppins Light"/>
          <w:sz w:val="20"/>
          <w:szCs w:val="20"/>
        </w:rPr>
        <w:t xml:space="preserve">Louny, 8. Chomutov. </w:t>
      </w:r>
    </w:p>
    <w:p w14:paraId="46FE5EAC" w14:textId="77777777" w:rsidR="00AA3D56" w:rsidRPr="00AA3D56" w:rsidRDefault="00AA3D56" w:rsidP="00427D37">
      <w:pPr>
        <w:spacing w:after="0"/>
        <w:jc w:val="both"/>
        <w:rPr>
          <w:rFonts w:ascii="Poppins Light" w:eastAsia="Times New Roman" w:hAnsi="Poppins Light" w:cs="Poppins Light"/>
          <w:sz w:val="20"/>
          <w:szCs w:val="20"/>
        </w:rPr>
      </w:pPr>
      <w:r w:rsidRPr="00AA3D56">
        <w:rPr>
          <w:rFonts w:ascii="Poppins Light" w:eastAsia="Times New Roman" w:hAnsi="Poppins Light" w:cs="Poppins Light"/>
          <w:sz w:val="20"/>
          <w:szCs w:val="20"/>
        </w:rPr>
        <w:t xml:space="preserve">Partnerství budou realizována na základě smlouvy o spolupráci, účastníci se budou potkávat každé 2 měsíce prezenčně či v on line prostoru. Od druhého roku realizace projektu, celkem 12 setkání. Budou uzavřeny smlouvy o spolupráci. Regionální multidisciplinární partnerství koordinuje 13 metodiků </w:t>
      </w:r>
      <w:proofErr w:type="spellStart"/>
      <w:r w:rsidRPr="00AA3D56">
        <w:rPr>
          <w:rFonts w:ascii="Poppins Light" w:eastAsia="Times New Roman" w:hAnsi="Poppins Light" w:cs="Poppins Light"/>
          <w:sz w:val="20"/>
          <w:szCs w:val="20"/>
        </w:rPr>
        <w:t>multidisciplinarity</w:t>
      </w:r>
      <w:proofErr w:type="spellEnd"/>
      <w:r w:rsidRPr="00AA3D56">
        <w:rPr>
          <w:rFonts w:ascii="Poppins Light" w:eastAsia="Times New Roman" w:hAnsi="Poppins Light" w:cs="Poppins Light"/>
          <w:sz w:val="20"/>
          <w:szCs w:val="20"/>
        </w:rPr>
        <w:t xml:space="preserve">. </w:t>
      </w:r>
    </w:p>
    <w:p w14:paraId="2782BA09" w14:textId="77777777" w:rsidR="00AA3D56" w:rsidRPr="00AA3D56" w:rsidRDefault="00AA3D56" w:rsidP="00427D37">
      <w:pPr>
        <w:spacing w:after="0"/>
        <w:jc w:val="both"/>
        <w:rPr>
          <w:rFonts w:ascii="Poppins Light" w:eastAsia="Times New Roman" w:hAnsi="Poppins Light" w:cs="Poppins Light"/>
          <w:sz w:val="20"/>
          <w:szCs w:val="20"/>
        </w:rPr>
      </w:pPr>
      <w:r w:rsidRPr="00AA3D56">
        <w:rPr>
          <w:rFonts w:ascii="Poppins Light" w:eastAsia="Times New Roman" w:hAnsi="Poppins Light" w:cs="Poppins Light"/>
          <w:sz w:val="20"/>
          <w:szCs w:val="20"/>
        </w:rPr>
        <w:t>Výstup: uskutečněno 12 setkání v každém z 8 regionů</w:t>
      </w:r>
    </w:p>
    <w:p w14:paraId="59BEB4F9" w14:textId="77777777" w:rsidR="00AA3D56" w:rsidRPr="00AA3D56" w:rsidRDefault="00AA3D56" w:rsidP="00427D37">
      <w:pPr>
        <w:spacing w:after="0"/>
        <w:jc w:val="both"/>
        <w:rPr>
          <w:rFonts w:ascii="Poppins Light" w:eastAsia="Times New Roman" w:hAnsi="Poppins Light" w:cs="Poppins Light"/>
          <w:sz w:val="20"/>
          <w:szCs w:val="20"/>
        </w:rPr>
      </w:pPr>
    </w:p>
    <w:p w14:paraId="67BD9ADA" w14:textId="26A6C013" w:rsidR="00AA3D56" w:rsidRDefault="00AA3D56" w:rsidP="00427D37">
      <w:pPr>
        <w:pStyle w:val="Bezmezer"/>
        <w:ind w:right="141"/>
        <w:jc w:val="both"/>
        <w:rPr>
          <w:rFonts w:ascii="Poppins Light" w:eastAsia="Calibri" w:hAnsi="Poppins Light" w:cs="Poppins Light"/>
          <w:b/>
          <w:iCs/>
          <w:color w:val="080808"/>
          <w:sz w:val="20"/>
          <w:szCs w:val="20"/>
        </w:rPr>
      </w:pPr>
      <w:r>
        <w:rPr>
          <w:rFonts w:ascii="Poppins Light" w:eastAsia="Calibri" w:hAnsi="Poppins Light" w:cs="Poppins Light"/>
          <w:b/>
          <w:iCs/>
          <w:color w:val="080808"/>
          <w:sz w:val="20"/>
          <w:szCs w:val="20"/>
        </w:rPr>
        <w:t xml:space="preserve">KA č. 6 - </w:t>
      </w:r>
      <w:r w:rsidRPr="00AA3D56">
        <w:rPr>
          <w:rFonts w:ascii="Poppins Light" w:eastAsia="Calibri" w:hAnsi="Poppins Light" w:cs="Poppins Light"/>
          <w:b/>
          <w:iCs/>
          <w:color w:val="080808"/>
          <w:sz w:val="20"/>
          <w:szCs w:val="20"/>
        </w:rPr>
        <w:t>Realizace jednodenních stáží</w:t>
      </w:r>
    </w:p>
    <w:p w14:paraId="27713D2F" w14:textId="77777777" w:rsidR="00AA3D56" w:rsidRPr="00AA3D56" w:rsidRDefault="00AA3D56" w:rsidP="00427D37">
      <w:pPr>
        <w:spacing w:after="0"/>
        <w:jc w:val="both"/>
        <w:rPr>
          <w:rFonts w:ascii="Poppins Light" w:eastAsia="Times New Roman" w:hAnsi="Poppins Light" w:cs="Poppins Light"/>
          <w:sz w:val="20"/>
          <w:szCs w:val="20"/>
        </w:rPr>
      </w:pPr>
      <w:r w:rsidRPr="00AA3D56">
        <w:rPr>
          <w:rFonts w:ascii="Poppins Light" w:eastAsia="Times New Roman" w:hAnsi="Poppins Light" w:cs="Poppins Light"/>
          <w:sz w:val="20"/>
          <w:szCs w:val="20"/>
        </w:rPr>
        <w:t>Sdílení příkladů dobré praxe formou jednodenních stáží mezi týmy Ústeckého kraje. Během trvání projektu 3 x jednodenních stáží (ideálně pro celý tým – 4 osoby).</w:t>
      </w:r>
    </w:p>
    <w:p w14:paraId="3E44FEC7" w14:textId="77777777" w:rsidR="00AA3D56" w:rsidRPr="00AA3D56" w:rsidRDefault="00AA3D56" w:rsidP="00427D37">
      <w:pPr>
        <w:spacing w:after="0"/>
        <w:jc w:val="both"/>
        <w:rPr>
          <w:rFonts w:ascii="Poppins Light" w:eastAsia="Times New Roman" w:hAnsi="Poppins Light" w:cs="Poppins Light"/>
          <w:sz w:val="20"/>
          <w:szCs w:val="20"/>
        </w:rPr>
      </w:pPr>
      <w:r w:rsidRPr="00AA3D56">
        <w:rPr>
          <w:rFonts w:ascii="Poppins Light" w:eastAsia="Times New Roman" w:hAnsi="Poppins Light" w:cs="Poppins Light"/>
          <w:sz w:val="20"/>
          <w:szCs w:val="20"/>
        </w:rPr>
        <w:t xml:space="preserve">Výstup: 32 týmů x 3 lidé, celkem se stáží zúčastní 96 osob </w:t>
      </w:r>
    </w:p>
    <w:p w14:paraId="11644044" w14:textId="77777777" w:rsidR="00AA3D56" w:rsidRDefault="00AA3D56" w:rsidP="00427D37">
      <w:pPr>
        <w:spacing w:before="60" w:after="60"/>
        <w:ind w:right="57"/>
        <w:jc w:val="both"/>
        <w:rPr>
          <w:rFonts w:ascii="Poppins Light" w:eastAsia="Calibri" w:hAnsi="Poppins Light" w:cs="Poppins Light"/>
          <w:b/>
          <w:iCs/>
          <w:color w:val="080808"/>
          <w:sz w:val="20"/>
          <w:szCs w:val="20"/>
        </w:rPr>
      </w:pPr>
    </w:p>
    <w:p w14:paraId="66234D6D" w14:textId="6190C6FD" w:rsidR="00AA3D56" w:rsidRDefault="00AA3D56" w:rsidP="00427D37">
      <w:pPr>
        <w:spacing w:before="60" w:after="60"/>
        <w:ind w:right="57"/>
        <w:jc w:val="both"/>
        <w:rPr>
          <w:rFonts w:ascii="Poppins Light" w:eastAsia="Calibri" w:hAnsi="Poppins Light" w:cs="Poppins Light"/>
          <w:b/>
          <w:iCs/>
          <w:color w:val="080808"/>
          <w:sz w:val="20"/>
          <w:szCs w:val="20"/>
        </w:rPr>
      </w:pPr>
      <w:r>
        <w:rPr>
          <w:rFonts w:ascii="Poppins Light" w:eastAsia="Calibri" w:hAnsi="Poppins Light" w:cs="Poppins Light"/>
          <w:b/>
          <w:iCs/>
          <w:color w:val="080808"/>
          <w:sz w:val="20"/>
          <w:szCs w:val="20"/>
        </w:rPr>
        <w:t xml:space="preserve">KA č. 7 - </w:t>
      </w:r>
      <w:r w:rsidRPr="00AA3D56">
        <w:rPr>
          <w:rFonts w:ascii="Poppins Light" w:eastAsia="Calibri" w:hAnsi="Poppins Light" w:cs="Poppins Light"/>
          <w:b/>
          <w:iCs/>
          <w:color w:val="080808"/>
          <w:sz w:val="20"/>
          <w:szCs w:val="20"/>
        </w:rPr>
        <w:t xml:space="preserve">Multidisciplinární </w:t>
      </w:r>
      <w:proofErr w:type="spellStart"/>
      <w:r w:rsidRPr="00AA3D56">
        <w:rPr>
          <w:rFonts w:ascii="Poppins Light" w:eastAsia="Calibri" w:hAnsi="Poppins Light" w:cs="Poppins Light"/>
          <w:b/>
          <w:iCs/>
          <w:color w:val="080808"/>
          <w:sz w:val="20"/>
          <w:szCs w:val="20"/>
        </w:rPr>
        <w:t>Mentoring</w:t>
      </w:r>
      <w:proofErr w:type="spellEnd"/>
      <w:r w:rsidRPr="00AA3D56">
        <w:rPr>
          <w:rFonts w:ascii="Poppins Light" w:eastAsia="Calibri" w:hAnsi="Poppins Light" w:cs="Poppins Light"/>
          <w:b/>
          <w:iCs/>
          <w:color w:val="080808"/>
          <w:sz w:val="20"/>
          <w:szCs w:val="20"/>
        </w:rPr>
        <w:t xml:space="preserve"> a praktická edukace 32 týmů.</w:t>
      </w:r>
    </w:p>
    <w:p w14:paraId="6C61A38D" w14:textId="6703DD61" w:rsidR="00AA3D56" w:rsidRPr="00AA3D56" w:rsidRDefault="00AA3D56" w:rsidP="00427D37">
      <w:pPr>
        <w:spacing w:after="0"/>
        <w:jc w:val="both"/>
        <w:rPr>
          <w:rFonts w:ascii="Poppins Light" w:eastAsia="Times New Roman" w:hAnsi="Poppins Light" w:cs="Poppins Light"/>
          <w:sz w:val="20"/>
          <w:szCs w:val="20"/>
        </w:rPr>
      </w:pPr>
      <w:r w:rsidRPr="00AA3D56">
        <w:rPr>
          <w:rFonts w:ascii="Poppins Light" w:eastAsia="Times New Roman" w:hAnsi="Poppins Light" w:cs="Poppins Light"/>
          <w:sz w:val="20"/>
          <w:szCs w:val="20"/>
        </w:rPr>
        <w:t xml:space="preserve">Každý celý tým obdrží během projektu 10 hodin </w:t>
      </w:r>
      <w:proofErr w:type="spellStart"/>
      <w:r w:rsidRPr="00AA3D56">
        <w:rPr>
          <w:rFonts w:ascii="Poppins Light" w:eastAsia="Times New Roman" w:hAnsi="Poppins Light" w:cs="Poppins Light"/>
          <w:sz w:val="20"/>
          <w:szCs w:val="20"/>
        </w:rPr>
        <w:t>mentoringu</w:t>
      </w:r>
      <w:proofErr w:type="spellEnd"/>
      <w:r w:rsidRPr="00AA3D56">
        <w:rPr>
          <w:rFonts w:ascii="Poppins Light" w:eastAsia="Times New Roman" w:hAnsi="Poppins Light" w:cs="Poppins Light"/>
          <w:sz w:val="20"/>
          <w:szCs w:val="20"/>
        </w:rPr>
        <w:t xml:space="preserve"> a podpory měsíčně při zavádění multidisciplinárního přístupu v každodenní práci v týmu na třech úrovních multidisciplinárního přístupu. Podpora týmu se bude skládat z pravidelné mentorské a metodické podpory gestorů projektu</w:t>
      </w:r>
      <w:r>
        <w:rPr>
          <w:rFonts w:ascii="Poppins Light" w:eastAsia="Times New Roman" w:hAnsi="Poppins Light" w:cs="Poppins Light"/>
          <w:sz w:val="20"/>
          <w:szCs w:val="20"/>
        </w:rPr>
        <w:t xml:space="preserve">, podpory </w:t>
      </w:r>
      <w:r w:rsidRPr="00AA3D56">
        <w:rPr>
          <w:rFonts w:ascii="Poppins Light" w:eastAsia="Times New Roman" w:hAnsi="Poppins Light" w:cs="Poppins Light"/>
          <w:sz w:val="20"/>
          <w:szCs w:val="20"/>
        </w:rPr>
        <w:t xml:space="preserve">metodiků prostřednictví multidisciplinárních setkání, realizovaných stáží projektu a účastí týmů na realizovaných </w:t>
      </w:r>
      <w:proofErr w:type="spellStart"/>
      <w:r w:rsidRPr="00AA3D56">
        <w:rPr>
          <w:rFonts w:ascii="Poppins Light" w:eastAsia="Times New Roman" w:hAnsi="Poppins Light" w:cs="Poppins Light"/>
          <w:sz w:val="20"/>
          <w:szCs w:val="20"/>
        </w:rPr>
        <w:t>webinářích</w:t>
      </w:r>
      <w:proofErr w:type="spellEnd"/>
      <w:r w:rsidRPr="00AA3D56">
        <w:rPr>
          <w:rFonts w:ascii="Poppins Light" w:eastAsia="Times New Roman" w:hAnsi="Poppins Light" w:cs="Poppins Light"/>
          <w:sz w:val="20"/>
          <w:szCs w:val="20"/>
        </w:rPr>
        <w:t xml:space="preserve">. Každý z členů týmů zapojených do projektu bude mít svůj projektový index, kde si bude podporu čerpanou z projektu evidovat. </w:t>
      </w:r>
    </w:p>
    <w:p w14:paraId="78CC46E3" w14:textId="77777777" w:rsidR="00AA3D56" w:rsidRPr="00AA3D56" w:rsidRDefault="00AA3D56" w:rsidP="00427D37">
      <w:pPr>
        <w:spacing w:after="0"/>
        <w:jc w:val="both"/>
        <w:rPr>
          <w:rFonts w:ascii="Poppins Light" w:eastAsia="Times New Roman" w:hAnsi="Poppins Light" w:cs="Poppins Light"/>
          <w:sz w:val="20"/>
          <w:szCs w:val="20"/>
        </w:rPr>
      </w:pPr>
      <w:r w:rsidRPr="00AA3D56">
        <w:rPr>
          <w:rFonts w:ascii="Poppins Light" w:eastAsia="Times New Roman" w:hAnsi="Poppins Light" w:cs="Poppins Light"/>
          <w:sz w:val="20"/>
          <w:szCs w:val="20"/>
        </w:rPr>
        <w:t xml:space="preserve">Výstup: 10 hodin podpory pro 32 týmů </w:t>
      </w:r>
    </w:p>
    <w:p w14:paraId="0A2EB786" w14:textId="77777777" w:rsidR="00AA3D56" w:rsidRDefault="00AA3D56" w:rsidP="00427D37">
      <w:pPr>
        <w:spacing w:before="60" w:after="60"/>
        <w:ind w:right="57"/>
        <w:jc w:val="both"/>
        <w:rPr>
          <w:rFonts w:ascii="Poppins Light" w:eastAsia="Calibri" w:hAnsi="Poppins Light" w:cs="Poppins Light"/>
          <w:b/>
          <w:iCs/>
          <w:color w:val="080808"/>
          <w:sz w:val="20"/>
          <w:szCs w:val="20"/>
        </w:rPr>
      </w:pPr>
    </w:p>
    <w:p w14:paraId="24A40467" w14:textId="4375F5C6" w:rsidR="00AA3D56" w:rsidRDefault="00AA3D56" w:rsidP="00427D37">
      <w:pPr>
        <w:spacing w:before="60" w:after="60"/>
        <w:ind w:right="57"/>
        <w:jc w:val="both"/>
        <w:rPr>
          <w:rFonts w:ascii="Poppins Light" w:eastAsia="Calibri" w:hAnsi="Poppins Light" w:cs="Poppins Light"/>
          <w:b/>
          <w:iCs/>
          <w:color w:val="080808"/>
          <w:sz w:val="20"/>
          <w:szCs w:val="20"/>
        </w:rPr>
      </w:pPr>
      <w:r>
        <w:rPr>
          <w:rFonts w:ascii="Poppins Light" w:eastAsia="Calibri" w:hAnsi="Poppins Light" w:cs="Poppins Light"/>
          <w:b/>
          <w:iCs/>
          <w:color w:val="080808"/>
          <w:sz w:val="20"/>
          <w:szCs w:val="20"/>
        </w:rPr>
        <w:t xml:space="preserve">KA č. 8 - </w:t>
      </w:r>
      <w:r w:rsidRPr="00AA3D56">
        <w:rPr>
          <w:rFonts w:ascii="Poppins Light" w:eastAsia="Calibri" w:hAnsi="Poppins Light" w:cs="Poppins Light"/>
          <w:b/>
          <w:iCs/>
          <w:color w:val="080808"/>
          <w:sz w:val="20"/>
          <w:szCs w:val="20"/>
        </w:rPr>
        <w:t>Multidisciplinární práce směřující k integraci hospitalizovaných pacientů</w:t>
      </w:r>
      <w:r>
        <w:rPr>
          <w:rFonts w:ascii="Poppins Light" w:eastAsia="Calibri" w:hAnsi="Poppins Light" w:cs="Poppins Light"/>
          <w:b/>
          <w:iCs/>
          <w:color w:val="080808"/>
          <w:sz w:val="20"/>
          <w:szCs w:val="20"/>
        </w:rPr>
        <w:t xml:space="preserve"> </w:t>
      </w:r>
      <w:r w:rsidRPr="00AA3D56">
        <w:rPr>
          <w:rFonts w:ascii="Poppins Light" w:eastAsia="Calibri" w:hAnsi="Poppins Light" w:cs="Poppins Light"/>
          <w:b/>
          <w:iCs/>
          <w:color w:val="080808"/>
          <w:sz w:val="20"/>
          <w:szCs w:val="20"/>
        </w:rPr>
        <w:t>do komunitní podpory</w:t>
      </w:r>
    </w:p>
    <w:p w14:paraId="477024BB" w14:textId="77777777" w:rsidR="00AA3D56" w:rsidRPr="00AA3D56" w:rsidRDefault="00AA3D56" w:rsidP="00427D37">
      <w:pPr>
        <w:spacing w:after="0"/>
        <w:jc w:val="both"/>
        <w:rPr>
          <w:rFonts w:ascii="Poppins Light" w:eastAsia="Times New Roman" w:hAnsi="Poppins Light" w:cs="Poppins Light"/>
          <w:sz w:val="20"/>
          <w:szCs w:val="20"/>
        </w:rPr>
      </w:pPr>
      <w:r w:rsidRPr="00AA3D56">
        <w:rPr>
          <w:rFonts w:ascii="Poppins Light" w:eastAsia="Times New Roman" w:hAnsi="Poppins Light" w:cs="Poppins Light"/>
          <w:sz w:val="20"/>
          <w:szCs w:val="20"/>
        </w:rPr>
        <w:t xml:space="preserve">Spolupráce s dětskými psychiatrickými nemocnicemi, PN Horní Beřkovice, PL Petrohrad a jinými léčebnami / nemocnicemi, kde jsou hospitalizovaní občané z Ústeckého kraje. </w:t>
      </w:r>
    </w:p>
    <w:p w14:paraId="343DFEF0" w14:textId="77777777" w:rsidR="00AA3D56" w:rsidRPr="00AA3D56" w:rsidRDefault="00AA3D56" w:rsidP="00427D37">
      <w:pPr>
        <w:spacing w:after="0"/>
        <w:jc w:val="both"/>
        <w:rPr>
          <w:rFonts w:ascii="Poppins Light" w:eastAsia="Times New Roman" w:hAnsi="Poppins Light" w:cs="Poppins Light"/>
          <w:sz w:val="20"/>
          <w:szCs w:val="20"/>
        </w:rPr>
      </w:pPr>
      <w:r w:rsidRPr="00AA3D56">
        <w:rPr>
          <w:rFonts w:ascii="Poppins Light" w:eastAsia="Times New Roman" w:hAnsi="Poppins Light" w:cs="Poppins Light"/>
          <w:sz w:val="20"/>
          <w:szCs w:val="20"/>
        </w:rPr>
        <w:lastRenderedPageBreak/>
        <w:t xml:space="preserve">Bude integrováno ze střednědobé či dlouhodobé péče za každý tým 10 pacientů celkem 320 pacientů / klientů. </w:t>
      </w:r>
    </w:p>
    <w:p w14:paraId="496A1155" w14:textId="43C5CE2D" w:rsidR="00AA3D56" w:rsidRPr="00AA3D56" w:rsidRDefault="00427D37" w:rsidP="00427D37">
      <w:pPr>
        <w:spacing w:after="0"/>
        <w:jc w:val="both"/>
        <w:rPr>
          <w:rFonts w:ascii="Poppins Light" w:eastAsia="Times New Roman" w:hAnsi="Poppins Light" w:cs="Poppins Light"/>
          <w:sz w:val="20"/>
          <w:szCs w:val="20"/>
        </w:rPr>
      </w:pPr>
      <w:r>
        <w:rPr>
          <w:rFonts w:ascii="Poppins Light" w:eastAsia="Times New Roman" w:hAnsi="Poppins Light" w:cs="Poppins Light"/>
          <w:sz w:val="20"/>
          <w:szCs w:val="20"/>
        </w:rPr>
        <w:t>KA 8.1</w:t>
      </w:r>
      <w:r w:rsidR="00AA3D56" w:rsidRPr="00AA3D56">
        <w:rPr>
          <w:rFonts w:ascii="Poppins Light" w:eastAsia="Times New Roman" w:hAnsi="Poppins Light" w:cs="Poppins Light"/>
          <w:sz w:val="20"/>
          <w:szCs w:val="20"/>
        </w:rPr>
        <w:t xml:space="preserve"> Zpracovávání plánů zotavení prevence před hospitalizací a integrace konkrétních lidí s duševním onemocněním do civilního života. Dojde ke zpracování 320 plánů zotavení směřujících k integraci klientů do běžného života a komunitní podpory. </w:t>
      </w:r>
    </w:p>
    <w:p w14:paraId="0527C30C" w14:textId="77777777" w:rsidR="00AA3D56" w:rsidRPr="00AA3D56" w:rsidRDefault="00AA3D56" w:rsidP="00427D37">
      <w:pPr>
        <w:spacing w:after="0"/>
        <w:jc w:val="both"/>
        <w:rPr>
          <w:rFonts w:ascii="Poppins Light" w:eastAsia="Times New Roman" w:hAnsi="Poppins Light" w:cs="Poppins Light"/>
          <w:sz w:val="20"/>
          <w:szCs w:val="20"/>
        </w:rPr>
      </w:pPr>
      <w:r w:rsidRPr="00AA3D56">
        <w:rPr>
          <w:rFonts w:ascii="Poppins Light" w:eastAsia="Times New Roman" w:hAnsi="Poppins Light" w:cs="Poppins Light"/>
          <w:sz w:val="20"/>
          <w:szCs w:val="20"/>
        </w:rPr>
        <w:t>KA 8.2 Případová setkání virtuálních týmů ke konkrétním společným plánům zotavení pacientů / klientů. Každý tým realizuje během projektu min. 10 případových setkání. 32 x 10 = 320 případových setkání.</w:t>
      </w:r>
    </w:p>
    <w:p w14:paraId="61725CAE" w14:textId="77777777" w:rsidR="00AA3D56" w:rsidRPr="00AA3D56" w:rsidRDefault="00AA3D56" w:rsidP="00427D37">
      <w:pPr>
        <w:spacing w:after="0"/>
        <w:jc w:val="both"/>
        <w:rPr>
          <w:rFonts w:ascii="Poppins Light" w:eastAsia="Times New Roman" w:hAnsi="Poppins Light" w:cs="Poppins Light"/>
          <w:sz w:val="20"/>
          <w:szCs w:val="20"/>
        </w:rPr>
      </w:pPr>
      <w:r w:rsidRPr="00AA3D56">
        <w:rPr>
          <w:rFonts w:ascii="Poppins Light" w:eastAsia="Times New Roman" w:hAnsi="Poppins Light" w:cs="Poppins Light"/>
          <w:sz w:val="20"/>
          <w:szCs w:val="20"/>
        </w:rPr>
        <w:t xml:space="preserve">KA 8.3 Setkání virtuálních týmů probíhá pravidelně nejméně 1x za 14 dnů v online nebo prezenční formě. Mezi setkáními probíhá plánování v triádě mezi case manažerem komunitního týmu či centra duševního zdraví, case manažerem z lůžkové péče a pacientem/ klientem. </w:t>
      </w:r>
    </w:p>
    <w:p w14:paraId="7B5A5753" w14:textId="77777777" w:rsidR="00AA3D56" w:rsidRPr="00AA3D56" w:rsidRDefault="00AA3D56" w:rsidP="00427D37">
      <w:pPr>
        <w:spacing w:after="0"/>
        <w:jc w:val="both"/>
        <w:rPr>
          <w:rFonts w:ascii="Poppins Light" w:eastAsia="Times New Roman" w:hAnsi="Poppins Light" w:cs="Poppins Light"/>
          <w:sz w:val="20"/>
          <w:szCs w:val="20"/>
        </w:rPr>
      </w:pPr>
      <w:r w:rsidRPr="00AA3D56">
        <w:rPr>
          <w:rFonts w:ascii="Poppins Light" w:eastAsia="Times New Roman" w:hAnsi="Poppins Light" w:cs="Poppins Light"/>
          <w:sz w:val="20"/>
          <w:szCs w:val="20"/>
        </w:rPr>
        <w:t xml:space="preserve">Výstup: každý tým v rámci </w:t>
      </w:r>
      <w:proofErr w:type="spellStart"/>
      <w:r w:rsidRPr="00AA3D56">
        <w:rPr>
          <w:rFonts w:ascii="Poppins Light" w:eastAsia="Times New Roman" w:hAnsi="Poppins Light" w:cs="Poppins Light"/>
          <w:sz w:val="20"/>
          <w:szCs w:val="20"/>
        </w:rPr>
        <w:t>mutlidiciplinární</w:t>
      </w:r>
      <w:proofErr w:type="spellEnd"/>
      <w:r w:rsidRPr="00AA3D56">
        <w:rPr>
          <w:rFonts w:ascii="Poppins Light" w:eastAsia="Times New Roman" w:hAnsi="Poppins Light" w:cs="Poppins Light"/>
          <w:sz w:val="20"/>
          <w:szCs w:val="20"/>
        </w:rPr>
        <w:t xml:space="preserve"> spolupráce pracuje min. s </w:t>
      </w:r>
      <w:proofErr w:type="gramStart"/>
      <w:r w:rsidRPr="00AA3D56">
        <w:rPr>
          <w:rFonts w:ascii="Poppins Light" w:eastAsia="Times New Roman" w:hAnsi="Poppins Light" w:cs="Poppins Light"/>
          <w:sz w:val="20"/>
          <w:szCs w:val="20"/>
        </w:rPr>
        <w:t>20ti</w:t>
      </w:r>
      <w:proofErr w:type="gramEnd"/>
      <w:r w:rsidRPr="00AA3D56">
        <w:rPr>
          <w:rFonts w:ascii="Poppins Light" w:eastAsia="Times New Roman" w:hAnsi="Poppins Light" w:cs="Poppins Light"/>
          <w:sz w:val="20"/>
          <w:szCs w:val="20"/>
        </w:rPr>
        <w:t xml:space="preserve"> klienty, kteří mají zpracovaný plán zotavení (160 klientů získá </w:t>
      </w:r>
      <w:proofErr w:type="spellStart"/>
      <w:r w:rsidRPr="00AA3D56">
        <w:rPr>
          <w:rFonts w:ascii="Poppins Light" w:eastAsia="Times New Roman" w:hAnsi="Poppins Light" w:cs="Poppins Light"/>
          <w:sz w:val="20"/>
          <w:szCs w:val="20"/>
        </w:rPr>
        <w:t>nadbagatelní</w:t>
      </w:r>
      <w:proofErr w:type="spellEnd"/>
      <w:r w:rsidRPr="00AA3D56">
        <w:rPr>
          <w:rFonts w:ascii="Poppins Light" w:eastAsia="Times New Roman" w:hAnsi="Poppins Light" w:cs="Poppins Light"/>
          <w:sz w:val="20"/>
          <w:szCs w:val="20"/>
        </w:rPr>
        <w:t xml:space="preserve"> podporu), každý tým realizuje během projektu min. 10 případová setkání, zúčastní se během trvání projektu 3 x jednodenních stáží (ideálně pro celý tým – min. 3 osoby). Do spolupráce bude zapojeno min. </w:t>
      </w:r>
      <w:proofErr w:type="gramStart"/>
      <w:r w:rsidRPr="00AA3D56">
        <w:rPr>
          <w:rFonts w:ascii="Poppins Light" w:eastAsia="Times New Roman" w:hAnsi="Poppins Light" w:cs="Poppins Light"/>
          <w:sz w:val="20"/>
          <w:szCs w:val="20"/>
        </w:rPr>
        <w:t>32 z 40</w:t>
      </w:r>
      <w:proofErr w:type="gramEnd"/>
      <w:r w:rsidRPr="00AA3D56">
        <w:rPr>
          <w:rFonts w:ascii="Poppins Light" w:eastAsia="Times New Roman" w:hAnsi="Poppins Light" w:cs="Poppins Light"/>
          <w:sz w:val="20"/>
          <w:szCs w:val="20"/>
        </w:rPr>
        <w:t xml:space="preserve"> oslovených sociálních služeb.</w:t>
      </w:r>
    </w:p>
    <w:p w14:paraId="0925B4DE" w14:textId="77777777" w:rsidR="00AA3D56" w:rsidRDefault="00AA3D56" w:rsidP="00427D37">
      <w:pPr>
        <w:spacing w:after="0"/>
        <w:jc w:val="both"/>
        <w:rPr>
          <w:rFonts w:ascii="Poppins Light" w:eastAsia="Times New Roman" w:hAnsi="Poppins Light" w:cs="Poppins Light"/>
          <w:sz w:val="20"/>
          <w:szCs w:val="20"/>
        </w:rPr>
      </w:pPr>
    </w:p>
    <w:p w14:paraId="06985AA1" w14:textId="7900A452" w:rsidR="00AA3D56" w:rsidRDefault="00AA3D56" w:rsidP="00427D37">
      <w:pPr>
        <w:spacing w:after="0"/>
        <w:jc w:val="both"/>
        <w:rPr>
          <w:rFonts w:ascii="Poppins Light" w:eastAsia="Calibri" w:hAnsi="Poppins Light" w:cs="Poppins Light"/>
          <w:b/>
          <w:iCs/>
          <w:color w:val="080808"/>
          <w:sz w:val="20"/>
          <w:szCs w:val="20"/>
        </w:rPr>
      </w:pPr>
      <w:r>
        <w:rPr>
          <w:rFonts w:ascii="Poppins Light" w:eastAsia="Calibri" w:hAnsi="Poppins Light" w:cs="Poppins Light"/>
          <w:b/>
          <w:iCs/>
          <w:color w:val="080808"/>
          <w:sz w:val="20"/>
          <w:szCs w:val="20"/>
        </w:rPr>
        <w:t xml:space="preserve">KA č. 9 - </w:t>
      </w:r>
      <w:r w:rsidRPr="00AA3D56">
        <w:rPr>
          <w:rFonts w:ascii="Poppins Light" w:eastAsia="Calibri" w:hAnsi="Poppins Light" w:cs="Poppins Light"/>
          <w:b/>
          <w:iCs/>
          <w:color w:val="080808"/>
          <w:sz w:val="20"/>
          <w:szCs w:val="20"/>
        </w:rPr>
        <w:t xml:space="preserve">ONLINE zahraniční </w:t>
      </w:r>
      <w:proofErr w:type="spellStart"/>
      <w:r w:rsidRPr="00AA3D56">
        <w:rPr>
          <w:rFonts w:ascii="Poppins Light" w:eastAsia="Calibri" w:hAnsi="Poppins Light" w:cs="Poppins Light"/>
          <w:b/>
          <w:iCs/>
          <w:color w:val="080808"/>
          <w:sz w:val="20"/>
          <w:szCs w:val="20"/>
        </w:rPr>
        <w:t>webináře</w:t>
      </w:r>
      <w:proofErr w:type="spellEnd"/>
    </w:p>
    <w:p w14:paraId="28ACE99B" w14:textId="77777777" w:rsidR="00AA3D56" w:rsidRDefault="00AA3D56" w:rsidP="00427D37">
      <w:pPr>
        <w:spacing w:after="0"/>
        <w:jc w:val="both"/>
        <w:rPr>
          <w:rFonts w:ascii="Poppins Light" w:eastAsia="Calibri" w:hAnsi="Poppins Light" w:cs="Poppins Light"/>
          <w:b/>
          <w:iCs/>
          <w:color w:val="080808"/>
          <w:sz w:val="20"/>
          <w:szCs w:val="20"/>
        </w:rPr>
      </w:pPr>
    </w:p>
    <w:p w14:paraId="6C65F3E0" w14:textId="77777777" w:rsidR="00AA3D56" w:rsidRPr="00427D37" w:rsidRDefault="00AA3D56" w:rsidP="00427D37">
      <w:pPr>
        <w:spacing w:after="0"/>
        <w:jc w:val="both"/>
        <w:rPr>
          <w:rFonts w:ascii="Poppins Light" w:eastAsia="Times New Roman" w:hAnsi="Poppins Light" w:cs="Poppins Light"/>
          <w:sz w:val="20"/>
          <w:szCs w:val="20"/>
        </w:rPr>
      </w:pPr>
      <w:r w:rsidRPr="00427D37">
        <w:rPr>
          <w:rFonts w:ascii="Poppins Light" w:eastAsia="Times New Roman" w:hAnsi="Poppins Light" w:cs="Poppins Light"/>
          <w:sz w:val="20"/>
          <w:szCs w:val="20"/>
        </w:rPr>
        <w:t xml:space="preserve">Sdílení evropské dobré praxe prostřednictvím online </w:t>
      </w:r>
      <w:proofErr w:type="spellStart"/>
      <w:r w:rsidRPr="00427D37">
        <w:rPr>
          <w:rFonts w:ascii="Poppins Light" w:eastAsia="Times New Roman" w:hAnsi="Poppins Light" w:cs="Poppins Light"/>
          <w:sz w:val="20"/>
          <w:szCs w:val="20"/>
        </w:rPr>
        <w:t>webinářů</w:t>
      </w:r>
      <w:proofErr w:type="spellEnd"/>
      <w:r w:rsidRPr="00427D37">
        <w:rPr>
          <w:rFonts w:ascii="Poppins Light" w:eastAsia="Times New Roman" w:hAnsi="Poppins Light" w:cs="Poppins Light"/>
          <w:sz w:val="20"/>
          <w:szCs w:val="20"/>
        </w:rPr>
        <w:t xml:space="preserve"> se zahraničními experty. </w:t>
      </w:r>
      <w:proofErr w:type="spellStart"/>
      <w:r w:rsidRPr="00427D37">
        <w:rPr>
          <w:rFonts w:ascii="Poppins Light" w:eastAsia="Times New Roman" w:hAnsi="Poppins Light" w:cs="Poppins Light"/>
          <w:sz w:val="20"/>
          <w:szCs w:val="20"/>
        </w:rPr>
        <w:t>Webináře</w:t>
      </w:r>
      <w:proofErr w:type="spellEnd"/>
      <w:r w:rsidRPr="00427D37">
        <w:rPr>
          <w:rFonts w:ascii="Poppins Light" w:eastAsia="Times New Roman" w:hAnsi="Poppins Light" w:cs="Poppins Light"/>
          <w:sz w:val="20"/>
          <w:szCs w:val="20"/>
        </w:rPr>
        <w:t xml:space="preserve"> jsou připravovány se zahraničními odborníky, dle výběru gestorů projektu, které se zakládá na znalosti evropské dobré praxe. Každý </w:t>
      </w:r>
      <w:proofErr w:type="spellStart"/>
      <w:r w:rsidRPr="00427D37">
        <w:rPr>
          <w:rFonts w:ascii="Poppins Light" w:eastAsia="Times New Roman" w:hAnsi="Poppins Light" w:cs="Poppins Light"/>
          <w:sz w:val="20"/>
          <w:szCs w:val="20"/>
        </w:rPr>
        <w:t>webinář</w:t>
      </w:r>
      <w:proofErr w:type="spellEnd"/>
      <w:r w:rsidRPr="00427D37">
        <w:rPr>
          <w:rFonts w:ascii="Poppins Light" w:eastAsia="Times New Roman" w:hAnsi="Poppins Light" w:cs="Poppins Light"/>
          <w:sz w:val="20"/>
          <w:szCs w:val="20"/>
        </w:rPr>
        <w:t xml:space="preserve"> má samostatné téma, které je orientováno na procesy, přístupy a změny která v rámci zemí EU byla a musela být realizována při transformaci služeb duševního zdraví od institucionálního modelu k modelu komunitnímu. K přípravě </w:t>
      </w:r>
      <w:proofErr w:type="spellStart"/>
      <w:r w:rsidRPr="00427D37">
        <w:rPr>
          <w:rFonts w:ascii="Poppins Light" w:eastAsia="Times New Roman" w:hAnsi="Poppins Light" w:cs="Poppins Light"/>
          <w:sz w:val="20"/>
          <w:szCs w:val="20"/>
        </w:rPr>
        <w:t>webinářů</w:t>
      </w:r>
      <w:proofErr w:type="spellEnd"/>
      <w:r w:rsidRPr="00427D37">
        <w:rPr>
          <w:rFonts w:ascii="Poppins Light" w:eastAsia="Times New Roman" w:hAnsi="Poppins Light" w:cs="Poppins Light"/>
          <w:sz w:val="20"/>
          <w:szCs w:val="20"/>
        </w:rPr>
        <w:t xml:space="preserve"> se vždy realizují přípravné schůzky, naplánuje se struktura, program, vytipují se protagonisté ze zahraničí a stěžejní účastníci z Ústeckého kraje.</w:t>
      </w:r>
    </w:p>
    <w:p w14:paraId="1E49D881" w14:textId="77777777" w:rsidR="00AA3D56" w:rsidRPr="00427D37" w:rsidRDefault="00AA3D56" w:rsidP="00427D37">
      <w:pPr>
        <w:spacing w:after="0"/>
        <w:jc w:val="both"/>
        <w:rPr>
          <w:rFonts w:ascii="Poppins Light" w:eastAsia="Times New Roman" w:hAnsi="Poppins Light" w:cs="Poppins Light"/>
          <w:sz w:val="20"/>
          <w:szCs w:val="20"/>
        </w:rPr>
      </w:pPr>
      <w:r w:rsidRPr="00427D37">
        <w:rPr>
          <w:rFonts w:ascii="Poppins Light" w:eastAsia="Times New Roman" w:hAnsi="Poppins Light" w:cs="Poppins Light"/>
          <w:sz w:val="20"/>
          <w:szCs w:val="20"/>
        </w:rPr>
        <w:t xml:space="preserve">Výstup: 20 </w:t>
      </w:r>
      <w:proofErr w:type="spellStart"/>
      <w:r w:rsidRPr="00427D37">
        <w:rPr>
          <w:rFonts w:ascii="Poppins Light" w:eastAsia="Times New Roman" w:hAnsi="Poppins Light" w:cs="Poppins Light"/>
          <w:sz w:val="20"/>
          <w:szCs w:val="20"/>
        </w:rPr>
        <w:t>webinářů</w:t>
      </w:r>
      <w:proofErr w:type="spellEnd"/>
    </w:p>
    <w:p w14:paraId="64CC9A69" w14:textId="77777777" w:rsidR="00AA3D56" w:rsidRPr="00AA3D56" w:rsidRDefault="00AA3D56" w:rsidP="00427D37">
      <w:pPr>
        <w:spacing w:before="60" w:after="60"/>
        <w:ind w:right="57"/>
        <w:jc w:val="both"/>
        <w:rPr>
          <w:rFonts w:ascii="Poppins Light" w:eastAsia="Calibri" w:hAnsi="Poppins Light" w:cs="Poppins Light"/>
          <w:b/>
          <w:iCs/>
          <w:color w:val="080808"/>
          <w:sz w:val="20"/>
          <w:szCs w:val="20"/>
        </w:rPr>
      </w:pPr>
    </w:p>
    <w:sectPr w:rsidR="00AA3D56" w:rsidRPr="00AA3D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0E43B" w14:textId="77777777" w:rsidR="0057288F" w:rsidRDefault="0057288F" w:rsidP="003D4FBF">
      <w:pPr>
        <w:spacing w:after="0" w:line="240" w:lineRule="auto"/>
      </w:pPr>
      <w:r>
        <w:separator/>
      </w:r>
    </w:p>
  </w:endnote>
  <w:endnote w:type="continuationSeparator" w:id="0">
    <w:p w14:paraId="6AA85035" w14:textId="77777777" w:rsidR="0057288F" w:rsidRDefault="0057288F" w:rsidP="003D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oppins Light"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34E56" w14:textId="77777777" w:rsidR="0057288F" w:rsidRDefault="0057288F" w:rsidP="003D4FBF">
      <w:pPr>
        <w:spacing w:after="0" w:line="240" w:lineRule="auto"/>
      </w:pPr>
      <w:r>
        <w:separator/>
      </w:r>
    </w:p>
  </w:footnote>
  <w:footnote w:type="continuationSeparator" w:id="0">
    <w:p w14:paraId="7E5AC663" w14:textId="77777777" w:rsidR="0057288F" w:rsidRDefault="0057288F" w:rsidP="003D4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9DB02" w14:textId="0CD3B81D" w:rsidR="003D4FBF" w:rsidRDefault="003D4FBF" w:rsidP="0082404D">
    <w:pPr>
      <w:pStyle w:val="Zhlav"/>
      <w:tabs>
        <w:tab w:val="clear" w:pos="4536"/>
        <w:tab w:val="center" w:pos="4253"/>
      </w:tabs>
      <w:jc w:val="right"/>
      <w:rPr>
        <w:rFonts w:ascii="Poppins Light" w:hAnsi="Poppins Light" w:cs="Poppins Light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3E116C69" wp14:editId="3D78BFDA">
          <wp:simplePos x="0" y="0"/>
          <wp:positionH relativeFrom="column">
            <wp:posOffset>-671195</wp:posOffset>
          </wp:positionH>
          <wp:positionV relativeFrom="paragraph">
            <wp:posOffset>-449580</wp:posOffset>
          </wp:positionV>
          <wp:extent cx="1792605" cy="8382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K_LOGO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834"/>
                  <a:stretch/>
                </pic:blipFill>
                <pic:spPr bwMode="auto">
                  <a:xfrm>
                    <a:off x="0" y="0"/>
                    <a:ext cx="1792605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427D37">
      <w:rPr>
        <w:rFonts w:ascii="Poppins Light" w:hAnsi="Poppins Light" w:cs="Poppins Light"/>
        <w:sz w:val="20"/>
        <w:szCs w:val="20"/>
      </w:rPr>
      <w:t>MULTIDISCIPLINARITA</w:t>
    </w:r>
  </w:p>
  <w:p w14:paraId="314AE31D" w14:textId="57621CE7" w:rsidR="00D70C01" w:rsidRPr="003D4FBF" w:rsidRDefault="00D70C01" w:rsidP="0082404D">
    <w:pPr>
      <w:pStyle w:val="Zhlav"/>
      <w:tabs>
        <w:tab w:val="clear" w:pos="4536"/>
        <w:tab w:val="center" w:pos="4253"/>
      </w:tabs>
      <w:jc w:val="right"/>
      <w:rPr>
        <w:rFonts w:ascii="Poppins Light" w:hAnsi="Poppins Light" w:cs="Poppins Light"/>
        <w:sz w:val="20"/>
        <w:szCs w:val="20"/>
      </w:rPr>
    </w:pPr>
    <w:proofErr w:type="gramStart"/>
    <w:r>
      <w:rPr>
        <w:rFonts w:ascii="Poppins Light" w:hAnsi="Poppins Light" w:cs="Poppins Light"/>
        <w:sz w:val="20"/>
        <w:szCs w:val="20"/>
      </w:rPr>
      <w:t>Reg</w:t>
    </w:r>
    <w:proofErr w:type="gramEnd"/>
    <w:r>
      <w:rPr>
        <w:rFonts w:ascii="Poppins Light" w:hAnsi="Poppins Light" w:cs="Poppins Light"/>
        <w:sz w:val="20"/>
        <w:szCs w:val="20"/>
      </w:rPr>
      <w:t>.</w:t>
    </w:r>
    <w:proofErr w:type="gramStart"/>
    <w:r>
      <w:rPr>
        <w:rFonts w:ascii="Poppins Light" w:hAnsi="Poppins Light" w:cs="Poppins Light"/>
        <w:sz w:val="20"/>
        <w:szCs w:val="20"/>
      </w:rPr>
      <w:t>č.</w:t>
    </w:r>
    <w:proofErr w:type="gramEnd"/>
    <w:r>
      <w:rPr>
        <w:rFonts w:ascii="Poppins Light" w:hAnsi="Poppins Light" w:cs="Poppins Light"/>
        <w:sz w:val="20"/>
        <w:szCs w:val="20"/>
      </w:rPr>
      <w:t>: CZ.03.02.02/00/22_006/0001328</w:t>
    </w:r>
  </w:p>
  <w:p w14:paraId="7C43B111" w14:textId="77777777" w:rsidR="003D4FBF" w:rsidRDefault="003D4FB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1F9E"/>
    <w:multiLevelType w:val="hybridMultilevel"/>
    <w:tmpl w:val="AE0EFAFA"/>
    <w:lvl w:ilvl="0" w:tplc="1FEA942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21650F"/>
    <w:multiLevelType w:val="hybridMultilevel"/>
    <w:tmpl w:val="6FB62A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F5C25"/>
    <w:multiLevelType w:val="hybridMultilevel"/>
    <w:tmpl w:val="CB16AF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D3354"/>
    <w:multiLevelType w:val="hybridMultilevel"/>
    <w:tmpl w:val="758C0C6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BF"/>
    <w:rsid w:val="0004008B"/>
    <w:rsid w:val="001137A7"/>
    <w:rsid w:val="00215C3C"/>
    <w:rsid w:val="002B6D98"/>
    <w:rsid w:val="00352BBD"/>
    <w:rsid w:val="003D4FBF"/>
    <w:rsid w:val="00427D37"/>
    <w:rsid w:val="004677BF"/>
    <w:rsid w:val="004B3C87"/>
    <w:rsid w:val="0057288F"/>
    <w:rsid w:val="006878F0"/>
    <w:rsid w:val="0082404D"/>
    <w:rsid w:val="00831D0E"/>
    <w:rsid w:val="008A525C"/>
    <w:rsid w:val="00A06E78"/>
    <w:rsid w:val="00A916E8"/>
    <w:rsid w:val="00AA3D56"/>
    <w:rsid w:val="00AB02C9"/>
    <w:rsid w:val="00AF7BE1"/>
    <w:rsid w:val="00AF7FB9"/>
    <w:rsid w:val="00C77801"/>
    <w:rsid w:val="00C95916"/>
    <w:rsid w:val="00D404FE"/>
    <w:rsid w:val="00D70C01"/>
    <w:rsid w:val="00DA6E13"/>
    <w:rsid w:val="00DC24BD"/>
    <w:rsid w:val="00EA533A"/>
    <w:rsid w:val="00ED4E45"/>
    <w:rsid w:val="00F11B02"/>
    <w:rsid w:val="00F1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2C5E32"/>
  <w15:chartTrackingRefBased/>
  <w15:docId w15:val="{5D640240-94A2-44D5-AF36-2E74A0EC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4F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4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4FBF"/>
  </w:style>
  <w:style w:type="paragraph" w:styleId="Zpat">
    <w:name w:val="footer"/>
    <w:basedOn w:val="Normln"/>
    <w:link w:val="ZpatChar"/>
    <w:uiPriority w:val="99"/>
    <w:unhideWhenUsed/>
    <w:rsid w:val="003D4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4FBF"/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3D4FBF"/>
    <w:pPr>
      <w:spacing w:after="220" w:line="240" w:lineRule="auto"/>
      <w:ind w:left="720"/>
      <w:contextualSpacing/>
      <w:jc w:val="both"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3D4FBF"/>
  </w:style>
  <w:style w:type="character" w:styleId="Odkaznakoment">
    <w:name w:val="annotation reference"/>
    <w:basedOn w:val="Standardnpsmoodstavce"/>
    <w:uiPriority w:val="99"/>
    <w:semiHidden/>
    <w:unhideWhenUsed/>
    <w:rsid w:val="00AF7B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7BE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7BE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7B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7BE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7BE1"/>
    <w:rPr>
      <w:rFonts w:ascii="Segoe UI" w:hAnsi="Segoe UI" w:cs="Segoe UI"/>
      <w:sz w:val="18"/>
      <w:szCs w:val="18"/>
    </w:rPr>
  </w:style>
  <w:style w:type="paragraph" w:styleId="Bezmezer">
    <w:name w:val="No Spacing"/>
    <w:link w:val="BezmezerChar"/>
    <w:uiPriority w:val="3"/>
    <w:qFormat/>
    <w:rsid w:val="00AA3D56"/>
    <w:pPr>
      <w:spacing w:after="0" w:line="276" w:lineRule="auto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AA3D5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945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6510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Michaela</dc:creator>
  <cp:keywords/>
  <dc:description/>
  <cp:lastModifiedBy>Libišová Veronika</cp:lastModifiedBy>
  <cp:revision>3</cp:revision>
  <dcterms:created xsi:type="dcterms:W3CDTF">2023-06-02T11:40:00Z</dcterms:created>
  <dcterms:modified xsi:type="dcterms:W3CDTF">2023-06-02T11:42:00Z</dcterms:modified>
</cp:coreProperties>
</file>