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bookmarkStart w:id="0" w:name="_GoBack"/>
      <w:bookmarkEnd w:id="0"/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68318A" w:rsidRPr="004B03E0" w:rsidTr="00B66444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68318A" w:rsidRPr="004B03E0" w:rsidTr="00B66444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68318A" w:rsidRPr="004B03E0" w:rsidTr="00B66444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8A" w:rsidRPr="004B03E0" w:rsidTr="00B66444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18A" w:rsidRPr="004B03E0" w:rsidRDefault="0068318A" w:rsidP="0068318A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68318A" w:rsidRPr="004B03E0" w:rsidTr="00B66444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68318A" w:rsidRPr="004B03E0" w:rsidRDefault="0068318A" w:rsidP="0068318A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68318A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p w:rsidR="0068318A" w:rsidRPr="006A448B" w:rsidRDefault="0068318A" w:rsidP="0068318A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68318A" w:rsidRPr="001D4EB9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68318A" w:rsidRPr="003716F2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68318A" w:rsidRPr="003716F2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68318A" w:rsidRPr="00BA1C64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68318A" w:rsidRPr="00504EF3" w:rsidRDefault="0068318A" w:rsidP="0068318A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68318A" w:rsidRDefault="0068318A" w:rsidP="0068318A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68318A" w:rsidRPr="00C05A1C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68318A" w:rsidRPr="00504EF3" w:rsidRDefault="0068318A" w:rsidP="0068318A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68318A" w:rsidRPr="00BC162E" w:rsidRDefault="0068318A" w:rsidP="0068318A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68318A" w:rsidRPr="00676BF8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68318A" w:rsidRPr="00394445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68318A" w:rsidRPr="004B03E0" w:rsidTr="00B66444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68318A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68318A" w:rsidRPr="004B03E0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68318A" w:rsidRDefault="0068318A" w:rsidP="0068318A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68318A" w:rsidRDefault="0068318A" w:rsidP="0068318A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68318A" w:rsidRDefault="0068318A" w:rsidP="0068318A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68318A" w:rsidRDefault="0068318A" w:rsidP="0068318A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68318A" w:rsidRPr="00AF41AF" w:rsidRDefault="0068318A" w:rsidP="00B66444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68318A" w:rsidRPr="007F5013" w:rsidRDefault="0068318A" w:rsidP="0068318A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68318A" w:rsidRDefault="0068318A" w:rsidP="0068318A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68318A" w:rsidRPr="00394445" w:rsidTr="00B66444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Pr="00394445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68318A" w:rsidRPr="004B03E0" w:rsidTr="00B66444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68318A" w:rsidRPr="00394445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68318A" w:rsidRPr="004B03E0" w:rsidTr="00B66444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68318A" w:rsidRPr="00394445" w:rsidRDefault="0068318A" w:rsidP="00B66444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68318A" w:rsidRPr="004B03E0" w:rsidTr="00B66444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68318A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68318A" w:rsidRPr="004B03E0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68318A" w:rsidRDefault="0068318A" w:rsidP="0068318A">
      <w:pPr>
        <w:pStyle w:val="Textpoznpodarou"/>
      </w:pPr>
    </w:p>
    <w:p w:rsidR="0068318A" w:rsidRPr="008C0FE1" w:rsidRDefault="0068318A" w:rsidP="0068318A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68318A" w:rsidRPr="004B03E0" w:rsidTr="00B66444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8318A" w:rsidRDefault="0068318A" w:rsidP="0068318A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68318A" w:rsidRPr="004B03E0" w:rsidTr="00B66444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68318A" w:rsidRPr="004B03E0" w:rsidRDefault="0068318A" w:rsidP="0068318A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68318A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p w:rsidR="0068318A" w:rsidRPr="006A448B" w:rsidDel="00531BD3" w:rsidRDefault="0068318A" w:rsidP="0068318A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68318A" w:rsidRPr="001D4EB9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68318A" w:rsidRPr="004B03E0" w:rsidDel="00531BD3" w:rsidTr="00B66444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68318A" w:rsidRPr="004B03E0" w:rsidDel="00531BD3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8318A" w:rsidRPr="004B03E0" w:rsidDel="00531BD3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8318A" w:rsidRPr="004B03E0" w:rsidDel="00531BD3" w:rsidTr="00B66444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68318A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62778">
              <w:rPr>
                <w:rFonts w:ascii="Arial" w:hAnsi="Arial" w:cs="Arial"/>
                <w:sz w:val="20"/>
              </w:rPr>
            </w:r>
            <w:r w:rsidR="00662778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68318A" w:rsidRPr="004B03E0" w:rsidDel="00531BD3" w:rsidRDefault="0068318A" w:rsidP="00B66444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68318A" w:rsidRPr="001D4EB9" w:rsidRDefault="0068318A" w:rsidP="0068318A">
      <w:pPr>
        <w:spacing w:after="0"/>
        <w:rPr>
          <w:rFonts w:ascii="Arial" w:hAnsi="Arial" w:cs="Arial"/>
          <w:sz w:val="6"/>
          <w:szCs w:val="6"/>
        </w:rPr>
      </w:pPr>
    </w:p>
    <w:p w:rsidR="0068318A" w:rsidRDefault="0068318A" w:rsidP="0068318A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68318A" w:rsidRPr="004B03E0" w:rsidTr="00B66444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68318A" w:rsidRPr="004B03E0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68318A" w:rsidRPr="008C0FE1" w:rsidRDefault="0068318A" w:rsidP="0068318A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68318A" w:rsidRPr="004B03E0" w:rsidTr="00B6644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18A" w:rsidRPr="00085FA2" w:rsidRDefault="0068318A" w:rsidP="00B66444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lastRenderedPageBreak/>
              <w:t>Účel zpracování osobních údajů</w:t>
            </w:r>
          </w:p>
        </w:tc>
      </w:tr>
      <w:tr w:rsidR="0068318A" w:rsidRPr="00085FA2" w:rsidTr="00B66444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8318A" w:rsidRPr="00085FA2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§ 5 zákona č. 101/2000 Sb., o ochraně osobních údajů, ve znění pozdějších předpisů, 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68318A" w:rsidRPr="004B03E0" w:rsidTr="00B66444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085FA2" w:rsidRDefault="0068318A" w:rsidP="0068318A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Oprávnění zpracovávat osobní údaje</w:t>
            </w:r>
          </w:p>
        </w:tc>
      </w:tr>
      <w:tr w:rsidR="0068318A" w:rsidRPr="004B03E0" w:rsidTr="00B66444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68318A" w:rsidRDefault="0068318A" w:rsidP="006831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68318A" w:rsidRDefault="0068318A" w:rsidP="006831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se zákonem </w:t>
            </w:r>
            <w:r w:rsidRPr="00531BD3">
              <w:rPr>
                <w:rFonts w:ascii="Arial" w:hAnsi="Arial" w:cs="Arial"/>
                <w:sz w:val="20"/>
              </w:rPr>
              <w:t>č. 101/2000 Sb.,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68318A" w:rsidRPr="004B03E0" w:rsidRDefault="0068318A" w:rsidP="006831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C46469">
              <w:rPr>
                <w:rFonts w:ascii="Arial" w:hAnsi="Arial" w:cs="Arial"/>
                <w:sz w:val="20"/>
              </w:rPr>
              <w:t xml:space="preserve">Na zpracování osobních údajů pro účel uvedený výše se nevztahuje oznamovací povinnost podle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§ 16 zákona č. 101/2000 Sb., o ochraně osobních údajů</w:t>
            </w:r>
            <w:r>
              <w:rPr>
                <w:rFonts w:ascii="Arial" w:hAnsi="Arial" w:cs="Arial"/>
                <w:sz w:val="20"/>
              </w:rPr>
              <w:t>,</w:t>
            </w:r>
            <w:r w:rsidRPr="00C46469">
              <w:rPr>
                <w:rFonts w:ascii="Arial" w:hAnsi="Arial" w:cs="Arial"/>
                <w:sz w:val="20"/>
              </w:rPr>
              <w:t xml:space="preserve"> s ohledem na ustanovení písmene b) § 18 </w:t>
            </w:r>
            <w:r>
              <w:rPr>
                <w:rFonts w:ascii="Arial" w:hAnsi="Arial" w:cs="Arial"/>
                <w:sz w:val="20"/>
              </w:rPr>
              <w:t>tohoto zákona</w:t>
            </w:r>
            <w:r w:rsidRPr="00C46469">
              <w:rPr>
                <w:rFonts w:ascii="Arial" w:hAnsi="Arial" w:cs="Arial"/>
                <w:sz w:val="20"/>
              </w:rPr>
              <w:t xml:space="preserve">, kdy údajů shromažďovaných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C46469">
              <w:rPr>
                <w:rFonts w:ascii="Arial" w:hAnsi="Arial" w:cs="Arial"/>
                <w:sz w:val="20"/>
              </w:rPr>
              <w:t xml:space="preserve"> je třeba k uplatnění práv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a povinností vyplývajících ze zvláštního zákona.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</w:p>
        </w:tc>
      </w:tr>
      <w:tr w:rsidR="0068318A" w:rsidRPr="00D35606" w:rsidTr="00B66444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D35606" w:rsidRDefault="0068318A" w:rsidP="00B6644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 § 12 a 21 zákona č. 101/2000 Sb.</w:t>
            </w:r>
          </w:p>
        </w:tc>
      </w:tr>
      <w:tr w:rsidR="0068318A" w:rsidRPr="004B03E0" w:rsidTr="00B66444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68318A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Podpořená osoba má právo požádat o informaci o zpracování svých osobních údajů,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je povinen tuto informaci bez zbytečného odkladu předat, přičemž má právo požadovat přiměřenou úhradu. V případě, že se podpořená osoba domnívá, že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provádí </w:t>
            </w:r>
            <w:r w:rsidRPr="004B03E0">
              <w:rPr>
                <w:rFonts w:ascii="Arial" w:hAnsi="Arial" w:cs="Arial"/>
                <w:sz w:val="20"/>
              </w:rPr>
              <w:t>takové zpracování je</w:t>
            </w:r>
            <w:r>
              <w:rPr>
                <w:rFonts w:ascii="Arial" w:hAnsi="Arial" w:cs="Arial"/>
                <w:sz w:val="20"/>
              </w:rPr>
              <w:t xml:space="preserve">jích </w:t>
            </w:r>
            <w:r w:rsidRPr="004B03E0">
              <w:rPr>
                <w:rFonts w:ascii="Arial" w:hAnsi="Arial" w:cs="Arial"/>
                <w:sz w:val="20"/>
              </w:rPr>
              <w:t xml:space="preserve">osobních údajů, které je v rozporu s ochranou soukromého a osobního života nebo v rozporu se zákonem, má právo požádat </w:t>
            </w:r>
            <w:r>
              <w:rPr>
                <w:rFonts w:ascii="Arial" w:hAnsi="Arial" w:cs="Arial"/>
                <w:sz w:val="20"/>
              </w:rPr>
              <w:t xml:space="preserve">realizátora projektu </w:t>
            </w:r>
            <w:r w:rsidRPr="004B03E0">
              <w:rPr>
                <w:rFonts w:ascii="Arial" w:hAnsi="Arial" w:cs="Arial"/>
                <w:sz w:val="20"/>
              </w:rPr>
              <w:t xml:space="preserve">o vysvětlení </w:t>
            </w:r>
            <w:r>
              <w:rPr>
                <w:rFonts w:ascii="Arial" w:hAnsi="Arial" w:cs="Arial"/>
                <w:sz w:val="20"/>
              </w:rPr>
              <w:br/>
            </w:r>
            <w:r w:rsidRPr="004B03E0">
              <w:rPr>
                <w:rFonts w:ascii="Arial" w:hAnsi="Arial" w:cs="Arial"/>
                <w:sz w:val="20"/>
              </w:rPr>
              <w:t xml:space="preserve">a o odstranění takto vzniklého stavu. Nevyhoví-li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podpořené osobě, má podpořená osoba právo obrátit se na Úřad na ochranu osobních údajů.</w:t>
            </w:r>
          </w:p>
          <w:p w:rsidR="0068318A" w:rsidRPr="004B03E0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Stejná práva jako vůči realizátorovi projektu má podpořená osoba i vůči Ministerstvu práce </w:t>
            </w:r>
            <w:r>
              <w:rPr>
                <w:rFonts w:ascii="Arial" w:hAnsi="Arial" w:cs="Arial"/>
                <w:sz w:val="20"/>
              </w:rPr>
              <w:br/>
              <w:t>a sociálních věcí jakožto správci osobních údajů zpracovávaných v souvislosti s realizací projektů podpořených z Operačního programu Zaměstnanost.</w:t>
            </w:r>
          </w:p>
        </w:tc>
      </w:tr>
      <w:tr w:rsidR="0068318A" w:rsidRPr="00D35606" w:rsidTr="00B66444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68318A" w:rsidRPr="00D35606" w:rsidRDefault="0068318A" w:rsidP="00B66444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68318A" w:rsidRPr="00905458" w:rsidTr="00B66444">
        <w:tc>
          <w:tcPr>
            <w:tcW w:w="9072" w:type="dxa"/>
            <w:tcMar>
              <w:top w:w="28" w:type="dxa"/>
              <w:bottom w:w="28" w:type="dxa"/>
            </w:tcMar>
          </w:tcPr>
          <w:p w:rsidR="0068318A" w:rsidRPr="00905458" w:rsidRDefault="0068318A" w:rsidP="00B6644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§ 5 odst. 1 písm. e) </w:t>
            </w:r>
            <w:r w:rsidRPr="003979D5">
              <w:rPr>
                <w:rFonts w:ascii="Arial" w:hAnsi="Arial" w:cs="Arial"/>
                <w:sz w:val="20"/>
              </w:rPr>
              <w:t>zákona č. 101/2000 Sb., o ochraně osobních údajů</w:t>
            </w:r>
            <w:r>
              <w:rPr>
                <w:rFonts w:ascii="Arial" w:hAnsi="Arial" w:cs="Arial"/>
                <w:sz w:val="20"/>
              </w:rPr>
              <w:t xml:space="preserve">, do 31. 12. 2033, tedy po </w:t>
            </w:r>
            <w:r w:rsidRPr="00905458">
              <w:rPr>
                <w:rFonts w:ascii="Arial" w:hAnsi="Arial" w:cs="Arial"/>
                <w:sz w:val="20"/>
              </w:rPr>
              <w:t xml:space="preserve">dobu, po kterou je Evropská komise oprávněna provádět kontrolu </w:t>
            </w:r>
            <w:r>
              <w:rPr>
                <w:rFonts w:ascii="Arial" w:hAnsi="Arial" w:cs="Arial"/>
                <w:sz w:val="20"/>
              </w:rPr>
              <w:t>Operačního programu Zaměstnanost.</w:t>
            </w:r>
          </w:p>
        </w:tc>
      </w:tr>
      <w:tr w:rsidR="0068318A" w:rsidRPr="00D35606" w:rsidTr="00B66444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8A" w:rsidRPr="00843CBF" w:rsidRDefault="0068318A" w:rsidP="00B66444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68318A" w:rsidRPr="00D35606" w:rsidTr="00B66444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18A" w:rsidRPr="00D35606" w:rsidRDefault="0068318A" w:rsidP="00B66444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68318A" w:rsidRPr="007F0CD8" w:rsidRDefault="0068318A" w:rsidP="0068318A">
      <w:pPr>
        <w:rPr>
          <w:b/>
          <w:caps/>
          <w:sz w:val="24"/>
          <w:szCs w:val="24"/>
        </w:rPr>
      </w:pPr>
    </w:p>
    <w:p w:rsidR="00C316E5" w:rsidRPr="0068318A" w:rsidRDefault="00C316E5" w:rsidP="0068318A"/>
    <w:sectPr w:rsidR="00C316E5" w:rsidRPr="0068318A" w:rsidSect="00AE5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0E" w:rsidRDefault="00B9530E" w:rsidP="00744469">
      <w:pPr>
        <w:spacing w:after="0"/>
      </w:pPr>
      <w:r>
        <w:separator/>
      </w:r>
    </w:p>
  </w:endnote>
  <w:endnote w:type="continuationSeparator" w:id="0">
    <w:p w:rsidR="00B9530E" w:rsidRDefault="00B9530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62778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fldSimple w:instr=" NUMPAGES   \* MERGEFORMAT ">
            <w:r w:rsidR="00662778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68318A" w:rsidP="00ED1DCC">
          <w:pPr>
            <w:pStyle w:val="Tabulkatext"/>
          </w:pPr>
          <w:r>
            <w:t>Vzor účinný od 1. 1.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62778">
            <w:rPr>
              <w:noProof/>
            </w:rPr>
            <w:t>1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fldSimple w:instr=" NUMPAGES   \* MERGEFORMAT ">
            <w:r w:rsidR="00662778">
              <w:rPr>
                <w:noProof/>
              </w:rPr>
              <w:t>4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0E" w:rsidRDefault="00B9530E" w:rsidP="00744469">
      <w:pPr>
        <w:spacing w:after="0"/>
      </w:pPr>
      <w:r>
        <w:separator/>
      </w:r>
    </w:p>
  </w:footnote>
  <w:footnote w:type="continuationSeparator" w:id="0">
    <w:p w:rsidR="00B9530E" w:rsidRDefault="00B9530E" w:rsidP="00744469">
      <w:pPr>
        <w:spacing w:after="0"/>
      </w:pPr>
      <w:r>
        <w:continuationSeparator/>
      </w:r>
    </w:p>
  </w:footnote>
  <w:footnote w:id="1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68318A" w:rsidRDefault="0068318A" w:rsidP="0068318A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68318A" w:rsidRDefault="0068318A" w:rsidP="0068318A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68318A" w:rsidRPr="00D76177" w:rsidRDefault="0068318A" w:rsidP="0068318A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68318A" w:rsidRPr="00D76177" w:rsidRDefault="0068318A" w:rsidP="0068318A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68318A" w:rsidRPr="00D76177" w:rsidRDefault="0068318A" w:rsidP="0068318A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68318A" w:rsidRPr="00D76177" w:rsidRDefault="0068318A" w:rsidP="0068318A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68318A" w:rsidRPr="00786D8F" w:rsidRDefault="0068318A" w:rsidP="0068318A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68318A" w:rsidRPr="00786D8F" w:rsidRDefault="0068318A" w:rsidP="0068318A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68318A" w:rsidRDefault="0068318A" w:rsidP="006831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  <w:footnote w:id="16">
    <w:p w:rsidR="0068318A" w:rsidRPr="00786D8F" w:rsidRDefault="0068318A" w:rsidP="0068318A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rStyle w:val="Znakapoznpodarou"/>
          <w:sz w:val="17"/>
          <w:szCs w:val="17"/>
          <w:vertAlign w:val="baseline"/>
        </w:rPr>
        <w:t xml:space="preserve">Zvláštním zákonem je v tomto případě kromě nařízení Evropského parlamentu a Rady (EU) č. 1304/2013 </w:t>
      </w:r>
      <w:r w:rsidRPr="00786D8F">
        <w:rPr>
          <w:sz w:val="17"/>
          <w:szCs w:val="17"/>
        </w:rPr>
        <w:br/>
      </w:r>
      <w:r w:rsidRPr="00786D8F">
        <w:rPr>
          <w:rStyle w:val="Znakapoznpodarou"/>
          <w:sz w:val="17"/>
          <w:szCs w:val="17"/>
          <w:vertAlign w:val="baseline"/>
        </w:rPr>
        <w:t>ze dne 17. prosince 2013 o Evropském sociálním fondu a o zrušení nařízení Rady (ES) č. 1081/2006</w:t>
      </w:r>
      <w:r w:rsidRPr="00786D8F">
        <w:rPr>
          <w:sz w:val="17"/>
          <w:szCs w:val="17"/>
        </w:rPr>
        <w:t xml:space="preserve">, </w:t>
      </w:r>
      <w:r w:rsidRPr="00786D8F">
        <w:rPr>
          <w:rStyle w:val="Znakapoznpodarou"/>
          <w:sz w:val="17"/>
          <w:szCs w:val="17"/>
          <w:vertAlign w:val="baseline"/>
        </w:rPr>
        <w:t xml:space="preserve"> zákon </w:t>
      </w:r>
      <w:r w:rsidRPr="00786D8F">
        <w:rPr>
          <w:rStyle w:val="Znakapoznpodarou"/>
          <w:sz w:val="17"/>
          <w:szCs w:val="17"/>
          <w:vertAlign w:val="baseline"/>
        </w:rPr>
        <w:br/>
        <w:t xml:space="preserve">č. 218/2000 Sb., o rozpočtových pravidlech a o změně některých souvisejících zákonů (rozpočtová pravidla), </w:t>
      </w:r>
      <w:r w:rsidRPr="00786D8F">
        <w:rPr>
          <w:rStyle w:val="Znakapoznpodarou"/>
          <w:sz w:val="17"/>
          <w:szCs w:val="17"/>
          <w:vertAlign w:val="baseline"/>
        </w:rPr>
        <w:br/>
        <w:t>a zákon č. 320/2001 Sb., o finanční kontrole ve veřejné správě a o změně některých dalších zákonů, na základě kterých je podpora na projekt z Operačního programu Zaměstnanost poskytována a následně je ověřováno využití poskytnuté podpory ve vazbě na právní předpisy a dosažení optimálního vztahu mezi její hospodárností, účelností a efektivností.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1049D460" wp14:editId="7B65233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3pt;height:5.3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396E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62778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2EA8"/>
    <w:rsid w:val="00BB38E2"/>
    <w:rsid w:val="00BD26E4"/>
    <w:rsid w:val="00BD5598"/>
    <w:rsid w:val="00BF56FE"/>
    <w:rsid w:val="00C1026C"/>
    <w:rsid w:val="00C26A71"/>
    <w:rsid w:val="00C316E5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A278-DDA5-4EA0-AAFE-D64728039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2018-03-07T10:37:00Z</dcterms:created>
  <dcterms:modified xsi:type="dcterms:W3CDTF">2018-03-07T10:37:00Z</dcterms:modified>
</cp:coreProperties>
</file>