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78A32" w14:textId="77777777" w:rsidR="00CB5819" w:rsidRPr="00CB5819" w:rsidRDefault="00CB5819" w:rsidP="00CB5819"/>
    <w:p w14:paraId="6B4DA4B6" w14:textId="247DD9AF" w:rsidR="00CB5819" w:rsidRPr="00CB5819" w:rsidRDefault="00CB5819" w:rsidP="00F41C16">
      <w:pPr>
        <w:jc w:val="both"/>
      </w:pPr>
      <w:r w:rsidRPr="00CB5819">
        <w:rPr>
          <w:b/>
          <w:bCs/>
        </w:rPr>
        <w:t xml:space="preserve">Válečné hroby </w:t>
      </w:r>
    </w:p>
    <w:p w14:paraId="5D45BA48" w14:textId="31FF26BC" w:rsidR="00CB5819" w:rsidRPr="00CB5819" w:rsidRDefault="00CB5819" w:rsidP="00F41C16">
      <w:pPr>
        <w:jc w:val="both"/>
      </w:pPr>
      <w:r w:rsidRPr="00CB5819">
        <w:t xml:space="preserve">Ve správním obvodu Ústeckého kraje k datu </w:t>
      </w:r>
      <w:r w:rsidR="00F41C16">
        <w:t xml:space="preserve">1. prosince 2024 </w:t>
      </w:r>
      <w:r w:rsidRPr="00CB5819">
        <w:t xml:space="preserve">se nacházelo celkem </w:t>
      </w:r>
      <w:r w:rsidR="00060759">
        <w:t xml:space="preserve">                             </w:t>
      </w:r>
      <w:r w:rsidRPr="00CB5819">
        <w:t>1</w:t>
      </w:r>
      <w:r w:rsidR="00876143">
        <w:t xml:space="preserve"> 190 </w:t>
      </w:r>
      <w:r w:rsidRPr="00CB5819">
        <w:t>válečných hrobů</w:t>
      </w:r>
      <w:r w:rsidR="008A58B2">
        <w:t xml:space="preserve">. </w:t>
      </w:r>
      <w:r w:rsidRPr="00CB5819">
        <w:t>Všechny válečné hroby jsou evidovány v souhrnné evidenci válečných hrobů v databázi Ministerstva obrany, tj. v</w:t>
      </w:r>
      <w:r w:rsidR="007624CA">
        <w:t xml:space="preserve"> C</w:t>
      </w:r>
      <w:r w:rsidRPr="00CB5819">
        <w:t xml:space="preserve">entrální evidenci válečných hrobů. </w:t>
      </w:r>
    </w:p>
    <w:p w14:paraId="570842F5" w14:textId="77777777" w:rsidR="00CB5819" w:rsidRPr="00CB5819" w:rsidRDefault="00CB5819" w:rsidP="00F41C16">
      <w:pPr>
        <w:jc w:val="both"/>
      </w:pPr>
      <w:r w:rsidRPr="00CB5819">
        <w:t xml:space="preserve">Dne 20. února 2004 byl přijat </w:t>
      </w:r>
      <w:r w:rsidRPr="00CB5819">
        <w:rPr>
          <w:b/>
          <w:bCs/>
        </w:rPr>
        <w:t xml:space="preserve">zákon č.122/2004 Sb., o válečných hrobech a pietních místech </w:t>
      </w:r>
      <w:r w:rsidRPr="00CB5819">
        <w:t xml:space="preserve">a o změně zákona č. 256/2001 Sb., o pohřebnictví a o změně některých zákonů, ve znění pozdějších předpisů, který stanovil práva a povinnosti v oblasti péče o válečné hroby a pietní místa a orgány státní správy a jejich působnost ve věcech válečných hrobů. </w:t>
      </w:r>
    </w:p>
    <w:p w14:paraId="72FD92EF" w14:textId="77777777" w:rsidR="00CB5819" w:rsidRPr="00CB5819" w:rsidRDefault="00CB5819" w:rsidP="00F41C16">
      <w:pPr>
        <w:jc w:val="both"/>
      </w:pPr>
      <w:r w:rsidRPr="00CB5819">
        <w:t xml:space="preserve">Zákon definuje </w:t>
      </w:r>
      <w:r w:rsidRPr="00CB5819">
        <w:rPr>
          <w:b/>
          <w:bCs/>
        </w:rPr>
        <w:t xml:space="preserve">válečný hrob </w:t>
      </w:r>
      <w:r w:rsidRPr="00CB5819">
        <w:t xml:space="preserve">jako místo, kde jsou pohřbeny ostatky osob, které zahynuly v důsledku aktivní účasti ve vojenské operaci nebo v důsledku válečného zajetí, anebo ostatky osob, které zahynuly v důsledku účasti v odboji nebo vojenské operaci v době války. Válečným hrobem je i pietní místo, kterým se rozumí pamětní deska, pomník, památník nebo obdobný symbol připomínající válečné události a jejich oběti. </w:t>
      </w:r>
    </w:p>
    <w:p w14:paraId="04FAC42D" w14:textId="77777777" w:rsidR="00CB5819" w:rsidRPr="00CB5819" w:rsidRDefault="00CB5819" w:rsidP="00F41C16">
      <w:pPr>
        <w:jc w:val="both"/>
      </w:pPr>
      <w:r w:rsidRPr="00CB5819">
        <w:rPr>
          <w:b/>
          <w:bCs/>
        </w:rPr>
        <w:t xml:space="preserve">Péče o válečné hroby </w:t>
      </w:r>
      <w:r w:rsidRPr="00CB5819">
        <w:t xml:space="preserve">zahrnuje úpravu, ochranu, zřizování, přemísťování nebo rušení válečných hrobů, včetně exhumací. Péči o válečné hroby, pomníky, osária, pamětní desky a památníky zabezpečují jejich vlastníci, a pokud vlastník není znám, vlastník nemovitosti, na které je válečný hrob umístěn. </w:t>
      </w:r>
    </w:p>
    <w:p w14:paraId="5820799A" w14:textId="18180703" w:rsidR="00E36C24" w:rsidRDefault="00CB5819" w:rsidP="00F41C16">
      <w:pPr>
        <w:jc w:val="both"/>
      </w:pPr>
      <w:r w:rsidRPr="00CB5819">
        <w:rPr>
          <w:b/>
          <w:bCs/>
        </w:rPr>
        <w:t xml:space="preserve">Ministerstvo obrany </w:t>
      </w:r>
      <w:r w:rsidRPr="00CB5819">
        <w:t xml:space="preserve">koordinuje péči o válečné hroby v České republice a v zahraničí, vede </w:t>
      </w:r>
      <w:r w:rsidR="0044161C">
        <w:t>C</w:t>
      </w:r>
      <w:r w:rsidRPr="00CB5819">
        <w:t xml:space="preserve">entrální evidenci válečných hrobů a poskytuje dotace na péči o válečné hroby. V rámci Ministerstva obrany péči o válečné hroby organizuje a koordinuje Odbor pro válečné veterány </w:t>
      </w:r>
      <w:r w:rsidR="00D81557">
        <w:t xml:space="preserve">a válečné hroby </w:t>
      </w:r>
      <w:r w:rsidRPr="00CB5819">
        <w:t xml:space="preserve">Ministerstva obrany ČR. </w:t>
      </w:r>
      <w:r w:rsidRPr="00CB5819">
        <w:rPr>
          <w:b/>
          <w:bCs/>
        </w:rPr>
        <w:t xml:space="preserve">Krajský úřad </w:t>
      </w:r>
      <w:r w:rsidRPr="00CB5819">
        <w:t xml:space="preserve">vede souhrnnou evidenci válečných hrobů, které jsou v jeho správním obvodu, a koordinuje péči o válečné hroby v rámci kraje. </w:t>
      </w:r>
      <w:r w:rsidRPr="00CB5819">
        <w:rPr>
          <w:b/>
          <w:bCs/>
        </w:rPr>
        <w:t xml:space="preserve">Obecní úřad obce s rozšířenou působností </w:t>
      </w:r>
      <w:r w:rsidRPr="00CB5819">
        <w:t>vede evidenci válečných hrobů, které jsou v jeho správním obvodu.</w:t>
      </w:r>
    </w:p>
    <w:sectPr w:rsidR="00E3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19"/>
    <w:rsid w:val="00060759"/>
    <w:rsid w:val="0044161C"/>
    <w:rsid w:val="007624CA"/>
    <w:rsid w:val="00876143"/>
    <w:rsid w:val="008924C8"/>
    <w:rsid w:val="008A58B2"/>
    <w:rsid w:val="008E69A1"/>
    <w:rsid w:val="00CB5819"/>
    <w:rsid w:val="00D81557"/>
    <w:rsid w:val="00E36C24"/>
    <w:rsid w:val="00F41C16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CB10"/>
  <w15:chartTrackingRefBased/>
  <w15:docId w15:val="{0D221CBB-6DB1-4C2E-BBC7-33664B80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5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5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58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5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58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5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5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5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5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5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5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5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58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58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58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58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58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58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5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5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5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5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5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58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58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58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5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58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58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Lucie</dc:creator>
  <cp:keywords/>
  <dc:description/>
  <cp:lastModifiedBy>Motlová Dita</cp:lastModifiedBy>
  <cp:revision>7</cp:revision>
  <dcterms:created xsi:type="dcterms:W3CDTF">2024-12-13T07:35:00Z</dcterms:created>
  <dcterms:modified xsi:type="dcterms:W3CDTF">2024-12-13T08:20:00Z</dcterms:modified>
</cp:coreProperties>
</file>