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87" w:rsidRDefault="00246187" w:rsidP="00246187">
      <w:pPr>
        <w:rPr>
          <w:b/>
          <w:sz w:val="28"/>
          <w:szCs w:val="28"/>
          <w:u w:val="single"/>
        </w:rPr>
      </w:pPr>
      <w:r w:rsidRPr="00246187">
        <w:rPr>
          <w:b/>
          <w:sz w:val="28"/>
          <w:szCs w:val="28"/>
          <w:u w:val="single"/>
        </w:rPr>
        <w:t>Informace pro vydavatele periodického tisku</w:t>
      </w:r>
    </w:p>
    <w:p w:rsidR="00246187" w:rsidRDefault="00246187" w:rsidP="00246187">
      <w:r w:rsidRPr="00D47BB9">
        <w:t>(Krajský úřad Ústeckého kraje, odbor kultury a památkové péče – oddělení přestupků a ekonomiky)</w:t>
      </w:r>
    </w:p>
    <w:p w:rsidR="00246187" w:rsidRPr="00246187" w:rsidRDefault="00246187" w:rsidP="00246187">
      <w:pPr>
        <w:rPr>
          <w:sz w:val="28"/>
          <w:szCs w:val="28"/>
        </w:rPr>
      </w:pPr>
    </w:p>
    <w:p w:rsidR="00246187" w:rsidRDefault="00246187" w:rsidP="00246187">
      <w:pPr>
        <w:jc w:val="both"/>
        <w:rPr>
          <w:b/>
        </w:rPr>
      </w:pPr>
      <w:r w:rsidRPr="001329A1">
        <w:t xml:space="preserve">Podmínky </w:t>
      </w:r>
      <w:r>
        <w:t xml:space="preserve">vydávání periodického tisku v České republice jsou upraveny </w:t>
      </w:r>
      <w:r>
        <w:rPr>
          <w:b/>
        </w:rPr>
        <w:t xml:space="preserve">zákonem č. 46/2000 </w:t>
      </w:r>
      <w:r w:rsidRPr="00330395">
        <w:rPr>
          <w:b/>
        </w:rPr>
        <w:t>Sb., o práv</w:t>
      </w:r>
      <w:r>
        <w:rPr>
          <w:b/>
        </w:rPr>
        <w:t>ech a povinnostech při vydávání</w:t>
      </w:r>
      <w:r w:rsidRPr="00330395">
        <w:rPr>
          <w:b/>
        </w:rPr>
        <w:t xml:space="preserve"> periodického tisku a o změně některých dalších zákonů (tiskový zákon), ve znění pozdějších předpisů.</w:t>
      </w:r>
      <w:r>
        <w:rPr>
          <w:b/>
        </w:rPr>
        <w:t xml:space="preserve">  </w:t>
      </w:r>
      <w:hyperlink r:id="rId5" w:history="1">
        <w:r w:rsidRPr="00205E88">
          <w:rPr>
            <w:rStyle w:val="Hypertextovodkaz"/>
            <w:b/>
          </w:rPr>
          <w:t>Odkaz na tiskový zákon je zde</w:t>
        </w:r>
      </w:hyperlink>
      <w:r>
        <w:rPr>
          <w:b/>
        </w:rPr>
        <w:t xml:space="preserve">. </w:t>
      </w:r>
    </w:p>
    <w:p w:rsidR="00246187" w:rsidRPr="00801957" w:rsidRDefault="00246187" w:rsidP="00246187">
      <w:pPr>
        <w:jc w:val="both"/>
      </w:pPr>
      <w:r w:rsidRPr="00801957">
        <w:rPr>
          <w:b/>
        </w:rPr>
        <w:t>Periodickým tiskem</w:t>
      </w:r>
      <w:r>
        <w:t xml:space="preserve"> se dle § 3 tiskového zákona rozumí noviny, časopisy a jiné tiskoviny vydávané a šířené na území České republiky v určitých časových obdobích nejméně 2 x ročně, mají stejný název, stejné obsahové zaměření a jednotnou grafickou úpravu a jsou veřejně šířeny.</w:t>
      </w:r>
    </w:p>
    <w:p w:rsidR="00246187" w:rsidRDefault="00246187" w:rsidP="00246187">
      <w:pPr>
        <w:spacing w:after="0"/>
        <w:jc w:val="both"/>
        <w:rPr>
          <w:b/>
        </w:rPr>
      </w:pPr>
      <w:r>
        <w:rPr>
          <w:b/>
        </w:rPr>
        <w:t xml:space="preserve">Evidenci periodického tisku </w:t>
      </w:r>
      <w:r>
        <w:t xml:space="preserve">dle ustanovení § 7 tiskového zákona </w:t>
      </w:r>
      <w:r>
        <w:rPr>
          <w:b/>
        </w:rPr>
        <w:t>vede Ministerstvo kultury.</w:t>
      </w:r>
    </w:p>
    <w:p w:rsidR="00246187" w:rsidRPr="007C3D80" w:rsidRDefault="00DD0098" w:rsidP="00246187">
      <w:pPr>
        <w:jc w:val="both"/>
      </w:pPr>
      <w:hyperlink r:id="rId6" w:history="1">
        <w:r w:rsidR="00246187" w:rsidRPr="008D377E">
          <w:rPr>
            <w:rStyle w:val="Hypertextovodkaz"/>
            <w:b/>
          </w:rPr>
          <w:t>Kontakt na MK ČR je zde</w:t>
        </w:r>
      </w:hyperlink>
      <w:r w:rsidR="00246187">
        <w:rPr>
          <w:b/>
        </w:rPr>
        <w:t xml:space="preserve"> a </w:t>
      </w:r>
      <w:hyperlink r:id="rId7" w:history="1">
        <w:r w:rsidR="00246187">
          <w:rPr>
            <w:rStyle w:val="Hypertextovodkaz"/>
            <w:b/>
          </w:rPr>
          <w:t>odkaz na internetové stránky MK ČR je zde</w:t>
        </w:r>
      </w:hyperlink>
      <w:r w:rsidR="00246187">
        <w:rPr>
          <w:b/>
        </w:rPr>
        <w:t>.</w:t>
      </w:r>
    </w:p>
    <w:p w:rsidR="00246187" w:rsidRPr="000F4921" w:rsidRDefault="00246187" w:rsidP="00246187">
      <w:pPr>
        <w:spacing w:after="0"/>
        <w:jc w:val="both"/>
        <w:rPr>
          <w:b/>
        </w:rPr>
      </w:pPr>
      <w:r w:rsidRPr="000F4921">
        <w:rPr>
          <w:b/>
        </w:rPr>
        <w:t xml:space="preserve">Povinnosti vydavatele: </w:t>
      </w:r>
    </w:p>
    <w:p w:rsidR="00246187" w:rsidRDefault="00246187" w:rsidP="00246187">
      <w:pPr>
        <w:spacing w:after="120"/>
        <w:jc w:val="both"/>
      </w:pPr>
      <w:r w:rsidRPr="00ED162E">
        <w:t xml:space="preserve">Právnická nebo fyzická osoba, </w:t>
      </w:r>
      <w:r>
        <w:t xml:space="preserve">která hodlá vydávat periodický tisk, je povinna doručit ministerstvu nejpozději 30 dnů před zahájením vydávání periodického tisku písemné oznámení, které musí obsahovat:  </w:t>
      </w:r>
    </w:p>
    <w:p w:rsidR="00246187" w:rsidRDefault="00246187" w:rsidP="00246187">
      <w:pPr>
        <w:pStyle w:val="Odstavecseseznamem"/>
        <w:numPr>
          <w:ilvl w:val="0"/>
          <w:numId w:val="1"/>
        </w:numPr>
        <w:spacing w:after="12200"/>
        <w:jc w:val="both"/>
      </w:pPr>
      <w:r>
        <w:t>název periodického tisku,</w:t>
      </w:r>
    </w:p>
    <w:p w:rsidR="00246187" w:rsidRDefault="00246187" w:rsidP="00246187">
      <w:pPr>
        <w:pStyle w:val="Odstavecseseznamem"/>
        <w:numPr>
          <w:ilvl w:val="0"/>
          <w:numId w:val="1"/>
        </w:numPr>
        <w:spacing w:after="12200"/>
        <w:jc w:val="both"/>
      </w:pPr>
      <w:r>
        <w:t>jeho obsahové zaměření,</w:t>
      </w:r>
    </w:p>
    <w:p w:rsidR="00246187" w:rsidRDefault="00246187" w:rsidP="00246187">
      <w:pPr>
        <w:pStyle w:val="Odstavecseseznamem"/>
        <w:numPr>
          <w:ilvl w:val="0"/>
          <w:numId w:val="1"/>
        </w:numPr>
        <w:spacing w:after="12200"/>
        <w:jc w:val="both"/>
      </w:pPr>
      <w:r>
        <w:t>četnost (periodicitu) jeho vydávání,</w:t>
      </w:r>
    </w:p>
    <w:p w:rsidR="00246187" w:rsidRDefault="00246187" w:rsidP="00246187">
      <w:pPr>
        <w:pStyle w:val="Odstavecseseznamem"/>
        <w:numPr>
          <w:ilvl w:val="0"/>
          <w:numId w:val="1"/>
        </w:numPr>
        <w:spacing w:after="12200"/>
        <w:jc w:val="both"/>
      </w:pPr>
      <w:r>
        <w:t>údaje o regionálních mutacích,</w:t>
      </w:r>
    </w:p>
    <w:p w:rsidR="00246187" w:rsidRDefault="00246187" w:rsidP="00246187">
      <w:pPr>
        <w:pStyle w:val="Odstavecseseznamem"/>
        <w:numPr>
          <w:ilvl w:val="0"/>
          <w:numId w:val="1"/>
        </w:numPr>
        <w:jc w:val="both"/>
      </w:pPr>
      <w:r>
        <w:t xml:space="preserve">název, adresu sídla a identifikační číslo vydavatele, je-li vydavatel právnickou osobou, anebo jméno, příjmení, bydliště a rodné číslo vydavatele, bylo-li přiděleno, jinak datum narození,  je-li vydavatel fyzickou osobou; je-li vydavatel fyzickou osobou, která vydává periodický tisk na základě živnostenského oprávnění, také jeho obchodní jméno, identifikační číslo a adresu místa podnikání, liší-li se od bydliště. </w:t>
      </w:r>
    </w:p>
    <w:p w:rsidR="00246187" w:rsidRDefault="00246187" w:rsidP="00246187">
      <w:pPr>
        <w:jc w:val="both"/>
      </w:pPr>
      <w:r>
        <w:t xml:space="preserve">Ministerstvo zapíše periodický tisk do evidence periodického tisku a do 15 dnů ode dne doručení oznámení stanovených údajů sdělí osobě, která toto oznámení učinila, přidělené evidenční číslo periodického tisku. </w:t>
      </w:r>
    </w:p>
    <w:p w:rsidR="00246187" w:rsidRPr="007C3D80" w:rsidRDefault="00246187" w:rsidP="00246187">
      <w:pPr>
        <w:spacing w:after="0"/>
        <w:jc w:val="both"/>
        <w:rPr>
          <w:b/>
        </w:rPr>
      </w:pPr>
      <w:r w:rsidRPr="007C3D80">
        <w:rPr>
          <w:b/>
        </w:rPr>
        <w:t>Povinné údaje:</w:t>
      </w:r>
    </w:p>
    <w:p w:rsidR="00246187" w:rsidRDefault="00246187" w:rsidP="00246187">
      <w:pPr>
        <w:spacing w:after="120"/>
        <w:jc w:val="both"/>
        <w:rPr>
          <w:b/>
        </w:rPr>
      </w:pPr>
      <w:r>
        <w:t xml:space="preserve">Vydavatel je povinen dle § 8 tiskového zákona zajistit, aby na každém vydání periodického tisku byly uvedeny tyto </w:t>
      </w:r>
      <w:r w:rsidRPr="007C3D80">
        <w:t>povinné údaje</w:t>
      </w:r>
      <w:r>
        <w:rPr>
          <w:b/>
        </w:rPr>
        <w:t>:</w:t>
      </w:r>
    </w:p>
    <w:p w:rsidR="00246187" w:rsidRDefault="00246187" w:rsidP="00246187">
      <w:pPr>
        <w:pStyle w:val="Odstavecseseznamem"/>
        <w:numPr>
          <w:ilvl w:val="0"/>
          <w:numId w:val="2"/>
        </w:numPr>
        <w:spacing w:after="12200"/>
        <w:jc w:val="both"/>
      </w:pPr>
      <w:r>
        <w:t>název periodického tisku,</w:t>
      </w:r>
    </w:p>
    <w:p w:rsidR="00951656" w:rsidRDefault="00951656" w:rsidP="00246187">
      <w:pPr>
        <w:pStyle w:val="Odstavecseseznamem"/>
        <w:numPr>
          <w:ilvl w:val="0"/>
          <w:numId w:val="2"/>
        </w:numPr>
        <w:spacing w:after="12200"/>
        <w:jc w:val="both"/>
      </w:pPr>
      <w:r>
        <w:t>označení periodický tisk územního samosprávného celku, jde-li o periodický tisk územního samosprávného celku,</w:t>
      </w:r>
    </w:p>
    <w:p w:rsidR="00246187" w:rsidRDefault="00246187" w:rsidP="00246187">
      <w:pPr>
        <w:pStyle w:val="Odstavecseseznamem"/>
        <w:numPr>
          <w:ilvl w:val="0"/>
          <w:numId w:val="2"/>
        </w:numPr>
        <w:spacing w:after="12200"/>
        <w:jc w:val="both"/>
      </w:pPr>
      <w:r>
        <w:t>četnost (periodicita) jeho vydávání,</w:t>
      </w:r>
    </w:p>
    <w:p w:rsidR="00246187" w:rsidRDefault="00246187" w:rsidP="00246187">
      <w:pPr>
        <w:pStyle w:val="Odstavecseseznamem"/>
        <w:numPr>
          <w:ilvl w:val="0"/>
          <w:numId w:val="2"/>
        </w:numPr>
        <w:spacing w:after="12200"/>
        <w:jc w:val="both"/>
      </w:pPr>
      <w:r>
        <w:t>označení regionální mutace, je-li periodický tisk vydáván v regionálních mutacích,</w:t>
      </w:r>
    </w:p>
    <w:p w:rsidR="00246187" w:rsidRDefault="00246187" w:rsidP="00246187">
      <w:pPr>
        <w:pStyle w:val="Odstavecseseznamem"/>
        <w:numPr>
          <w:ilvl w:val="0"/>
          <w:numId w:val="2"/>
        </w:numPr>
        <w:spacing w:after="12200"/>
        <w:jc w:val="both"/>
      </w:pPr>
      <w:r>
        <w:t>místo vydávání,</w:t>
      </w:r>
    </w:p>
    <w:p w:rsidR="00246187" w:rsidRDefault="00246187" w:rsidP="00246187">
      <w:pPr>
        <w:pStyle w:val="Odstavecseseznamem"/>
        <w:numPr>
          <w:ilvl w:val="0"/>
          <w:numId w:val="2"/>
        </w:numPr>
        <w:spacing w:after="12200"/>
        <w:jc w:val="both"/>
      </w:pPr>
      <w:r>
        <w:t>číslo a den vydání,</w:t>
      </w:r>
    </w:p>
    <w:p w:rsidR="00246187" w:rsidRDefault="00246187" w:rsidP="00246187">
      <w:pPr>
        <w:pStyle w:val="Odstavecseseznamem"/>
        <w:numPr>
          <w:ilvl w:val="0"/>
          <w:numId w:val="2"/>
        </w:numPr>
        <w:spacing w:after="12200"/>
        <w:jc w:val="both"/>
      </w:pPr>
      <w:r>
        <w:t>evidenční číslo periodického tisku přidělené ministerstvem,</w:t>
      </w:r>
    </w:p>
    <w:p w:rsidR="00B45C9B" w:rsidRPr="00B45C9B" w:rsidRDefault="00DC0177" w:rsidP="0024618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lastRenderedPageBreak/>
        <w:t>název,  sídlo</w:t>
      </w:r>
      <w:r w:rsidR="00246187">
        <w:t xml:space="preserve"> a identifikační číslo vydavatele, je-li vy</w:t>
      </w:r>
      <w:r w:rsidR="00B45C9B">
        <w:t xml:space="preserve">davatel právnickou osobou, </w:t>
      </w:r>
      <w:r w:rsidR="00246187">
        <w:t xml:space="preserve"> </w:t>
      </w:r>
      <w:r w:rsidR="00B45C9B">
        <w:t>anebo jméno, příjmení, bydliště vydavatele,  je-li vydavatel fyzickou osobou; je-li vydavatel fyzickou osobou, která vydává tisk na základě živnostenského oprávnění, také jeho obchodní jméno, identifikační číslo a adresu místa podnikání, liší-li se od bydliště</w:t>
      </w:r>
    </w:p>
    <w:p w:rsidR="00B45C9B" w:rsidRDefault="00B45C9B" w:rsidP="00B45C9B">
      <w:pPr>
        <w:spacing w:after="0"/>
        <w:jc w:val="both"/>
        <w:rPr>
          <w:b/>
        </w:rPr>
      </w:pPr>
    </w:p>
    <w:p w:rsidR="00246187" w:rsidRPr="00B45C9B" w:rsidRDefault="00246187" w:rsidP="00B45C9B">
      <w:pPr>
        <w:spacing w:after="0"/>
        <w:jc w:val="both"/>
        <w:rPr>
          <w:b/>
        </w:rPr>
      </w:pPr>
      <w:r w:rsidRPr="00B45C9B">
        <w:rPr>
          <w:b/>
        </w:rPr>
        <w:t xml:space="preserve">Povinné výtisky: </w:t>
      </w:r>
    </w:p>
    <w:p w:rsidR="00246187" w:rsidRDefault="00246187" w:rsidP="00246187">
      <w:pPr>
        <w:spacing w:after="120"/>
        <w:jc w:val="both"/>
      </w:pPr>
      <w:r>
        <w:t>Vydavatel je dále povinen dle § 9 tiskového zákona bezplatně na svůj náklad z každého vydání periodického tisku do 7 dnů ode dne jeho vydání zajistit dodání stanoveného počtu výtisků těmto příjemcům:</w:t>
      </w:r>
    </w:p>
    <w:p w:rsidR="00246187" w:rsidRDefault="00246187" w:rsidP="00246187">
      <w:pPr>
        <w:pStyle w:val="Odstavecseseznamem"/>
        <w:numPr>
          <w:ilvl w:val="0"/>
          <w:numId w:val="1"/>
        </w:numPr>
        <w:spacing w:after="120"/>
        <w:jc w:val="both"/>
      </w:pPr>
      <w:r>
        <w:t>2 povinné výtisky Národní knihovně České republiky,</w:t>
      </w:r>
    </w:p>
    <w:p w:rsidR="00246187" w:rsidRDefault="00246187" w:rsidP="00246187">
      <w:pPr>
        <w:pStyle w:val="Odstavecseseznamem"/>
        <w:numPr>
          <w:ilvl w:val="0"/>
          <w:numId w:val="1"/>
        </w:numPr>
        <w:spacing w:after="120"/>
        <w:jc w:val="both"/>
      </w:pPr>
      <w:r>
        <w:t>1 povinný výtisk Moravské zemské knihovně v Brně,</w:t>
      </w:r>
    </w:p>
    <w:p w:rsidR="00246187" w:rsidRDefault="00246187" w:rsidP="00246187">
      <w:pPr>
        <w:pStyle w:val="Odstavecseseznamem"/>
        <w:numPr>
          <w:ilvl w:val="0"/>
          <w:numId w:val="1"/>
        </w:numPr>
        <w:spacing w:after="120"/>
        <w:jc w:val="both"/>
      </w:pPr>
      <w:r>
        <w:t>1 povinný výtisk knihovně Národního muzea v Praze,</w:t>
      </w:r>
    </w:p>
    <w:p w:rsidR="00246187" w:rsidRDefault="00246187" w:rsidP="00246187">
      <w:pPr>
        <w:pStyle w:val="Odstavecseseznamem"/>
        <w:numPr>
          <w:ilvl w:val="0"/>
          <w:numId w:val="1"/>
        </w:numPr>
        <w:spacing w:after="120"/>
        <w:jc w:val="both"/>
      </w:pPr>
      <w:r>
        <w:t>1 povinný výtisk ministerstvu,</w:t>
      </w:r>
    </w:p>
    <w:p w:rsidR="00246187" w:rsidRDefault="00246187" w:rsidP="00246187">
      <w:pPr>
        <w:pStyle w:val="Odstavecseseznamem"/>
        <w:numPr>
          <w:ilvl w:val="0"/>
          <w:numId w:val="1"/>
        </w:numPr>
        <w:spacing w:after="120"/>
        <w:jc w:val="both"/>
      </w:pPr>
      <w:r>
        <w:t>1 povinný výtisk Parlamentní knihovně,</w:t>
      </w:r>
    </w:p>
    <w:p w:rsidR="00246187" w:rsidRDefault="00246187" w:rsidP="00246187">
      <w:pPr>
        <w:pStyle w:val="Odstavecseseznamem"/>
        <w:numPr>
          <w:ilvl w:val="0"/>
          <w:numId w:val="1"/>
        </w:numPr>
        <w:spacing w:after="120"/>
        <w:jc w:val="both"/>
      </w:pPr>
      <w:r>
        <w:t>1 povinný výtisk každé krajské knihovně,</w:t>
      </w:r>
    </w:p>
    <w:p w:rsidR="00246187" w:rsidRDefault="00246187" w:rsidP="00246187">
      <w:pPr>
        <w:pStyle w:val="Odstavecseseznamem"/>
        <w:numPr>
          <w:ilvl w:val="0"/>
          <w:numId w:val="1"/>
        </w:numPr>
        <w:spacing w:after="120"/>
        <w:jc w:val="both"/>
      </w:pPr>
      <w:r>
        <w:t>1 povinný výtisk Městské knihovně v Praze,</w:t>
      </w:r>
    </w:p>
    <w:p w:rsidR="00246187" w:rsidRDefault="00246187" w:rsidP="00246187">
      <w:pPr>
        <w:pStyle w:val="Odstavecseseznamem"/>
        <w:numPr>
          <w:ilvl w:val="0"/>
          <w:numId w:val="1"/>
        </w:numPr>
        <w:spacing w:after="120"/>
        <w:jc w:val="both"/>
      </w:pPr>
      <w:r>
        <w:t xml:space="preserve">1 povinný výtisk periodického tisku, který je vydavatelem určen pro nevidomé nebo slabozraké, Knihovně a tiskárně pro nevidomé K. E. </w:t>
      </w:r>
      <w:proofErr w:type="spellStart"/>
      <w:r>
        <w:t>Macana</w:t>
      </w:r>
      <w:proofErr w:type="spellEnd"/>
      <w:r>
        <w:t xml:space="preserve"> v Praze.</w:t>
      </w:r>
    </w:p>
    <w:p w:rsidR="00246187" w:rsidRDefault="00DD0098" w:rsidP="00246187">
      <w:pPr>
        <w:jc w:val="both"/>
      </w:pPr>
      <w:hyperlink r:id="rId8" w:history="1">
        <w:r w:rsidR="00246187" w:rsidRPr="000B1832">
          <w:rPr>
            <w:rStyle w:val="Hypertextovodkaz"/>
            <w:b/>
          </w:rPr>
          <w:t>Odkaz na adresář příjemců povinných výtisků periodického tisku je zde</w:t>
        </w:r>
      </w:hyperlink>
      <w:r w:rsidR="00246187">
        <w:t xml:space="preserve"> .</w:t>
      </w:r>
    </w:p>
    <w:p w:rsidR="00246187" w:rsidRDefault="00246187" w:rsidP="00246187">
      <w:pPr>
        <w:jc w:val="both"/>
      </w:pPr>
      <w:r>
        <w:rPr>
          <w:b/>
        </w:rPr>
        <w:t xml:space="preserve">Pokuty za porušení povinností stanovených tiskovým zákonem dle § 17 ukládá, vybírá a vymáhá krajský úřad </w:t>
      </w:r>
      <w:r w:rsidRPr="0014673C">
        <w:t>příslušný podle sídla vydavatele, jde-li</w:t>
      </w:r>
      <w:r>
        <w:t xml:space="preserve"> o právnickou osobu, nebo podle bydliště vydavatele, popřípadě podle místa jeho podnikání, jde-li o fyzickou osobu. </w:t>
      </w:r>
    </w:p>
    <w:p w:rsidR="00246187" w:rsidRDefault="00246187" w:rsidP="00246187">
      <w:pPr>
        <w:jc w:val="both"/>
      </w:pPr>
    </w:p>
    <w:p w:rsidR="00246187" w:rsidRDefault="00246187" w:rsidP="00246187">
      <w:pPr>
        <w:jc w:val="both"/>
        <w:rPr>
          <w:b/>
          <w:i/>
        </w:rPr>
      </w:pPr>
      <w:r w:rsidRPr="00E47B69">
        <w:rPr>
          <w:b/>
          <w:i/>
        </w:rPr>
        <w:t>Po</w:t>
      </w:r>
      <w:r>
        <w:rPr>
          <w:b/>
          <w:i/>
        </w:rPr>
        <w:t>drobnější informace naleznete</w:t>
      </w:r>
      <w:r w:rsidRPr="00E47B69">
        <w:rPr>
          <w:b/>
          <w:i/>
        </w:rPr>
        <w:t xml:space="preserve"> v zákoně č. 46/2000 Sb</w:t>
      </w:r>
      <w:r>
        <w:rPr>
          <w:b/>
          <w:i/>
        </w:rPr>
        <w:t>., ve znění pozdějších předpisů a na stránkách Ministerstva kultury ČR.</w:t>
      </w:r>
    </w:p>
    <w:p w:rsidR="00246187" w:rsidRPr="00E47B69" w:rsidRDefault="00246187" w:rsidP="00246187">
      <w:pPr>
        <w:jc w:val="both"/>
        <w:rPr>
          <w:b/>
          <w:i/>
        </w:rPr>
      </w:pPr>
    </w:p>
    <w:p w:rsidR="00246187" w:rsidRPr="000B1832" w:rsidRDefault="00246187" w:rsidP="00246187">
      <w:pPr>
        <w:spacing w:after="0"/>
        <w:jc w:val="both"/>
        <w:rPr>
          <w:b/>
        </w:rPr>
      </w:pPr>
      <w:r w:rsidRPr="000B1832">
        <w:rPr>
          <w:b/>
        </w:rPr>
        <w:t>V případě potřeby poskytne bližší informace:</w:t>
      </w:r>
    </w:p>
    <w:p w:rsidR="00246187" w:rsidRDefault="008E5D39" w:rsidP="00246187">
      <w:pPr>
        <w:pStyle w:val="Podpise-mailu"/>
      </w:pPr>
      <w:r>
        <w:t>Bc. Ing</w:t>
      </w:r>
      <w:r w:rsidR="00246187">
        <w:t>. Simona Marešová</w:t>
      </w:r>
    </w:p>
    <w:p w:rsidR="00246187" w:rsidRDefault="00246187" w:rsidP="00246187">
      <w:pPr>
        <w:pStyle w:val="Podpise-mailu"/>
        <w:rPr>
          <w:sz w:val="18"/>
          <w:szCs w:val="18"/>
        </w:rPr>
      </w:pPr>
      <w:r>
        <w:rPr>
          <w:sz w:val="18"/>
          <w:szCs w:val="18"/>
        </w:rPr>
        <w:t>Ústecký kraj - Krajský úřad</w:t>
      </w:r>
    </w:p>
    <w:p w:rsidR="00246187" w:rsidRDefault="00246187" w:rsidP="00246187">
      <w:pPr>
        <w:pStyle w:val="Podpise-mailu"/>
        <w:rPr>
          <w:sz w:val="18"/>
          <w:szCs w:val="18"/>
        </w:rPr>
      </w:pPr>
      <w:r>
        <w:rPr>
          <w:sz w:val="18"/>
          <w:szCs w:val="18"/>
        </w:rPr>
        <w:t>Odbor kultury a památkové péče</w:t>
      </w:r>
    </w:p>
    <w:p w:rsidR="00246187" w:rsidRDefault="00246187" w:rsidP="00246187">
      <w:pPr>
        <w:pStyle w:val="Podpise-mailu"/>
        <w:rPr>
          <w:sz w:val="18"/>
          <w:szCs w:val="18"/>
        </w:rPr>
      </w:pPr>
      <w:r>
        <w:rPr>
          <w:sz w:val="18"/>
          <w:szCs w:val="18"/>
        </w:rPr>
        <w:t>Vedoucí oddělení přestupků a ekonomiky</w:t>
      </w:r>
    </w:p>
    <w:p w:rsidR="00246187" w:rsidRDefault="00246187" w:rsidP="00246187">
      <w:pPr>
        <w:pStyle w:val="Podpise-mailu"/>
        <w:rPr>
          <w:sz w:val="18"/>
          <w:szCs w:val="18"/>
        </w:rPr>
      </w:pPr>
      <w:r>
        <w:rPr>
          <w:sz w:val="18"/>
          <w:szCs w:val="18"/>
        </w:rPr>
        <w:t>Telefon: 475 657 605</w:t>
      </w:r>
    </w:p>
    <w:p w:rsidR="00246187" w:rsidRDefault="00246187" w:rsidP="00246187">
      <w:pPr>
        <w:pStyle w:val="Podpise-mailu"/>
        <w:rPr>
          <w:sz w:val="18"/>
          <w:szCs w:val="18"/>
        </w:rPr>
      </w:pPr>
      <w:r>
        <w:rPr>
          <w:sz w:val="18"/>
          <w:szCs w:val="18"/>
        </w:rPr>
        <w:t>E-mail: maresova.s@kr-ustecky.cz</w:t>
      </w:r>
    </w:p>
    <w:p w:rsidR="00246187" w:rsidRDefault="00246187" w:rsidP="00246187">
      <w:pPr>
        <w:pStyle w:val="Podpise-mailu"/>
        <w:rPr>
          <w:sz w:val="18"/>
          <w:szCs w:val="18"/>
        </w:rPr>
      </w:pPr>
    </w:p>
    <w:p w:rsidR="002C0823" w:rsidRDefault="00951656"/>
    <w:sectPr w:rsidR="002C0823" w:rsidSect="00C60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73E30"/>
    <w:multiLevelType w:val="hybridMultilevel"/>
    <w:tmpl w:val="F474A5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A3756"/>
    <w:multiLevelType w:val="hybridMultilevel"/>
    <w:tmpl w:val="102240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6187"/>
    <w:rsid w:val="00105CCB"/>
    <w:rsid w:val="00155400"/>
    <w:rsid w:val="001869B8"/>
    <w:rsid w:val="0020781C"/>
    <w:rsid w:val="00246187"/>
    <w:rsid w:val="002D19D9"/>
    <w:rsid w:val="00333982"/>
    <w:rsid w:val="003E1220"/>
    <w:rsid w:val="004F636D"/>
    <w:rsid w:val="008E5D39"/>
    <w:rsid w:val="0093113F"/>
    <w:rsid w:val="00951656"/>
    <w:rsid w:val="009726CA"/>
    <w:rsid w:val="00B45C9B"/>
    <w:rsid w:val="00B96F04"/>
    <w:rsid w:val="00BC122F"/>
    <w:rsid w:val="00C60654"/>
    <w:rsid w:val="00CC682B"/>
    <w:rsid w:val="00CF64DF"/>
    <w:rsid w:val="00D4319F"/>
    <w:rsid w:val="00DC0177"/>
    <w:rsid w:val="00DD0098"/>
    <w:rsid w:val="00E00BD1"/>
    <w:rsid w:val="00E147F9"/>
    <w:rsid w:val="00F06A41"/>
    <w:rsid w:val="00F102D9"/>
    <w:rsid w:val="00FF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1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1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6187"/>
    <w:rPr>
      <w:color w:val="0000FF" w:themeColor="hyperlink"/>
      <w:u w:val="single"/>
    </w:rPr>
  </w:style>
  <w:style w:type="paragraph" w:styleId="Podpise-mailu">
    <w:name w:val="E-mail Signature"/>
    <w:basedOn w:val="Normln"/>
    <w:link w:val="Podpise-mailuChar"/>
    <w:uiPriority w:val="99"/>
    <w:unhideWhenUsed/>
    <w:rsid w:val="00246187"/>
    <w:pPr>
      <w:spacing w:after="0" w:line="240" w:lineRule="auto"/>
    </w:pPr>
    <w:rPr>
      <w:rFonts w:eastAsiaTheme="minorEastAsia"/>
      <w:lang w:eastAsia="cs-CZ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246187"/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/scripts/detail.php?id=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cr.cz/cz/kontakty/kontaktni-spojeni-39/" TargetMode="External"/><Relationship Id="rId5" Type="http://schemas.openxmlformats.org/officeDocument/2006/relationships/hyperlink" Target="http://www.mkcr.cz/scripts/detail.php?id=5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Marešová</dc:creator>
  <cp:lastModifiedBy>Simona Marešová</cp:lastModifiedBy>
  <cp:revision>7</cp:revision>
  <cp:lastPrinted>2013-04-29T12:26:00Z</cp:lastPrinted>
  <dcterms:created xsi:type="dcterms:W3CDTF">2012-10-08T06:01:00Z</dcterms:created>
  <dcterms:modified xsi:type="dcterms:W3CDTF">2014-08-26T13:01:00Z</dcterms:modified>
</cp:coreProperties>
</file>