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AD" w:rsidRDefault="007C07AD" w:rsidP="009B271A">
      <w:pPr>
        <w:spacing w:before="120" w:after="240" w:line="240" w:lineRule="auto"/>
        <w:rPr>
          <w:color w:val="auto"/>
          <w:sz w:val="22"/>
          <w:szCs w:val="22"/>
        </w:rPr>
      </w:pPr>
      <w:r w:rsidRPr="009B271A">
        <w:rPr>
          <w:color w:val="auto"/>
          <w:sz w:val="22"/>
          <w:szCs w:val="22"/>
        </w:rPr>
        <w:t>Název projektu:</w:t>
      </w:r>
      <w:r w:rsidR="00FA0761" w:rsidRPr="009B271A">
        <w:rPr>
          <w:color w:val="auto"/>
          <w:sz w:val="22"/>
          <w:szCs w:val="22"/>
        </w:rPr>
        <w:tab/>
      </w:r>
      <w:r w:rsidRPr="009B271A">
        <w:rPr>
          <w:color w:val="auto"/>
          <w:sz w:val="22"/>
          <w:szCs w:val="22"/>
        </w:rPr>
        <w:tab/>
      </w:r>
      <w:r w:rsidR="00FA0761" w:rsidRPr="009B271A">
        <w:rPr>
          <w:color w:val="auto"/>
          <w:sz w:val="22"/>
          <w:szCs w:val="22"/>
        </w:rPr>
        <w:tab/>
      </w:r>
      <w:r w:rsidRPr="009B271A">
        <w:rPr>
          <w:color w:val="auto"/>
          <w:sz w:val="22"/>
          <w:szCs w:val="22"/>
        </w:rPr>
        <w:t xml:space="preserve">REKO komunikace II/246 Budyně n. O. – </w:t>
      </w:r>
      <w:proofErr w:type="spellStart"/>
      <w:r w:rsidRPr="009B271A">
        <w:rPr>
          <w:color w:val="auto"/>
          <w:sz w:val="22"/>
          <w:szCs w:val="22"/>
        </w:rPr>
        <w:t>Koštice</w:t>
      </w:r>
      <w:proofErr w:type="spellEnd"/>
      <w:r w:rsidRPr="009B271A">
        <w:rPr>
          <w:color w:val="auto"/>
          <w:sz w:val="22"/>
          <w:szCs w:val="22"/>
        </w:rPr>
        <w:t xml:space="preserve"> + most Břežany</w:t>
      </w:r>
    </w:p>
    <w:p w:rsidR="00B659C0" w:rsidRPr="009B271A" w:rsidRDefault="00B659C0" w:rsidP="009B271A">
      <w:pPr>
        <w:spacing w:before="120" w:after="240" w:line="24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Registrační číslo: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CZ.1.09/3.1.00/67.01120</w:t>
      </w:r>
    </w:p>
    <w:p w:rsidR="007C07AD" w:rsidRPr="009B271A" w:rsidRDefault="007C07AD" w:rsidP="009B271A">
      <w:pPr>
        <w:spacing w:before="120" w:after="240" w:line="240" w:lineRule="auto"/>
        <w:rPr>
          <w:color w:val="auto"/>
          <w:sz w:val="22"/>
          <w:szCs w:val="22"/>
        </w:rPr>
      </w:pPr>
      <w:r w:rsidRPr="009B271A">
        <w:rPr>
          <w:color w:val="auto"/>
          <w:sz w:val="22"/>
          <w:szCs w:val="22"/>
        </w:rPr>
        <w:t>Realizátor:</w:t>
      </w:r>
      <w:r w:rsidRPr="009B271A">
        <w:rPr>
          <w:color w:val="auto"/>
          <w:sz w:val="22"/>
          <w:szCs w:val="22"/>
        </w:rPr>
        <w:tab/>
      </w:r>
      <w:r w:rsidRPr="009B271A">
        <w:rPr>
          <w:color w:val="auto"/>
          <w:sz w:val="22"/>
          <w:szCs w:val="22"/>
        </w:rPr>
        <w:tab/>
      </w:r>
      <w:r w:rsidR="00FA0761" w:rsidRPr="009B271A">
        <w:rPr>
          <w:color w:val="auto"/>
          <w:sz w:val="22"/>
          <w:szCs w:val="22"/>
        </w:rPr>
        <w:tab/>
      </w:r>
      <w:r w:rsidRPr="009B271A">
        <w:rPr>
          <w:color w:val="auto"/>
          <w:sz w:val="22"/>
          <w:szCs w:val="22"/>
        </w:rPr>
        <w:t>Ústecký kraj</w:t>
      </w:r>
    </w:p>
    <w:p w:rsidR="007C07AD" w:rsidRPr="009B271A" w:rsidRDefault="007C07AD" w:rsidP="00873115">
      <w:pPr>
        <w:spacing w:before="120" w:line="240" w:lineRule="auto"/>
        <w:ind w:left="2832" w:hanging="2832"/>
        <w:rPr>
          <w:color w:val="auto"/>
          <w:sz w:val="22"/>
          <w:szCs w:val="22"/>
        </w:rPr>
      </w:pPr>
      <w:r w:rsidRPr="009B271A">
        <w:rPr>
          <w:color w:val="auto"/>
          <w:sz w:val="22"/>
          <w:szCs w:val="22"/>
        </w:rPr>
        <w:t>Finanční zdroj:</w:t>
      </w:r>
      <w:r w:rsidRPr="009B271A">
        <w:rPr>
          <w:color w:val="auto"/>
          <w:sz w:val="22"/>
          <w:szCs w:val="22"/>
        </w:rPr>
        <w:tab/>
      </w:r>
      <w:r w:rsidR="000666EE">
        <w:rPr>
          <w:color w:val="auto"/>
          <w:sz w:val="22"/>
          <w:szCs w:val="22"/>
        </w:rPr>
        <w:t xml:space="preserve">Evropský fond pro regionální rozvoj (ERDF) prostřednictvím </w:t>
      </w:r>
      <w:r w:rsidRPr="00B25114">
        <w:rPr>
          <w:color w:val="auto"/>
          <w:sz w:val="22"/>
          <w:szCs w:val="22"/>
          <w:u w:val="single"/>
        </w:rPr>
        <w:t>Regionální</w:t>
      </w:r>
      <w:r w:rsidR="00873115" w:rsidRPr="00B25114">
        <w:rPr>
          <w:color w:val="auto"/>
          <w:sz w:val="22"/>
          <w:szCs w:val="22"/>
          <w:u w:val="single"/>
        </w:rPr>
        <w:t>ho</w:t>
      </w:r>
      <w:r w:rsidRPr="00B25114">
        <w:rPr>
          <w:color w:val="auto"/>
          <w:sz w:val="22"/>
          <w:szCs w:val="22"/>
          <w:u w:val="single"/>
        </w:rPr>
        <w:t xml:space="preserve"> operační</w:t>
      </w:r>
      <w:r w:rsidR="00873115" w:rsidRPr="00B25114">
        <w:rPr>
          <w:color w:val="auto"/>
          <w:sz w:val="22"/>
          <w:szCs w:val="22"/>
          <w:u w:val="single"/>
        </w:rPr>
        <w:t>ho</w:t>
      </w:r>
      <w:r w:rsidRPr="00B25114">
        <w:rPr>
          <w:color w:val="auto"/>
          <w:sz w:val="22"/>
          <w:szCs w:val="22"/>
          <w:u w:val="single"/>
        </w:rPr>
        <w:t xml:space="preserve"> program</w:t>
      </w:r>
      <w:r w:rsidR="00873115" w:rsidRPr="00B25114">
        <w:rPr>
          <w:color w:val="auto"/>
          <w:sz w:val="22"/>
          <w:szCs w:val="22"/>
          <w:u w:val="single"/>
        </w:rPr>
        <w:t>u</w:t>
      </w:r>
      <w:r w:rsidRPr="00B25114">
        <w:rPr>
          <w:color w:val="auto"/>
          <w:sz w:val="22"/>
          <w:szCs w:val="22"/>
          <w:u w:val="single"/>
        </w:rPr>
        <w:t xml:space="preserve"> NUTS II Severozápad</w:t>
      </w:r>
      <w:r w:rsidR="00873115">
        <w:rPr>
          <w:color w:val="auto"/>
          <w:sz w:val="22"/>
          <w:szCs w:val="22"/>
        </w:rPr>
        <w:t xml:space="preserve"> (</w:t>
      </w:r>
      <w:r w:rsidRPr="009B271A">
        <w:rPr>
          <w:color w:val="auto"/>
          <w:sz w:val="22"/>
          <w:szCs w:val="22"/>
        </w:rPr>
        <w:t xml:space="preserve">oblast podpory 3.1 – Rozvoj dopravní infrastruktury regionálního </w:t>
      </w:r>
      <w:r w:rsidR="00FA0761" w:rsidRPr="009B271A">
        <w:rPr>
          <w:color w:val="auto"/>
          <w:sz w:val="22"/>
          <w:szCs w:val="22"/>
        </w:rPr>
        <w:br/>
      </w:r>
      <w:r w:rsidRPr="009B271A">
        <w:rPr>
          <w:color w:val="auto"/>
          <w:sz w:val="22"/>
          <w:szCs w:val="22"/>
        </w:rPr>
        <w:t>a nadregionálního významu</w:t>
      </w:r>
      <w:r w:rsidR="00873115">
        <w:rPr>
          <w:color w:val="auto"/>
          <w:sz w:val="22"/>
          <w:szCs w:val="22"/>
        </w:rPr>
        <w:t>)</w:t>
      </w:r>
    </w:p>
    <w:p w:rsidR="007C07AD" w:rsidRPr="00357924" w:rsidRDefault="007C07AD" w:rsidP="009B271A">
      <w:pPr>
        <w:spacing w:before="120" w:after="240" w:line="240" w:lineRule="auto"/>
        <w:rPr>
          <w:color w:val="auto"/>
          <w:sz w:val="22"/>
          <w:szCs w:val="22"/>
        </w:rPr>
      </w:pPr>
      <w:r w:rsidRPr="009B271A">
        <w:rPr>
          <w:color w:val="auto"/>
          <w:sz w:val="22"/>
          <w:szCs w:val="22"/>
        </w:rPr>
        <w:t>Celkové náklady projektu:</w:t>
      </w:r>
      <w:r w:rsidRPr="009B271A">
        <w:rPr>
          <w:color w:val="auto"/>
          <w:sz w:val="22"/>
          <w:szCs w:val="22"/>
        </w:rPr>
        <w:tab/>
      </w:r>
      <w:r w:rsidR="00916D58">
        <w:rPr>
          <w:color w:val="auto"/>
          <w:sz w:val="22"/>
          <w:szCs w:val="22"/>
        </w:rPr>
        <w:t>112 mil.</w:t>
      </w:r>
      <w:r w:rsidRPr="00357924">
        <w:rPr>
          <w:color w:val="auto"/>
          <w:sz w:val="22"/>
          <w:szCs w:val="22"/>
        </w:rPr>
        <w:t xml:space="preserve"> Kč</w:t>
      </w:r>
    </w:p>
    <w:p w:rsidR="007C07AD" w:rsidRPr="00357924" w:rsidRDefault="00916D58" w:rsidP="009B271A">
      <w:pPr>
        <w:spacing w:before="120" w:after="240" w:line="24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Očekávaná v</w:t>
      </w:r>
      <w:r w:rsidR="007C07AD" w:rsidRPr="00357924">
        <w:rPr>
          <w:color w:val="auto"/>
          <w:sz w:val="22"/>
          <w:szCs w:val="22"/>
        </w:rPr>
        <w:t>ýše dotace:</w:t>
      </w:r>
      <w:r w:rsidR="0043190A" w:rsidRPr="00357924">
        <w:rPr>
          <w:color w:val="auto"/>
          <w:sz w:val="22"/>
          <w:szCs w:val="22"/>
        </w:rPr>
        <w:tab/>
      </w:r>
      <w:r w:rsidR="00B659C0">
        <w:rPr>
          <w:color w:val="auto"/>
          <w:sz w:val="22"/>
          <w:szCs w:val="22"/>
        </w:rPr>
        <w:t xml:space="preserve">81 mil. </w:t>
      </w:r>
      <w:r w:rsidR="0043190A" w:rsidRPr="00357924">
        <w:rPr>
          <w:color w:val="auto"/>
          <w:sz w:val="22"/>
          <w:szCs w:val="22"/>
        </w:rPr>
        <w:t>Kč</w:t>
      </w:r>
    </w:p>
    <w:p w:rsidR="0043190A" w:rsidRPr="009B271A" w:rsidRDefault="0043190A" w:rsidP="00FA0761">
      <w:pPr>
        <w:spacing w:before="120" w:line="240" w:lineRule="auto"/>
        <w:rPr>
          <w:color w:val="auto"/>
          <w:sz w:val="22"/>
          <w:szCs w:val="22"/>
        </w:rPr>
      </w:pPr>
      <w:r w:rsidRPr="009B271A">
        <w:rPr>
          <w:color w:val="auto"/>
          <w:sz w:val="22"/>
          <w:szCs w:val="22"/>
        </w:rPr>
        <w:t>Termín fyzické realizace:</w:t>
      </w:r>
      <w:r w:rsidRPr="009B271A">
        <w:rPr>
          <w:color w:val="auto"/>
          <w:sz w:val="22"/>
          <w:szCs w:val="22"/>
        </w:rPr>
        <w:tab/>
        <w:t>1. 5. 2014 – 30. 11. 2015</w:t>
      </w:r>
    </w:p>
    <w:p w:rsidR="007C07AD" w:rsidRPr="009B271A" w:rsidRDefault="007C07AD" w:rsidP="00FA0761">
      <w:pPr>
        <w:spacing w:before="120" w:line="240" w:lineRule="auto"/>
        <w:rPr>
          <w:color w:val="auto"/>
          <w:sz w:val="22"/>
          <w:szCs w:val="22"/>
        </w:rPr>
      </w:pPr>
    </w:p>
    <w:p w:rsidR="007C07AD" w:rsidRPr="000666EE" w:rsidRDefault="007C07AD" w:rsidP="00FA0761">
      <w:pPr>
        <w:spacing w:before="120" w:line="240" w:lineRule="auto"/>
        <w:rPr>
          <w:b/>
          <w:color w:val="auto"/>
          <w:sz w:val="22"/>
          <w:szCs w:val="22"/>
          <w:u w:val="single"/>
        </w:rPr>
      </w:pPr>
      <w:r w:rsidRPr="000666EE">
        <w:rPr>
          <w:b/>
          <w:color w:val="auto"/>
          <w:sz w:val="22"/>
          <w:szCs w:val="22"/>
          <w:u w:val="single"/>
        </w:rPr>
        <w:t>Základní charakteristika a cíle projektu:</w:t>
      </w:r>
    </w:p>
    <w:p w:rsidR="0043190A" w:rsidRPr="009B271A" w:rsidRDefault="0043190A" w:rsidP="00FA0761">
      <w:pPr>
        <w:spacing w:before="120" w:line="240" w:lineRule="auto"/>
        <w:rPr>
          <w:color w:val="auto"/>
          <w:sz w:val="22"/>
          <w:szCs w:val="22"/>
        </w:rPr>
      </w:pPr>
      <w:r w:rsidRPr="009B271A">
        <w:rPr>
          <w:color w:val="auto"/>
          <w:sz w:val="22"/>
          <w:szCs w:val="22"/>
        </w:rPr>
        <w:t>Všeobecným cílem projektu je podpora ekonomické prosperity místních sídel ve vazbě na mobilitu pracovní síly prostřednictvím rekonstrukce/modernizace dopravní infrastruktury v regionu Severozápad. Záměrem Ústeckého kraje je snaha o zlepšení standardu služeb poskytovaných obyvatelstvu především v oblasti zajištění dopravní dostupnosti a obslužnosti dotčených obcí a měst v okresech Louny a Litoměřice, zlepšit podmínky pro bezpečnost a plynulost silniční dopravy.</w:t>
      </w:r>
    </w:p>
    <w:p w:rsidR="00A553C5" w:rsidRDefault="00A553C5" w:rsidP="00FA0761">
      <w:pPr>
        <w:spacing w:before="120" w:line="240" w:lineRule="auto"/>
        <w:rPr>
          <w:color w:val="auto"/>
          <w:sz w:val="22"/>
          <w:szCs w:val="22"/>
        </w:rPr>
      </w:pPr>
    </w:p>
    <w:p w:rsidR="0043190A" w:rsidRPr="009B271A" w:rsidRDefault="0043190A" w:rsidP="00FA0761">
      <w:pPr>
        <w:spacing w:before="120" w:line="240" w:lineRule="auto"/>
        <w:rPr>
          <w:color w:val="auto"/>
          <w:sz w:val="22"/>
          <w:szCs w:val="22"/>
        </w:rPr>
      </w:pPr>
      <w:r w:rsidRPr="009B271A">
        <w:rPr>
          <w:color w:val="auto"/>
          <w:sz w:val="22"/>
          <w:szCs w:val="22"/>
        </w:rPr>
        <w:t xml:space="preserve">Předmětem projektu „REKO komunikace II/246 Budyně - </w:t>
      </w:r>
      <w:proofErr w:type="spellStart"/>
      <w:r w:rsidRPr="009B271A">
        <w:rPr>
          <w:color w:val="auto"/>
          <w:sz w:val="22"/>
          <w:szCs w:val="22"/>
        </w:rPr>
        <w:t>Koštice</w:t>
      </w:r>
      <w:proofErr w:type="spellEnd"/>
      <w:r w:rsidRPr="009B271A">
        <w:rPr>
          <w:color w:val="auto"/>
          <w:sz w:val="22"/>
          <w:szCs w:val="22"/>
        </w:rPr>
        <w:t xml:space="preserve"> + most Břežany“ je rekonstrukce </w:t>
      </w:r>
      <w:r w:rsidR="00FA0761" w:rsidRPr="009B271A">
        <w:rPr>
          <w:color w:val="auto"/>
          <w:sz w:val="22"/>
          <w:szCs w:val="22"/>
        </w:rPr>
        <w:br/>
      </w:r>
      <w:r w:rsidRPr="009B271A">
        <w:rPr>
          <w:color w:val="auto"/>
          <w:sz w:val="22"/>
          <w:szCs w:val="22"/>
        </w:rPr>
        <w:t xml:space="preserve">2 úseků stávající silnice II/246, která propojuje významná centra osídlení a ekonomických aktivit </w:t>
      </w:r>
      <w:r w:rsidR="009266D4">
        <w:rPr>
          <w:color w:val="auto"/>
          <w:sz w:val="22"/>
          <w:szCs w:val="22"/>
        </w:rPr>
        <w:br/>
      </w:r>
      <w:r w:rsidRPr="009B271A">
        <w:rPr>
          <w:color w:val="auto"/>
          <w:sz w:val="22"/>
          <w:szCs w:val="22"/>
        </w:rPr>
        <w:t>v jižní a jihovýchodní části Ústeckého kraje s přesahem do Středočeského kraje</w:t>
      </w:r>
      <w:r w:rsidR="007D72F6">
        <w:rPr>
          <w:color w:val="auto"/>
          <w:sz w:val="22"/>
          <w:szCs w:val="22"/>
        </w:rPr>
        <w:t>, a to v úsecích:</w:t>
      </w:r>
    </w:p>
    <w:p w:rsidR="0043190A" w:rsidRPr="009B271A" w:rsidRDefault="0043190A" w:rsidP="009266D4">
      <w:pPr>
        <w:spacing w:before="120" w:line="240" w:lineRule="auto"/>
        <w:ind w:left="708"/>
        <w:rPr>
          <w:color w:val="auto"/>
          <w:sz w:val="22"/>
          <w:szCs w:val="22"/>
        </w:rPr>
      </w:pPr>
      <w:r w:rsidRPr="009B271A">
        <w:rPr>
          <w:color w:val="auto"/>
          <w:sz w:val="22"/>
          <w:szCs w:val="22"/>
        </w:rPr>
        <w:t xml:space="preserve">1. </w:t>
      </w:r>
      <w:proofErr w:type="spellStart"/>
      <w:r w:rsidR="0036102A">
        <w:rPr>
          <w:color w:val="auto"/>
          <w:sz w:val="22"/>
          <w:szCs w:val="22"/>
        </w:rPr>
        <w:t>K</w:t>
      </w:r>
      <w:r w:rsidRPr="009B271A">
        <w:rPr>
          <w:color w:val="auto"/>
          <w:sz w:val="22"/>
          <w:szCs w:val="22"/>
        </w:rPr>
        <w:t>oštice</w:t>
      </w:r>
      <w:proofErr w:type="spellEnd"/>
      <w:r w:rsidRPr="009B271A">
        <w:rPr>
          <w:color w:val="auto"/>
          <w:sz w:val="22"/>
          <w:szCs w:val="22"/>
        </w:rPr>
        <w:t xml:space="preserve"> – Libochovice: úsek od konce obce </w:t>
      </w:r>
      <w:proofErr w:type="spellStart"/>
      <w:r w:rsidRPr="009B271A">
        <w:rPr>
          <w:color w:val="auto"/>
          <w:sz w:val="22"/>
          <w:szCs w:val="22"/>
        </w:rPr>
        <w:t>Koštice</w:t>
      </w:r>
      <w:proofErr w:type="spellEnd"/>
      <w:r w:rsidRPr="009B271A">
        <w:rPr>
          <w:color w:val="auto"/>
          <w:sz w:val="22"/>
          <w:szCs w:val="22"/>
        </w:rPr>
        <w:t xml:space="preserve"> až k budoucí okružní křižovatce </w:t>
      </w:r>
      <w:r w:rsidR="009266D4">
        <w:rPr>
          <w:color w:val="auto"/>
          <w:sz w:val="22"/>
          <w:szCs w:val="22"/>
        </w:rPr>
        <w:br/>
      </w:r>
      <w:r w:rsidRPr="009B271A">
        <w:rPr>
          <w:color w:val="auto"/>
          <w:sz w:val="22"/>
          <w:szCs w:val="22"/>
        </w:rPr>
        <w:t xml:space="preserve">v Libochovicích a mostního objektu v </w:t>
      </w:r>
      <w:proofErr w:type="spellStart"/>
      <w:r w:rsidRPr="009B271A">
        <w:rPr>
          <w:color w:val="auto"/>
          <w:sz w:val="22"/>
          <w:szCs w:val="22"/>
        </w:rPr>
        <w:t>Křesíně</w:t>
      </w:r>
      <w:proofErr w:type="spellEnd"/>
      <w:r w:rsidRPr="009B271A">
        <w:rPr>
          <w:color w:val="auto"/>
          <w:sz w:val="22"/>
          <w:szCs w:val="22"/>
        </w:rPr>
        <w:t xml:space="preserve"> (</w:t>
      </w:r>
      <w:proofErr w:type="spellStart"/>
      <w:r w:rsidRPr="009B271A">
        <w:rPr>
          <w:color w:val="auto"/>
          <w:sz w:val="22"/>
          <w:szCs w:val="22"/>
        </w:rPr>
        <w:t>ev</w:t>
      </w:r>
      <w:proofErr w:type="spellEnd"/>
      <w:r w:rsidRPr="009B271A">
        <w:rPr>
          <w:color w:val="auto"/>
          <w:sz w:val="22"/>
          <w:szCs w:val="22"/>
        </w:rPr>
        <w:t>. č. 246-010).</w:t>
      </w:r>
    </w:p>
    <w:p w:rsidR="0043190A" w:rsidRPr="009B271A" w:rsidRDefault="0043190A" w:rsidP="009266D4">
      <w:pPr>
        <w:spacing w:before="120" w:line="240" w:lineRule="auto"/>
        <w:ind w:left="708"/>
        <w:rPr>
          <w:color w:val="auto"/>
          <w:sz w:val="22"/>
          <w:szCs w:val="22"/>
        </w:rPr>
      </w:pPr>
      <w:r w:rsidRPr="009B271A">
        <w:rPr>
          <w:color w:val="auto"/>
          <w:sz w:val="22"/>
          <w:szCs w:val="22"/>
        </w:rPr>
        <w:t xml:space="preserve">2. Libochovice – Budyně nad Ohří: úsek od budoucí okružní křižovatky v Libochovicích, úseky silnice obce </w:t>
      </w:r>
      <w:proofErr w:type="spellStart"/>
      <w:r w:rsidRPr="009B271A">
        <w:rPr>
          <w:color w:val="auto"/>
          <w:sz w:val="22"/>
          <w:szCs w:val="22"/>
        </w:rPr>
        <w:t>Radovesice</w:t>
      </w:r>
      <w:proofErr w:type="spellEnd"/>
      <w:r w:rsidRPr="009B271A">
        <w:rPr>
          <w:color w:val="auto"/>
          <w:sz w:val="22"/>
          <w:szCs w:val="22"/>
        </w:rPr>
        <w:t xml:space="preserve">, </w:t>
      </w:r>
      <w:proofErr w:type="spellStart"/>
      <w:r w:rsidRPr="009B271A">
        <w:rPr>
          <w:color w:val="auto"/>
          <w:sz w:val="22"/>
          <w:szCs w:val="22"/>
        </w:rPr>
        <w:t>Žabovřesky</w:t>
      </w:r>
      <w:proofErr w:type="spellEnd"/>
      <w:r w:rsidRPr="009B271A">
        <w:rPr>
          <w:color w:val="auto"/>
          <w:sz w:val="22"/>
          <w:szCs w:val="22"/>
        </w:rPr>
        <w:t xml:space="preserve"> </w:t>
      </w:r>
      <w:proofErr w:type="spellStart"/>
      <w:proofErr w:type="gramStart"/>
      <w:r w:rsidRPr="009B271A">
        <w:rPr>
          <w:color w:val="auto"/>
          <w:sz w:val="22"/>
          <w:szCs w:val="22"/>
        </w:rPr>
        <w:t>n.O</w:t>
      </w:r>
      <w:proofErr w:type="spellEnd"/>
      <w:r w:rsidRPr="009B271A">
        <w:rPr>
          <w:color w:val="auto"/>
          <w:sz w:val="22"/>
          <w:szCs w:val="22"/>
        </w:rPr>
        <w:t>.</w:t>
      </w:r>
      <w:proofErr w:type="gramEnd"/>
      <w:r w:rsidRPr="009B271A">
        <w:rPr>
          <w:color w:val="auto"/>
          <w:sz w:val="22"/>
          <w:szCs w:val="22"/>
        </w:rPr>
        <w:t xml:space="preserve">, rekonstrukce mostu v Břežanech nad Ohří </w:t>
      </w:r>
      <w:r w:rsidR="00A553C5">
        <w:rPr>
          <w:color w:val="auto"/>
          <w:sz w:val="22"/>
          <w:szCs w:val="22"/>
        </w:rPr>
        <w:br/>
      </w:r>
      <w:r w:rsidRPr="009B271A">
        <w:rPr>
          <w:color w:val="auto"/>
          <w:sz w:val="22"/>
          <w:szCs w:val="22"/>
        </w:rPr>
        <w:t>(</w:t>
      </w:r>
      <w:proofErr w:type="spellStart"/>
      <w:r w:rsidRPr="009B271A">
        <w:rPr>
          <w:color w:val="auto"/>
          <w:sz w:val="22"/>
          <w:szCs w:val="22"/>
        </w:rPr>
        <w:t>ev</w:t>
      </w:r>
      <w:proofErr w:type="spellEnd"/>
      <w:r w:rsidRPr="009B271A">
        <w:rPr>
          <w:color w:val="auto"/>
          <w:sz w:val="22"/>
          <w:szCs w:val="22"/>
        </w:rPr>
        <w:t>. č. 246-014), mostního objektu (</w:t>
      </w:r>
      <w:proofErr w:type="spellStart"/>
      <w:r w:rsidRPr="009B271A">
        <w:rPr>
          <w:color w:val="auto"/>
          <w:sz w:val="22"/>
          <w:szCs w:val="22"/>
        </w:rPr>
        <w:t>ev</w:t>
      </w:r>
      <w:proofErr w:type="spellEnd"/>
      <w:r w:rsidRPr="009B271A">
        <w:rPr>
          <w:color w:val="auto"/>
          <w:sz w:val="22"/>
          <w:szCs w:val="22"/>
        </w:rPr>
        <w:t xml:space="preserve">. č. 246-015) a úseku silnice v </w:t>
      </w:r>
      <w:proofErr w:type="spellStart"/>
      <w:r w:rsidRPr="009B271A">
        <w:rPr>
          <w:color w:val="auto"/>
          <w:sz w:val="22"/>
          <w:szCs w:val="22"/>
        </w:rPr>
        <w:t>Budyni</w:t>
      </w:r>
      <w:proofErr w:type="spellEnd"/>
      <w:r w:rsidRPr="009B271A">
        <w:rPr>
          <w:color w:val="auto"/>
          <w:sz w:val="22"/>
          <w:szCs w:val="22"/>
        </w:rPr>
        <w:t xml:space="preserve"> nad Ohří.</w:t>
      </w:r>
    </w:p>
    <w:p w:rsidR="00A553C5" w:rsidRDefault="00A553C5" w:rsidP="00FA0761">
      <w:pPr>
        <w:spacing w:before="120" w:line="240" w:lineRule="auto"/>
        <w:rPr>
          <w:color w:val="auto"/>
          <w:sz w:val="22"/>
          <w:szCs w:val="22"/>
        </w:rPr>
      </w:pPr>
    </w:p>
    <w:p w:rsidR="007C07AD" w:rsidRDefault="0043190A" w:rsidP="00FA0761">
      <w:pPr>
        <w:spacing w:before="120" w:line="240" w:lineRule="auto"/>
        <w:rPr>
          <w:color w:val="auto"/>
          <w:sz w:val="22"/>
          <w:szCs w:val="22"/>
        </w:rPr>
      </w:pPr>
      <w:r w:rsidRPr="009B271A">
        <w:rPr>
          <w:color w:val="auto"/>
          <w:sz w:val="22"/>
          <w:szCs w:val="22"/>
        </w:rPr>
        <w:t xml:space="preserve">Realizací projektu dojde ke zkvalitnění vnitřního propojení obcí a měst </w:t>
      </w:r>
      <w:r w:rsidR="00AC11D0">
        <w:rPr>
          <w:color w:val="auto"/>
          <w:sz w:val="22"/>
          <w:szCs w:val="22"/>
        </w:rPr>
        <w:t>dané oblasti</w:t>
      </w:r>
      <w:r w:rsidRPr="009B271A">
        <w:rPr>
          <w:color w:val="auto"/>
          <w:sz w:val="22"/>
          <w:szCs w:val="22"/>
        </w:rPr>
        <w:t xml:space="preserve">, zvýšení dopravní dostupnosti a obslužnosti dotčeného regionu a zároveň bude zabezpečeno kvalitní napojení území </w:t>
      </w:r>
      <w:r w:rsidR="00A553C5">
        <w:rPr>
          <w:color w:val="auto"/>
          <w:sz w:val="22"/>
          <w:szCs w:val="22"/>
        </w:rPr>
        <w:br/>
      </w:r>
      <w:r w:rsidRPr="009B271A">
        <w:rPr>
          <w:color w:val="auto"/>
          <w:sz w:val="22"/>
          <w:szCs w:val="22"/>
        </w:rPr>
        <w:t xml:space="preserve">na dálnici D8 prostřednictvím navazující silnice II/247 v </w:t>
      </w:r>
      <w:proofErr w:type="spellStart"/>
      <w:r w:rsidRPr="009B271A">
        <w:rPr>
          <w:color w:val="auto"/>
          <w:sz w:val="22"/>
          <w:szCs w:val="22"/>
        </w:rPr>
        <w:t>Radovesicích</w:t>
      </w:r>
      <w:proofErr w:type="spellEnd"/>
      <w:r w:rsidRPr="009B271A">
        <w:rPr>
          <w:color w:val="auto"/>
          <w:sz w:val="22"/>
          <w:szCs w:val="22"/>
        </w:rPr>
        <w:t xml:space="preserve"> a II/118 v </w:t>
      </w:r>
      <w:proofErr w:type="spellStart"/>
      <w:r w:rsidRPr="009B271A">
        <w:rPr>
          <w:color w:val="auto"/>
          <w:sz w:val="22"/>
          <w:szCs w:val="22"/>
        </w:rPr>
        <w:t>Budyn</w:t>
      </w:r>
      <w:r w:rsidR="00AC11D0">
        <w:rPr>
          <w:color w:val="auto"/>
          <w:sz w:val="22"/>
          <w:szCs w:val="22"/>
        </w:rPr>
        <w:t>i</w:t>
      </w:r>
      <w:proofErr w:type="spellEnd"/>
      <w:r w:rsidRPr="009B271A">
        <w:rPr>
          <w:color w:val="auto"/>
          <w:sz w:val="22"/>
          <w:szCs w:val="22"/>
        </w:rPr>
        <w:t xml:space="preserve"> nad Ohří.</w:t>
      </w:r>
    </w:p>
    <w:p w:rsidR="009B271A" w:rsidRDefault="009B271A" w:rsidP="00FA0761">
      <w:pPr>
        <w:spacing w:before="120" w:line="240" w:lineRule="auto"/>
        <w:rPr>
          <w:color w:val="auto"/>
          <w:sz w:val="22"/>
          <w:szCs w:val="22"/>
        </w:rPr>
      </w:pPr>
    </w:p>
    <w:p w:rsidR="009B271A" w:rsidRDefault="009B271A" w:rsidP="00FA0761">
      <w:pPr>
        <w:spacing w:before="120" w:line="240" w:lineRule="auto"/>
        <w:rPr>
          <w:color w:val="auto"/>
          <w:sz w:val="22"/>
          <w:szCs w:val="22"/>
        </w:rPr>
      </w:pPr>
    </w:p>
    <w:p w:rsidR="000666EE" w:rsidRDefault="000666EE" w:rsidP="00FA0761">
      <w:pPr>
        <w:spacing w:before="120" w:line="240" w:lineRule="auto"/>
        <w:rPr>
          <w:color w:val="auto"/>
          <w:sz w:val="22"/>
          <w:szCs w:val="22"/>
        </w:rPr>
      </w:pPr>
    </w:p>
    <w:p w:rsidR="000666EE" w:rsidRDefault="000666EE" w:rsidP="00FA0761">
      <w:pPr>
        <w:spacing w:before="120" w:line="240" w:lineRule="auto"/>
        <w:rPr>
          <w:color w:val="auto"/>
          <w:sz w:val="22"/>
          <w:szCs w:val="22"/>
        </w:rPr>
      </w:pPr>
    </w:p>
    <w:p w:rsidR="009B271A" w:rsidRPr="009B271A" w:rsidRDefault="009B271A" w:rsidP="00FA0761">
      <w:pPr>
        <w:spacing w:before="120" w:line="240" w:lineRule="auto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cs-CZ" w:bidi="ar-SA"/>
        </w:rPr>
        <w:drawing>
          <wp:inline distT="0" distB="0" distL="0" distR="0">
            <wp:extent cx="5760720" cy="812800"/>
            <wp:effectExtent l="19050" t="0" r="0" b="0"/>
            <wp:docPr id="1" name="Obrázek 0" descr="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er_pro_prijemc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271A" w:rsidRPr="009B271A" w:rsidSect="00482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C07AD"/>
    <w:rsid w:val="000034D2"/>
    <w:rsid w:val="000069AD"/>
    <w:rsid w:val="0001204A"/>
    <w:rsid w:val="00014BF5"/>
    <w:rsid w:val="00026B9B"/>
    <w:rsid w:val="00031698"/>
    <w:rsid w:val="0003258F"/>
    <w:rsid w:val="00035209"/>
    <w:rsid w:val="00037747"/>
    <w:rsid w:val="000408D3"/>
    <w:rsid w:val="00042C0A"/>
    <w:rsid w:val="000644C2"/>
    <w:rsid w:val="000666EE"/>
    <w:rsid w:val="000667D9"/>
    <w:rsid w:val="00066D07"/>
    <w:rsid w:val="000A5D19"/>
    <w:rsid w:val="000C7E5B"/>
    <w:rsid w:val="000E0EA3"/>
    <w:rsid w:val="000E3296"/>
    <w:rsid w:val="000E4C7E"/>
    <w:rsid w:val="000F57AE"/>
    <w:rsid w:val="000F7235"/>
    <w:rsid w:val="0013384C"/>
    <w:rsid w:val="00136EA8"/>
    <w:rsid w:val="00145EB8"/>
    <w:rsid w:val="00161DC4"/>
    <w:rsid w:val="00162BAF"/>
    <w:rsid w:val="001742F9"/>
    <w:rsid w:val="001774D3"/>
    <w:rsid w:val="00181CBC"/>
    <w:rsid w:val="00195610"/>
    <w:rsid w:val="001A2F69"/>
    <w:rsid w:val="001A5642"/>
    <w:rsid w:val="001A685F"/>
    <w:rsid w:val="001B1B47"/>
    <w:rsid w:val="001B1BDD"/>
    <w:rsid w:val="001C1504"/>
    <w:rsid w:val="001C2238"/>
    <w:rsid w:val="001C318F"/>
    <w:rsid w:val="001C5CE8"/>
    <w:rsid w:val="001D2AA5"/>
    <w:rsid w:val="001D40A3"/>
    <w:rsid w:val="001F5C9F"/>
    <w:rsid w:val="001F79C4"/>
    <w:rsid w:val="002009E1"/>
    <w:rsid w:val="00210BAC"/>
    <w:rsid w:val="00230878"/>
    <w:rsid w:val="00233245"/>
    <w:rsid w:val="00245652"/>
    <w:rsid w:val="002465B1"/>
    <w:rsid w:val="002501F4"/>
    <w:rsid w:val="002802C6"/>
    <w:rsid w:val="00294B96"/>
    <w:rsid w:val="002969B8"/>
    <w:rsid w:val="002A3E8D"/>
    <w:rsid w:val="002A5C49"/>
    <w:rsid w:val="002C5E8E"/>
    <w:rsid w:val="002C7051"/>
    <w:rsid w:val="002D0DDE"/>
    <w:rsid w:val="002E3380"/>
    <w:rsid w:val="002E4C17"/>
    <w:rsid w:val="002F00D8"/>
    <w:rsid w:val="002F3D3D"/>
    <w:rsid w:val="00301A63"/>
    <w:rsid w:val="00307C36"/>
    <w:rsid w:val="00316239"/>
    <w:rsid w:val="00321222"/>
    <w:rsid w:val="00325741"/>
    <w:rsid w:val="00325C83"/>
    <w:rsid w:val="0033601D"/>
    <w:rsid w:val="0033665C"/>
    <w:rsid w:val="00346FD9"/>
    <w:rsid w:val="00357924"/>
    <w:rsid w:val="00360563"/>
    <w:rsid w:val="0036102A"/>
    <w:rsid w:val="00366467"/>
    <w:rsid w:val="00367887"/>
    <w:rsid w:val="00374038"/>
    <w:rsid w:val="00377E1B"/>
    <w:rsid w:val="00382016"/>
    <w:rsid w:val="00382387"/>
    <w:rsid w:val="003938B7"/>
    <w:rsid w:val="00397604"/>
    <w:rsid w:val="003A7A1E"/>
    <w:rsid w:val="003B3844"/>
    <w:rsid w:val="003C16DD"/>
    <w:rsid w:val="003C201B"/>
    <w:rsid w:val="003C2246"/>
    <w:rsid w:val="003C3499"/>
    <w:rsid w:val="003C4FFA"/>
    <w:rsid w:val="003C7CC7"/>
    <w:rsid w:val="003D0C04"/>
    <w:rsid w:val="003D3A6C"/>
    <w:rsid w:val="003F0964"/>
    <w:rsid w:val="003F2385"/>
    <w:rsid w:val="00414AEE"/>
    <w:rsid w:val="00416E06"/>
    <w:rsid w:val="0041736A"/>
    <w:rsid w:val="004217CE"/>
    <w:rsid w:val="004233F3"/>
    <w:rsid w:val="0042687B"/>
    <w:rsid w:val="0043190A"/>
    <w:rsid w:val="0043596F"/>
    <w:rsid w:val="00440ABF"/>
    <w:rsid w:val="00461AEB"/>
    <w:rsid w:val="004660A4"/>
    <w:rsid w:val="00475E5D"/>
    <w:rsid w:val="004760D8"/>
    <w:rsid w:val="004823F5"/>
    <w:rsid w:val="00484938"/>
    <w:rsid w:val="00495C21"/>
    <w:rsid w:val="004A3913"/>
    <w:rsid w:val="004A617C"/>
    <w:rsid w:val="004B4422"/>
    <w:rsid w:val="004C1FBF"/>
    <w:rsid w:val="004E2550"/>
    <w:rsid w:val="004F038C"/>
    <w:rsid w:val="004F113B"/>
    <w:rsid w:val="004F53B9"/>
    <w:rsid w:val="004F6D39"/>
    <w:rsid w:val="004F73CF"/>
    <w:rsid w:val="004F7CE1"/>
    <w:rsid w:val="00507DFF"/>
    <w:rsid w:val="005118FD"/>
    <w:rsid w:val="0051577C"/>
    <w:rsid w:val="00516476"/>
    <w:rsid w:val="005213FC"/>
    <w:rsid w:val="00535588"/>
    <w:rsid w:val="005455B2"/>
    <w:rsid w:val="005507F8"/>
    <w:rsid w:val="0055752D"/>
    <w:rsid w:val="00587D8D"/>
    <w:rsid w:val="005932B7"/>
    <w:rsid w:val="005B0079"/>
    <w:rsid w:val="005C05BC"/>
    <w:rsid w:val="005C57B1"/>
    <w:rsid w:val="005D392D"/>
    <w:rsid w:val="005D557A"/>
    <w:rsid w:val="005E05C0"/>
    <w:rsid w:val="005E3309"/>
    <w:rsid w:val="005E388A"/>
    <w:rsid w:val="005F149C"/>
    <w:rsid w:val="005F3E36"/>
    <w:rsid w:val="005F414A"/>
    <w:rsid w:val="006055A1"/>
    <w:rsid w:val="0062017E"/>
    <w:rsid w:val="00620EE5"/>
    <w:rsid w:val="006226E7"/>
    <w:rsid w:val="00635010"/>
    <w:rsid w:val="006365F9"/>
    <w:rsid w:val="00636735"/>
    <w:rsid w:val="00637E87"/>
    <w:rsid w:val="0064212E"/>
    <w:rsid w:val="00647546"/>
    <w:rsid w:val="00650F1E"/>
    <w:rsid w:val="00651A41"/>
    <w:rsid w:val="00651B02"/>
    <w:rsid w:val="006636D2"/>
    <w:rsid w:val="006745E0"/>
    <w:rsid w:val="006828A7"/>
    <w:rsid w:val="006835A1"/>
    <w:rsid w:val="006A090F"/>
    <w:rsid w:val="006A2DFC"/>
    <w:rsid w:val="006A74BB"/>
    <w:rsid w:val="006B5998"/>
    <w:rsid w:val="006B6E44"/>
    <w:rsid w:val="006C1F6E"/>
    <w:rsid w:val="006C3D5D"/>
    <w:rsid w:val="006D0C37"/>
    <w:rsid w:val="006E5EB5"/>
    <w:rsid w:val="006E5FA6"/>
    <w:rsid w:val="006F295F"/>
    <w:rsid w:val="007004F7"/>
    <w:rsid w:val="00704D66"/>
    <w:rsid w:val="007101EC"/>
    <w:rsid w:val="0071306F"/>
    <w:rsid w:val="00720264"/>
    <w:rsid w:val="00720CF6"/>
    <w:rsid w:val="00722605"/>
    <w:rsid w:val="007241BC"/>
    <w:rsid w:val="00727FE0"/>
    <w:rsid w:val="0073217C"/>
    <w:rsid w:val="00752CF5"/>
    <w:rsid w:val="007536F2"/>
    <w:rsid w:val="0077415C"/>
    <w:rsid w:val="007743F6"/>
    <w:rsid w:val="007801E8"/>
    <w:rsid w:val="00790436"/>
    <w:rsid w:val="0079354D"/>
    <w:rsid w:val="007956AD"/>
    <w:rsid w:val="007A22A8"/>
    <w:rsid w:val="007A2301"/>
    <w:rsid w:val="007B242C"/>
    <w:rsid w:val="007B45AC"/>
    <w:rsid w:val="007C07AD"/>
    <w:rsid w:val="007C6373"/>
    <w:rsid w:val="007D3AAF"/>
    <w:rsid w:val="007D72F6"/>
    <w:rsid w:val="007D7C95"/>
    <w:rsid w:val="007E0C3F"/>
    <w:rsid w:val="007E6454"/>
    <w:rsid w:val="007F2958"/>
    <w:rsid w:val="0081579A"/>
    <w:rsid w:val="00823516"/>
    <w:rsid w:val="0083373F"/>
    <w:rsid w:val="008339C5"/>
    <w:rsid w:val="00840927"/>
    <w:rsid w:val="00842BDB"/>
    <w:rsid w:val="008613CF"/>
    <w:rsid w:val="008636FE"/>
    <w:rsid w:val="00865F4A"/>
    <w:rsid w:val="00872494"/>
    <w:rsid w:val="00872F98"/>
    <w:rsid w:val="00873115"/>
    <w:rsid w:val="0087390E"/>
    <w:rsid w:val="00880D70"/>
    <w:rsid w:val="00897D09"/>
    <w:rsid w:val="008B471F"/>
    <w:rsid w:val="008B6C94"/>
    <w:rsid w:val="008C0A49"/>
    <w:rsid w:val="008D1256"/>
    <w:rsid w:val="008E00FE"/>
    <w:rsid w:val="008E04EA"/>
    <w:rsid w:val="008E191C"/>
    <w:rsid w:val="008E2FE7"/>
    <w:rsid w:val="008E3191"/>
    <w:rsid w:val="008E4E93"/>
    <w:rsid w:val="008E58F4"/>
    <w:rsid w:val="008F03E7"/>
    <w:rsid w:val="00911684"/>
    <w:rsid w:val="00911858"/>
    <w:rsid w:val="00916D58"/>
    <w:rsid w:val="009203F2"/>
    <w:rsid w:val="00921C38"/>
    <w:rsid w:val="009266D4"/>
    <w:rsid w:val="009326F5"/>
    <w:rsid w:val="009372E8"/>
    <w:rsid w:val="0094268B"/>
    <w:rsid w:val="009777FE"/>
    <w:rsid w:val="009867C4"/>
    <w:rsid w:val="00990BF4"/>
    <w:rsid w:val="00993224"/>
    <w:rsid w:val="009978D2"/>
    <w:rsid w:val="009A6F22"/>
    <w:rsid w:val="009B271A"/>
    <w:rsid w:val="009C2E7F"/>
    <w:rsid w:val="009C5339"/>
    <w:rsid w:val="009D1D53"/>
    <w:rsid w:val="009E1A7B"/>
    <w:rsid w:val="009F0366"/>
    <w:rsid w:val="009F74E4"/>
    <w:rsid w:val="00A00D72"/>
    <w:rsid w:val="00A059B2"/>
    <w:rsid w:val="00A07293"/>
    <w:rsid w:val="00A07F67"/>
    <w:rsid w:val="00A23DC4"/>
    <w:rsid w:val="00A30319"/>
    <w:rsid w:val="00A553C5"/>
    <w:rsid w:val="00A671CB"/>
    <w:rsid w:val="00A70CDC"/>
    <w:rsid w:val="00A83F28"/>
    <w:rsid w:val="00A9201B"/>
    <w:rsid w:val="00AA0972"/>
    <w:rsid w:val="00AA2DB8"/>
    <w:rsid w:val="00AA7142"/>
    <w:rsid w:val="00AC11D0"/>
    <w:rsid w:val="00AC1784"/>
    <w:rsid w:val="00AD1FEA"/>
    <w:rsid w:val="00AD57CF"/>
    <w:rsid w:val="00AD70D2"/>
    <w:rsid w:val="00AF1227"/>
    <w:rsid w:val="00B14914"/>
    <w:rsid w:val="00B15033"/>
    <w:rsid w:val="00B154D2"/>
    <w:rsid w:val="00B217F4"/>
    <w:rsid w:val="00B2243E"/>
    <w:rsid w:val="00B25114"/>
    <w:rsid w:val="00B26ECC"/>
    <w:rsid w:val="00B321EE"/>
    <w:rsid w:val="00B351ED"/>
    <w:rsid w:val="00B3704B"/>
    <w:rsid w:val="00B3731E"/>
    <w:rsid w:val="00B659C0"/>
    <w:rsid w:val="00B71871"/>
    <w:rsid w:val="00B830B4"/>
    <w:rsid w:val="00B94590"/>
    <w:rsid w:val="00B96E65"/>
    <w:rsid w:val="00B97897"/>
    <w:rsid w:val="00BA0150"/>
    <w:rsid w:val="00BA6662"/>
    <w:rsid w:val="00BA6980"/>
    <w:rsid w:val="00BB7368"/>
    <w:rsid w:val="00BB7FC7"/>
    <w:rsid w:val="00BC3D5B"/>
    <w:rsid w:val="00BC4DB6"/>
    <w:rsid w:val="00BD1213"/>
    <w:rsid w:val="00BE3616"/>
    <w:rsid w:val="00BF0C8B"/>
    <w:rsid w:val="00BF2735"/>
    <w:rsid w:val="00BF2F6F"/>
    <w:rsid w:val="00BF474F"/>
    <w:rsid w:val="00BF4A78"/>
    <w:rsid w:val="00BF748A"/>
    <w:rsid w:val="00C033EE"/>
    <w:rsid w:val="00C07BE0"/>
    <w:rsid w:val="00C12B72"/>
    <w:rsid w:val="00C12CFA"/>
    <w:rsid w:val="00C131F3"/>
    <w:rsid w:val="00C24EB0"/>
    <w:rsid w:val="00C26481"/>
    <w:rsid w:val="00C265C3"/>
    <w:rsid w:val="00C329CE"/>
    <w:rsid w:val="00C35B74"/>
    <w:rsid w:val="00C56128"/>
    <w:rsid w:val="00C7386D"/>
    <w:rsid w:val="00C83AFC"/>
    <w:rsid w:val="00CA3B35"/>
    <w:rsid w:val="00CA52C2"/>
    <w:rsid w:val="00CA7CA1"/>
    <w:rsid w:val="00CC41A8"/>
    <w:rsid w:val="00CC42EA"/>
    <w:rsid w:val="00CD7A49"/>
    <w:rsid w:val="00CF196E"/>
    <w:rsid w:val="00D02839"/>
    <w:rsid w:val="00D06BE2"/>
    <w:rsid w:val="00D14BDF"/>
    <w:rsid w:val="00D20AEB"/>
    <w:rsid w:val="00D23505"/>
    <w:rsid w:val="00D279D6"/>
    <w:rsid w:val="00D40E4D"/>
    <w:rsid w:val="00D43EE1"/>
    <w:rsid w:val="00D4523B"/>
    <w:rsid w:val="00D6214E"/>
    <w:rsid w:val="00D8599A"/>
    <w:rsid w:val="00D85DD6"/>
    <w:rsid w:val="00D90AE9"/>
    <w:rsid w:val="00D9686D"/>
    <w:rsid w:val="00DB22B2"/>
    <w:rsid w:val="00DC1E32"/>
    <w:rsid w:val="00DE79BD"/>
    <w:rsid w:val="00DF6E62"/>
    <w:rsid w:val="00E11230"/>
    <w:rsid w:val="00E1239C"/>
    <w:rsid w:val="00E14F35"/>
    <w:rsid w:val="00E25269"/>
    <w:rsid w:val="00E25689"/>
    <w:rsid w:val="00E25DDA"/>
    <w:rsid w:val="00E31A89"/>
    <w:rsid w:val="00E43FDE"/>
    <w:rsid w:val="00E4422D"/>
    <w:rsid w:val="00E50CF1"/>
    <w:rsid w:val="00E50DCB"/>
    <w:rsid w:val="00E6549E"/>
    <w:rsid w:val="00E826D7"/>
    <w:rsid w:val="00E87C36"/>
    <w:rsid w:val="00E97E69"/>
    <w:rsid w:val="00EA1700"/>
    <w:rsid w:val="00EA5436"/>
    <w:rsid w:val="00EA6854"/>
    <w:rsid w:val="00EB22AA"/>
    <w:rsid w:val="00EB5827"/>
    <w:rsid w:val="00EF0D1E"/>
    <w:rsid w:val="00EF21CA"/>
    <w:rsid w:val="00F05A72"/>
    <w:rsid w:val="00F07D93"/>
    <w:rsid w:val="00F1242B"/>
    <w:rsid w:val="00F1298E"/>
    <w:rsid w:val="00F1379C"/>
    <w:rsid w:val="00F175F7"/>
    <w:rsid w:val="00F249D4"/>
    <w:rsid w:val="00F24B97"/>
    <w:rsid w:val="00F2654C"/>
    <w:rsid w:val="00F3411F"/>
    <w:rsid w:val="00F46220"/>
    <w:rsid w:val="00F70250"/>
    <w:rsid w:val="00F73345"/>
    <w:rsid w:val="00F83DAE"/>
    <w:rsid w:val="00FA0761"/>
    <w:rsid w:val="00FA174B"/>
    <w:rsid w:val="00FA26F7"/>
    <w:rsid w:val="00FB4FDC"/>
    <w:rsid w:val="00FB5DF8"/>
    <w:rsid w:val="00FC5B06"/>
    <w:rsid w:val="00FC7D91"/>
    <w:rsid w:val="00FE3367"/>
    <w:rsid w:val="00FE700A"/>
    <w:rsid w:val="00FF24D9"/>
    <w:rsid w:val="00FF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6F5"/>
    <w:pPr>
      <w:spacing w:line="360" w:lineRule="auto"/>
      <w:jc w:val="both"/>
    </w:pPr>
    <w:rPr>
      <w:rFonts w:eastAsiaTheme="minorEastAsia"/>
      <w:color w:val="5A5A5A" w:themeColor="text1" w:themeTint="A5"/>
      <w:sz w:val="24"/>
      <w:szCs w:val="20"/>
      <w:lang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326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6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326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91A7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326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891A7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326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C485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326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326F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326F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326F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26F5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  <w:lang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9326F5"/>
    <w:rPr>
      <w:rFonts w:asciiTheme="majorHAnsi" w:eastAsiaTheme="majorEastAsia" w:hAnsiTheme="majorHAnsi" w:cstheme="majorBidi"/>
      <w:b/>
      <w:bCs/>
      <w:color w:val="3891A7" w:themeColor="accent1"/>
      <w:sz w:val="26"/>
      <w:szCs w:val="26"/>
      <w:lang w:bidi="en-US"/>
    </w:rPr>
  </w:style>
  <w:style w:type="character" w:customStyle="1" w:styleId="Nadpis3Char">
    <w:name w:val="Nadpis 3 Char"/>
    <w:basedOn w:val="Standardnpsmoodstavce"/>
    <w:link w:val="Nadpis3"/>
    <w:uiPriority w:val="9"/>
    <w:rsid w:val="009326F5"/>
    <w:rPr>
      <w:rFonts w:asciiTheme="majorHAnsi" w:eastAsiaTheme="majorEastAsia" w:hAnsiTheme="majorHAnsi" w:cstheme="majorBidi"/>
      <w:b/>
      <w:bCs/>
      <w:color w:val="3891A7" w:themeColor="accent1"/>
      <w:sz w:val="24"/>
      <w:szCs w:val="20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326F5"/>
    <w:rPr>
      <w:rFonts w:asciiTheme="majorHAnsi" w:eastAsiaTheme="majorEastAsia" w:hAnsiTheme="majorHAnsi" w:cstheme="majorBidi"/>
      <w:b/>
      <w:bCs/>
      <w:i/>
      <w:iCs/>
      <w:color w:val="3891A7" w:themeColor="accent1"/>
      <w:sz w:val="24"/>
      <w:szCs w:val="20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326F5"/>
    <w:rPr>
      <w:rFonts w:asciiTheme="majorHAnsi" w:eastAsiaTheme="majorEastAsia" w:hAnsiTheme="majorHAnsi" w:cstheme="majorBidi"/>
      <w:color w:val="1C4853" w:themeColor="accent1" w:themeShade="7F"/>
      <w:sz w:val="24"/>
      <w:szCs w:val="20"/>
      <w:lang w:bidi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326F5"/>
    <w:rPr>
      <w:rFonts w:asciiTheme="majorHAnsi" w:eastAsiaTheme="majorEastAsia" w:hAnsiTheme="majorHAnsi" w:cstheme="majorBidi"/>
      <w:i/>
      <w:iCs/>
      <w:color w:val="1C4853" w:themeColor="accent1" w:themeShade="7F"/>
      <w:sz w:val="24"/>
      <w:szCs w:val="20"/>
      <w:lang w:bidi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326F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bidi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326F5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326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326F5"/>
    <w:pPr>
      <w:spacing w:after="200" w:line="240" w:lineRule="auto"/>
    </w:pPr>
    <w:rPr>
      <w:b/>
      <w:bCs/>
      <w:color w:val="3891A7" w:themeColor="accent1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9326F5"/>
    <w:pPr>
      <w:pBdr>
        <w:bottom w:val="single" w:sz="8" w:space="4" w:color="3891A7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  <w:lang w:bidi="en-US"/>
    </w:rPr>
  </w:style>
  <w:style w:type="character" w:customStyle="1" w:styleId="NzevChar">
    <w:name w:val="Název Char"/>
    <w:basedOn w:val="Standardnpsmoodstavce"/>
    <w:link w:val="Nzev"/>
    <w:uiPriority w:val="10"/>
    <w:rsid w:val="009326F5"/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  <w:lang w:bidi="en-US"/>
    </w:rPr>
  </w:style>
  <w:style w:type="paragraph" w:styleId="Podtitul">
    <w:name w:val="Subtitle"/>
    <w:next w:val="Normln"/>
    <w:link w:val="PodtitulChar"/>
    <w:uiPriority w:val="11"/>
    <w:qFormat/>
    <w:rsid w:val="009326F5"/>
    <w:pPr>
      <w:numPr>
        <w:ilvl w:val="1"/>
      </w:numPr>
      <w:spacing w:line="360" w:lineRule="auto"/>
      <w:jc w:val="both"/>
    </w:pPr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  <w:lang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9326F5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  <w:lang w:bidi="en-US"/>
    </w:rPr>
  </w:style>
  <w:style w:type="character" w:styleId="Siln">
    <w:name w:val="Strong"/>
    <w:uiPriority w:val="22"/>
    <w:qFormat/>
    <w:rsid w:val="009326F5"/>
    <w:rPr>
      <w:b/>
      <w:bCs/>
    </w:rPr>
  </w:style>
  <w:style w:type="character" w:styleId="Zvraznn">
    <w:name w:val="Emphasis"/>
    <w:uiPriority w:val="20"/>
    <w:qFormat/>
    <w:rsid w:val="009326F5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9326F5"/>
    <w:pPr>
      <w:spacing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326F5"/>
    <w:rPr>
      <w:rFonts w:eastAsiaTheme="minorEastAsia"/>
      <w:color w:val="5A5A5A" w:themeColor="text1" w:themeTint="A5"/>
      <w:sz w:val="24"/>
      <w:szCs w:val="20"/>
      <w:lang w:bidi="en-US"/>
    </w:rPr>
  </w:style>
  <w:style w:type="paragraph" w:styleId="Odstavecseseznamem">
    <w:name w:val="List Paragraph"/>
    <w:basedOn w:val="Normln"/>
    <w:uiPriority w:val="34"/>
    <w:qFormat/>
    <w:rsid w:val="009326F5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9326F5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9326F5"/>
    <w:rPr>
      <w:rFonts w:eastAsiaTheme="minorEastAsia"/>
      <w:i/>
      <w:iCs/>
      <w:color w:val="000000" w:themeColor="text1"/>
      <w:sz w:val="24"/>
      <w:szCs w:val="20"/>
      <w:lang w:bidi="en-US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9326F5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9326F5"/>
    <w:rPr>
      <w:rFonts w:eastAsiaTheme="minorEastAsia"/>
      <w:b/>
      <w:bCs/>
      <w:i/>
      <w:iCs/>
      <w:color w:val="3891A7" w:themeColor="accent1"/>
      <w:sz w:val="24"/>
      <w:szCs w:val="20"/>
      <w:lang w:bidi="en-US"/>
    </w:rPr>
  </w:style>
  <w:style w:type="character" w:styleId="Zdraznnjemn">
    <w:name w:val="Subtle Emphasis"/>
    <w:uiPriority w:val="19"/>
    <w:qFormat/>
    <w:rsid w:val="009326F5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9326F5"/>
    <w:rPr>
      <w:b/>
      <w:bCs/>
      <w:i/>
      <w:iCs/>
      <w:color w:val="3891A7" w:themeColor="accent1"/>
    </w:rPr>
  </w:style>
  <w:style w:type="character" w:styleId="Odkazjemn">
    <w:name w:val="Subtle Reference"/>
    <w:uiPriority w:val="31"/>
    <w:qFormat/>
    <w:rsid w:val="009326F5"/>
    <w:rPr>
      <w:smallCaps/>
      <w:color w:val="FEB80A" w:themeColor="accent2"/>
      <w:u w:val="single"/>
    </w:rPr>
  </w:style>
  <w:style w:type="character" w:styleId="Odkazintenzivn">
    <w:name w:val="Intense Reference"/>
    <w:uiPriority w:val="32"/>
    <w:qFormat/>
    <w:rsid w:val="009326F5"/>
    <w:rPr>
      <w:b/>
      <w:bCs/>
      <w:smallCaps/>
      <w:color w:val="FEB80A" w:themeColor="accent2"/>
      <w:spacing w:val="5"/>
      <w:u w:val="single"/>
    </w:rPr>
  </w:style>
  <w:style w:type="character" w:styleId="Nzevknihy">
    <w:name w:val="Book Title"/>
    <w:uiPriority w:val="33"/>
    <w:qFormat/>
    <w:rsid w:val="009326F5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26F5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2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71A"/>
    <w:rPr>
      <w:rFonts w:ascii="Tahoma" w:eastAsiaTheme="minorEastAsia" w:hAnsi="Tahoma" w:cs="Tahoma"/>
      <w:color w:val="5A5A5A" w:themeColor="text1" w:themeTint="A5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Slunovrat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Sárközi</dc:creator>
  <cp:lastModifiedBy>Daniel Sárközi</cp:lastModifiedBy>
  <cp:revision>2</cp:revision>
  <dcterms:created xsi:type="dcterms:W3CDTF">2015-11-09T08:30:00Z</dcterms:created>
  <dcterms:modified xsi:type="dcterms:W3CDTF">2015-11-09T08:30:00Z</dcterms:modified>
</cp:coreProperties>
</file>