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05" w:rsidRDefault="00D3713D" w:rsidP="00D3713D">
      <w:pPr>
        <w:spacing w:line="240" w:lineRule="auto"/>
        <w:rPr>
          <w:rFonts w:ascii="Forte" w:hAnsi="Forte"/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05E05" w:rsidRPr="002368FF">
        <w:rPr>
          <w:rFonts w:ascii="Arial Black" w:hAnsi="Arial Black"/>
          <w:sz w:val="28"/>
          <w:szCs w:val="28"/>
          <w:bdr w:val="single" w:sz="4" w:space="0" w:color="auto"/>
          <w:shd w:val="clear" w:color="auto" w:fill="DDD9C3" w:themeFill="background2" w:themeFillShade="E6"/>
        </w:rPr>
        <w:t xml:space="preserve">Odborné sociální poradenství - </w:t>
      </w:r>
      <w:r w:rsidR="00905E05" w:rsidRPr="002368FF">
        <w:rPr>
          <w:rFonts w:ascii="Arial Black" w:hAnsi="Arial Black"/>
          <w:b/>
          <w:i/>
          <w:color w:val="FF0000"/>
          <w:sz w:val="28"/>
          <w:szCs w:val="28"/>
          <w:bdr w:val="single" w:sz="4" w:space="0" w:color="auto"/>
          <w:shd w:val="clear" w:color="auto" w:fill="DDD9C3" w:themeFill="background2" w:themeFillShade="E6"/>
        </w:rPr>
        <w:t>„</w:t>
      </w:r>
      <w:proofErr w:type="spellStart"/>
      <w:r w:rsidR="00905E05" w:rsidRPr="002368FF">
        <w:rPr>
          <w:rFonts w:ascii="Arial Black" w:hAnsi="Arial Black"/>
          <w:b/>
          <w:i/>
          <w:color w:val="FF0000"/>
          <w:sz w:val="28"/>
          <w:szCs w:val="28"/>
          <w:bdr w:val="single" w:sz="4" w:space="0" w:color="auto"/>
          <w:shd w:val="clear" w:color="auto" w:fill="DDD9C3" w:themeFill="background2" w:themeFillShade="E6"/>
        </w:rPr>
        <w:t>paragrafík</w:t>
      </w:r>
      <w:proofErr w:type="spellEnd"/>
      <w:r w:rsidR="00905E05" w:rsidRPr="002368FF">
        <w:rPr>
          <w:rFonts w:ascii="Arial Black" w:hAnsi="Arial Black"/>
          <w:b/>
          <w:color w:val="FF6600"/>
          <w:sz w:val="28"/>
          <w:szCs w:val="28"/>
          <w:bdr w:val="single" w:sz="4" w:space="0" w:color="auto"/>
          <w:shd w:val="clear" w:color="auto" w:fill="DDD9C3" w:themeFill="background2" w:themeFillShade="E6"/>
        </w:rPr>
        <w:t>“</w:t>
      </w:r>
      <w:r w:rsidR="00905E05" w:rsidRPr="00473C9F">
        <w:rPr>
          <w:rFonts w:ascii="Forte" w:hAnsi="Forte"/>
          <w:b/>
          <w:sz w:val="40"/>
          <w:szCs w:val="40"/>
        </w:rPr>
        <w:t xml:space="preserve">      </w:t>
      </w:r>
    </w:p>
    <w:p w:rsidR="00D3713D" w:rsidRPr="00CF7795" w:rsidRDefault="00905E05" w:rsidP="00D3713D">
      <w:pPr>
        <w:numPr>
          <w:ilvl w:val="0"/>
          <w:numId w:val="2"/>
        </w:numPr>
        <w:spacing w:after="0" w:line="240" w:lineRule="auto"/>
        <w:rPr>
          <w:b/>
          <w:color w:val="FF0000"/>
          <w:sz w:val="32"/>
          <w:szCs w:val="32"/>
        </w:rPr>
      </w:pPr>
      <w:r w:rsidRPr="00CF7795">
        <w:rPr>
          <w:b/>
          <w:color w:val="FF0000"/>
          <w:sz w:val="28"/>
          <w:szCs w:val="28"/>
        </w:rPr>
        <w:t>Bezbariérové úpravy bytů</w:t>
      </w:r>
      <w:r w:rsidRPr="00CF7795">
        <w:rPr>
          <w:rFonts w:ascii="Forte" w:hAnsi="Forte"/>
          <w:b/>
          <w:color w:val="FF0000"/>
          <w:sz w:val="40"/>
          <w:szCs w:val="40"/>
        </w:rPr>
        <w:t xml:space="preserve">                                                                             </w:t>
      </w:r>
      <w:r w:rsidRPr="00CF7795">
        <w:rPr>
          <w:b/>
          <w:i/>
          <w:color w:val="FF0000"/>
          <w:sz w:val="44"/>
          <w:szCs w:val="44"/>
        </w:rPr>
        <w:t xml:space="preserve">      </w:t>
      </w:r>
      <w:r w:rsidR="008F7E40" w:rsidRPr="00CF7795">
        <w:rPr>
          <w:b/>
          <w:color w:val="FF0000"/>
          <w:sz w:val="40"/>
          <w:szCs w:val="40"/>
        </w:rPr>
        <w:t xml:space="preserve">               </w:t>
      </w:r>
      <w:r w:rsidRPr="00CF7795">
        <w:rPr>
          <w:b/>
          <w:color w:val="FF0000"/>
          <w:sz w:val="40"/>
          <w:szCs w:val="40"/>
        </w:rPr>
        <w:t xml:space="preserve">                                                                           </w:t>
      </w:r>
      <w:r w:rsidR="008F7E40" w:rsidRPr="00CF7795">
        <w:rPr>
          <w:b/>
          <w:color w:val="FF0000"/>
          <w:sz w:val="40"/>
          <w:szCs w:val="40"/>
        </w:rPr>
        <w:t xml:space="preserve">  </w:t>
      </w:r>
      <w:r w:rsidRPr="00CF7795">
        <w:rPr>
          <w:b/>
          <w:color w:val="FF0000"/>
          <w:sz w:val="40"/>
          <w:szCs w:val="40"/>
        </w:rPr>
        <w:t xml:space="preserve">  </w:t>
      </w:r>
    </w:p>
    <w:p w:rsidR="00AA0B12" w:rsidRPr="00CF7795" w:rsidRDefault="00CF7795" w:rsidP="00CF7795">
      <w:pPr>
        <w:spacing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               </w:t>
      </w:r>
      <w:r w:rsidR="00AA0B12" w:rsidRPr="00CF7795">
        <w:rPr>
          <w:rFonts w:eastAsia="Times New Roman" w:cstheme="minorHAnsi"/>
          <w:bCs/>
          <w:lang w:eastAsia="cs-CZ"/>
        </w:rPr>
        <w:t xml:space="preserve">V průběhu života i několikrát střídáme byty. Snažíme se je dle svých možností kultivovat, upravit a rekonstruovat. Může ovšem přijít situace, kdy v důsledku pohybového, motorického nebo jiného postižení je nutné zajistit a provést bezbariérové úpravy a usnadnit tak pohyb i snadnější užívání bytových prostor s ohledem na sníženou soběstačnost. </w:t>
      </w:r>
      <w:r w:rsidR="00AA0B12" w:rsidRPr="00CF7795">
        <w:rPr>
          <w:rFonts w:eastAsia="Times New Roman" w:cstheme="minorHAnsi"/>
          <w:bCs/>
          <w:u w:val="single"/>
          <w:lang w:eastAsia="cs-CZ"/>
        </w:rPr>
        <w:t>Také s přibývajícím věkem</w:t>
      </w:r>
      <w:r w:rsidR="00AA0B12" w:rsidRPr="00CF7795">
        <w:rPr>
          <w:rFonts w:eastAsia="Times New Roman" w:cstheme="minorHAnsi"/>
          <w:bCs/>
          <w:lang w:eastAsia="cs-CZ"/>
        </w:rPr>
        <w:t xml:space="preserve"> </w:t>
      </w:r>
      <w:r w:rsidR="00AA0B12" w:rsidRPr="00CF7795">
        <w:rPr>
          <w:rFonts w:eastAsia="Times New Roman" w:cstheme="minorHAnsi"/>
          <w:bCs/>
          <w:u w:val="single"/>
          <w:lang w:eastAsia="cs-CZ"/>
        </w:rPr>
        <w:t>doporučujeme v rámci prevence tyto úpravy uskutečnit</w:t>
      </w:r>
      <w:r w:rsidR="00AA0B12" w:rsidRPr="00CF7795">
        <w:rPr>
          <w:rFonts w:eastAsia="Times New Roman" w:cstheme="minorHAnsi"/>
          <w:bCs/>
          <w:lang w:eastAsia="cs-CZ"/>
        </w:rPr>
        <w:t>.</w:t>
      </w:r>
      <w:r w:rsidR="005426FE" w:rsidRPr="00CF7795">
        <w:rPr>
          <w:rFonts w:eastAsia="Times New Roman" w:cstheme="minorHAnsi"/>
          <w:bCs/>
          <w:lang w:eastAsia="cs-CZ"/>
        </w:rPr>
        <w:t xml:space="preserve"> V</w:t>
      </w:r>
      <w:r w:rsidR="00AA0B12" w:rsidRPr="00CF7795">
        <w:rPr>
          <w:rFonts w:eastAsia="Times New Roman" w:cstheme="minorHAnsi"/>
          <w:bCs/>
          <w:lang w:eastAsia="cs-CZ"/>
        </w:rPr>
        <w:t xml:space="preserve"> této oblasti existuje několik možností</w:t>
      </w:r>
      <w:r w:rsidR="00905E05" w:rsidRPr="00CF7795">
        <w:rPr>
          <w:rFonts w:eastAsia="Times New Roman" w:cstheme="minorHAnsi"/>
          <w:bCs/>
          <w:lang w:eastAsia="cs-CZ"/>
        </w:rPr>
        <w:t>, jak problém bezbariérového užívání bytu a bydlení řešit.</w:t>
      </w:r>
      <w:r w:rsidR="00CB6021" w:rsidRPr="00CF7795">
        <w:rPr>
          <w:rFonts w:eastAsia="Times New Roman" w:cstheme="minorHAnsi"/>
          <w:bCs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bCs/>
          <w:lang w:eastAsia="cs-CZ"/>
        </w:rPr>
        <w:t xml:space="preserve">                    </w:t>
      </w:r>
      <w:r w:rsidR="00CB6021" w:rsidRPr="00CF7795">
        <w:rPr>
          <w:rFonts w:eastAsia="Times New Roman" w:cstheme="minorHAnsi"/>
          <w:bCs/>
          <w:lang w:eastAsia="cs-CZ"/>
        </w:rPr>
        <w:t xml:space="preserve">    </w:t>
      </w:r>
      <w:r w:rsidR="00AA0B12" w:rsidRPr="00CF7795">
        <w:rPr>
          <w:rFonts w:eastAsia="Times New Roman" w:cstheme="minorHAnsi"/>
          <w:b/>
          <w:bCs/>
          <w:color w:val="FF0000"/>
          <w:lang w:eastAsia="cs-CZ"/>
        </w:rPr>
        <w:t xml:space="preserve">1. </w:t>
      </w:r>
      <w:r w:rsidR="00E51E45" w:rsidRPr="00CF7795">
        <w:rPr>
          <w:rFonts w:eastAsia="Times New Roman" w:cstheme="minorHAnsi"/>
          <w:b/>
          <w:bCs/>
          <w:color w:val="FF0000"/>
          <w:lang w:eastAsia="cs-CZ"/>
        </w:rPr>
        <w:t>B</w:t>
      </w:r>
      <w:r w:rsidR="00AA0B12" w:rsidRPr="00CF7795">
        <w:rPr>
          <w:rFonts w:eastAsia="Times New Roman" w:cstheme="minorHAnsi"/>
          <w:b/>
          <w:bCs/>
          <w:color w:val="FF0000"/>
          <w:lang w:eastAsia="cs-CZ"/>
        </w:rPr>
        <w:t>ezbariérové úpravy</w:t>
      </w:r>
      <w:r w:rsidR="00E51E45" w:rsidRPr="00CF7795">
        <w:rPr>
          <w:rFonts w:eastAsia="Times New Roman" w:cstheme="minorHAnsi"/>
          <w:b/>
          <w:bCs/>
          <w:color w:val="FF0000"/>
          <w:lang w:eastAsia="cs-CZ"/>
        </w:rPr>
        <w:t xml:space="preserve"> svépomoci</w:t>
      </w:r>
      <w:r>
        <w:rPr>
          <w:rFonts w:eastAsia="Times New Roman" w:cstheme="minorHAnsi"/>
          <w:b/>
          <w:bCs/>
          <w:color w:val="FF0000"/>
          <w:lang w:eastAsia="cs-CZ"/>
        </w:rPr>
        <w:t xml:space="preserve">                                                                                                                   </w:t>
      </w:r>
      <w:r w:rsidR="00AA0B12" w:rsidRPr="00CF7795">
        <w:rPr>
          <w:rFonts w:eastAsia="Times New Roman" w:cstheme="minorHAnsi"/>
          <w:bCs/>
          <w:lang w:eastAsia="cs-CZ"/>
        </w:rPr>
        <w:t>Úpravy</w:t>
      </w:r>
      <w:r w:rsidR="00217318">
        <w:rPr>
          <w:rFonts w:eastAsia="Times New Roman" w:cstheme="minorHAnsi"/>
          <w:bCs/>
          <w:lang w:eastAsia="cs-CZ"/>
        </w:rPr>
        <w:t xml:space="preserve"> </w:t>
      </w:r>
      <w:r w:rsidR="00AA0B12" w:rsidRPr="00CF7795">
        <w:rPr>
          <w:rFonts w:eastAsia="Times New Roman" w:cstheme="minorHAnsi"/>
          <w:bCs/>
          <w:lang w:eastAsia="cs-CZ"/>
        </w:rPr>
        <w:t xml:space="preserve"> ve vlastním bytě můžeme provádět dle svého uvážení, povinnost není právním předpisem stanovena.</w:t>
      </w:r>
      <w:r w:rsidR="005426FE" w:rsidRPr="00CF7795">
        <w:rPr>
          <w:rFonts w:eastAsia="Times New Roman" w:cstheme="minorHAnsi"/>
          <w:bCs/>
          <w:lang w:eastAsia="cs-CZ"/>
        </w:rPr>
        <w:t xml:space="preserve"> </w:t>
      </w:r>
      <w:r w:rsidR="00AA0B12" w:rsidRPr="00CF7795">
        <w:rPr>
          <w:rFonts w:eastAsia="Times New Roman" w:cstheme="minorHAnsi"/>
          <w:bCs/>
          <w:lang w:eastAsia="cs-CZ"/>
        </w:rPr>
        <w:t>Samozřejmě pokud se jedná o větší rekonstrukce-nutné počítat, že se může jednat o stavební úpravu ve smyslu platných zákonů.</w:t>
      </w:r>
      <w:r w:rsidR="009F6D8F" w:rsidRPr="00CF7795">
        <w:rPr>
          <w:rFonts w:eastAsia="Times New Roman" w:cstheme="minorHAnsi"/>
          <w:bCs/>
          <w:lang w:eastAsia="cs-CZ"/>
        </w:rPr>
        <w:t xml:space="preserve"> </w:t>
      </w:r>
      <w:r w:rsidR="00AA0B12" w:rsidRPr="00CF7795">
        <w:rPr>
          <w:rFonts w:eastAsia="Times New Roman" w:cstheme="minorHAnsi"/>
          <w:bCs/>
          <w:lang w:eastAsia="cs-CZ"/>
        </w:rPr>
        <w:t>K zajištění nutných bezbariérových úprav doporučujeme zejména následující: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Odstranění původních prahů a jejich nahrazení překlenovacími</w:t>
      </w:r>
      <w:r w:rsidR="008C30DF" w:rsidRPr="00CF7795">
        <w:rPr>
          <w:rFonts w:eastAsia="Times New Roman" w:cstheme="minorHAnsi"/>
          <w:bCs/>
          <w:lang w:eastAsia="cs-CZ"/>
        </w:rPr>
        <w:t xml:space="preserve"> </w:t>
      </w:r>
      <w:r w:rsidRPr="00CF7795">
        <w:rPr>
          <w:rFonts w:eastAsia="Times New Roman" w:cstheme="minorHAnsi"/>
          <w:bCs/>
          <w:lang w:eastAsia="cs-CZ"/>
        </w:rPr>
        <w:t>lištami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Odstranění vysokých koberců</w:t>
      </w:r>
      <w:r w:rsidR="008C30DF" w:rsidRPr="00CF7795">
        <w:rPr>
          <w:rFonts w:eastAsia="Times New Roman" w:cstheme="minorHAnsi"/>
          <w:bCs/>
          <w:lang w:eastAsia="cs-CZ"/>
        </w:rPr>
        <w:t xml:space="preserve"> (</w:t>
      </w:r>
      <w:r w:rsidRPr="00CF7795">
        <w:rPr>
          <w:rFonts w:eastAsia="Times New Roman" w:cstheme="minorHAnsi"/>
          <w:bCs/>
          <w:lang w:eastAsia="cs-CZ"/>
        </w:rPr>
        <w:t xml:space="preserve"> vzniká riziko klopýtnutí a pádu</w:t>
      </w:r>
      <w:r w:rsidR="008C30DF" w:rsidRPr="00CF7795">
        <w:rPr>
          <w:rFonts w:eastAsia="Times New Roman" w:cstheme="minorHAnsi"/>
          <w:bCs/>
          <w:lang w:eastAsia="cs-CZ"/>
        </w:rPr>
        <w:t>)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Podlahová krytina může být lino,</w:t>
      </w:r>
      <w:r w:rsidR="009F6D8F" w:rsidRPr="00CF7795">
        <w:rPr>
          <w:rFonts w:eastAsia="Times New Roman" w:cstheme="minorHAnsi"/>
          <w:bCs/>
          <w:lang w:eastAsia="cs-CZ"/>
        </w:rPr>
        <w:t xml:space="preserve"> </w:t>
      </w:r>
      <w:r w:rsidRPr="00CF7795">
        <w:rPr>
          <w:rFonts w:eastAsia="Times New Roman" w:cstheme="minorHAnsi"/>
          <w:bCs/>
          <w:lang w:eastAsia="cs-CZ"/>
        </w:rPr>
        <w:t>plovoucí podlaha, dlažba nebo nízký koberec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K WC je dobré instalovat opěrné madlo na zeď nebo kotvení do podlahy a zdi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V koupelně je nutné instalovat u vany</w:t>
      </w:r>
      <w:r w:rsidR="00CF7795">
        <w:rPr>
          <w:rFonts w:eastAsia="Times New Roman" w:cstheme="minorHAnsi"/>
          <w:bCs/>
          <w:lang w:eastAsia="cs-CZ"/>
        </w:rPr>
        <w:t xml:space="preserve"> </w:t>
      </w:r>
      <w:r w:rsidR="008C30DF" w:rsidRPr="00CF7795">
        <w:rPr>
          <w:rFonts w:eastAsia="Times New Roman" w:cstheme="minorHAnsi"/>
          <w:bCs/>
          <w:lang w:eastAsia="cs-CZ"/>
        </w:rPr>
        <w:t>(</w:t>
      </w:r>
      <w:r w:rsidRPr="00CF7795">
        <w:rPr>
          <w:rFonts w:eastAsia="Times New Roman" w:cstheme="minorHAnsi"/>
          <w:bCs/>
          <w:lang w:eastAsia="cs-CZ"/>
        </w:rPr>
        <w:t>nebo ve sprchovém koutu taktéž madlo</w:t>
      </w:r>
      <w:r w:rsidR="008C30DF" w:rsidRPr="00CF7795">
        <w:rPr>
          <w:rFonts w:eastAsia="Times New Roman" w:cstheme="minorHAnsi"/>
          <w:bCs/>
          <w:lang w:eastAsia="cs-CZ"/>
        </w:rPr>
        <w:t>)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>V koupelně doporučujeme protismykové podložky</w:t>
      </w:r>
      <w:r w:rsidR="00CF7795">
        <w:rPr>
          <w:rFonts w:eastAsia="Times New Roman" w:cstheme="minorHAnsi"/>
          <w:bCs/>
          <w:lang w:eastAsia="cs-CZ"/>
        </w:rPr>
        <w:t xml:space="preserve"> </w:t>
      </w:r>
      <w:r w:rsidR="008C30DF" w:rsidRPr="00CF7795">
        <w:rPr>
          <w:rFonts w:eastAsia="Times New Roman" w:cstheme="minorHAnsi"/>
          <w:bCs/>
          <w:lang w:eastAsia="cs-CZ"/>
        </w:rPr>
        <w:t>(</w:t>
      </w:r>
      <w:r w:rsidRPr="00CF7795">
        <w:rPr>
          <w:rFonts w:eastAsia="Times New Roman" w:cstheme="minorHAnsi"/>
          <w:bCs/>
          <w:lang w:eastAsia="cs-CZ"/>
        </w:rPr>
        <w:t>je to mokrý a nebezpečný prostor</w:t>
      </w:r>
      <w:r w:rsidR="008C30DF" w:rsidRPr="00CF7795">
        <w:rPr>
          <w:rFonts w:eastAsia="Times New Roman" w:cstheme="minorHAnsi"/>
          <w:bCs/>
          <w:lang w:eastAsia="cs-CZ"/>
        </w:rPr>
        <w:t>)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 xml:space="preserve">Někdy je nutné rozšířit veřeje na WC a do koupelny </w:t>
      </w:r>
      <w:r w:rsidR="008C30DF" w:rsidRPr="00CF7795">
        <w:rPr>
          <w:rFonts w:eastAsia="Times New Roman" w:cstheme="minorHAnsi"/>
          <w:bCs/>
          <w:lang w:eastAsia="cs-CZ"/>
        </w:rPr>
        <w:t>(doporučujeme rozteč 70-80 cm)</w:t>
      </w:r>
    </w:p>
    <w:p w:rsidR="00AA0B12" w:rsidRPr="00CF7795" w:rsidRDefault="00AA0B12" w:rsidP="00D3713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5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 xml:space="preserve">Pohybu po bytě nemají </w:t>
      </w:r>
      <w:r w:rsidR="009F6D8F" w:rsidRPr="00CF7795">
        <w:rPr>
          <w:rFonts w:eastAsia="Times New Roman" w:cstheme="minorHAnsi"/>
          <w:bCs/>
          <w:lang w:eastAsia="cs-CZ"/>
        </w:rPr>
        <w:t xml:space="preserve"> </w:t>
      </w:r>
      <w:r w:rsidRPr="00CF7795">
        <w:rPr>
          <w:rFonts w:eastAsia="Times New Roman" w:cstheme="minorHAnsi"/>
          <w:bCs/>
          <w:lang w:eastAsia="cs-CZ"/>
        </w:rPr>
        <w:t>bránit žádné překážky-podlaha musí</w:t>
      </w:r>
      <w:r w:rsidR="00CF7795">
        <w:rPr>
          <w:rFonts w:eastAsia="Times New Roman" w:cstheme="minorHAnsi"/>
          <w:bCs/>
          <w:lang w:eastAsia="cs-CZ"/>
        </w:rPr>
        <w:t xml:space="preserve"> </w:t>
      </w:r>
      <w:r w:rsidRPr="00CF7795">
        <w:rPr>
          <w:rFonts w:eastAsia="Times New Roman" w:cstheme="minorHAnsi"/>
          <w:bCs/>
          <w:lang w:eastAsia="cs-CZ"/>
        </w:rPr>
        <w:t xml:space="preserve"> být přehledná.</w:t>
      </w:r>
    </w:p>
    <w:p w:rsidR="00AA0B12" w:rsidRPr="00CF7795" w:rsidRDefault="00AA0B12" w:rsidP="00CF7795">
      <w:pPr>
        <w:spacing w:before="100" w:beforeAutospacing="1" w:after="150" w:line="240" w:lineRule="auto"/>
        <w:jc w:val="both"/>
        <w:outlineLvl w:val="3"/>
        <w:rPr>
          <w:rFonts w:eastAsia="Times New Roman" w:cstheme="minorHAnsi"/>
          <w:bCs/>
          <w:u w:val="single"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 xml:space="preserve">Na základě poukazu příslušného lékaře je možné získat i zdravotnické kompenzační pomůcky určené do bytového interiéru: </w:t>
      </w:r>
      <w:r w:rsidRPr="00CF7795">
        <w:rPr>
          <w:rFonts w:eastAsia="Times New Roman" w:cstheme="minorHAnsi"/>
          <w:bCs/>
          <w:i/>
          <w:lang w:eastAsia="cs-CZ"/>
        </w:rPr>
        <w:t xml:space="preserve">sedačka na vanu, sedačka do sprchového koutu, nástavec na WC, interiérová chodítka různých typů. </w:t>
      </w:r>
      <w:r w:rsidRPr="00CF7795">
        <w:rPr>
          <w:rFonts w:eastAsia="Times New Roman" w:cstheme="minorHAnsi"/>
          <w:bCs/>
          <w:lang w:eastAsia="cs-CZ"/>
        </w:rPr>
        <w:t xml:space="preserve">Dobré je také vědět, že osobám těžce zdravotně postiženým je přiznávána Úřadem práce </w:t>
      </w:r>
      <w:r w:rsidRPr="00CF7795">
        <w:rPr>
          <w:rFonts w:eastAsia="Times New Roman" w:cstheme="minorHAnsi"/>
          <w:bCs/>
          <w:u w:val="single"/>
          <w:lang w:eastAsia="cs-CZ"/>
        </w:rPr>
        <w:t>dávka-příspěvek na zvláštní pomůcku-bezbariérovou úpravu bytu dle zákona č. 329/2011 Sb.,..</w:t>
      </w:r>
    </w:p>
    <w:p w:rsidR="00AA0B12" w:rsidRPr="00CF7795" w:rsidRDefault="00AA0B12" w:rsidP="00CF7795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0000"/>
          <w:lang w:eastAsia="cs-CZ"/>
        </w:rPr>
      </w:pPr>
      <w:r w:rsidRPr="00CF7795">
        <w:rPr>
          <w:rFonts w:eastAsia="Times New Roman" w:cstheme="minorHAnsi"/>
          <w:b/>
          <w:bCs/>
          <w:color w:val="FF0000"/>
          <w:lang w:eastAsia="cs-CZ"/>
        </w:rPr>
        <w:t>2. Byty a domy zvláštního určení</w:t>
      </w:r>
    </w:p>
    <w:p w:rsidR="00AA0B12" w:rsidRPr="00CF7795" w:rsidRDefault="00AA0B12" w:rsidP="00CF7795">
      <w:pPr>
        <w:spacing w:after="0" w:line="240" w:lineRule="auto"/>
        <w:jc w:val="both"/>
        <w:outlineLvl w:val="3"/>
        <w:rPr>
          <w:rFonts w:eastAsia="Times New Roman" w:cstheme="minorHAnsi"/>
          <w:lang w:eastAsia="cs-CZ"/>
        </w:rPr>
      </w:pPr>
      <w:r w:rsidRPr="00CF7795">
        <w:rPr>
          <w:rFonts w:eastAsia="Times New Roman" w:cstheme="minorHAnsi"/>
          <w:lang w:eastAsia="cs-CZ"/>
        </w:rPr>
        <w:t>Zákon č.132/2011 Sb., definuje byt zvláštního určení v § 685 odstavec 4 následovně:</w:t>
      </w:r>
      <w:r w:rsidRPr="00CF7795">
        <w:rPr>
          <w:rFonts w:eastAsia="Times New Roman" w:cstheme="minorHAnsi"/>
          <w:i/>
          <w:iCs/>
          <w:lang w:eastAsia="cs-CZ"/>
        </w:rPr>
        <w:t>"Byty zvláštního určení jsou byty zvlášť upravené pro bydlení zdravotně postižených osob a byty v domech zvláštního určení."</w:t>
      </w:r>
      <w:r w:rsidRPr="00CF7795">
        <w:rPr>
          <w:rFonts w:eastAsia="Times New Roman" w:cstheme="minorHAnsi"/>
          <w:lang w:eastAsia="cs-CZ"/>
        </w:rPr>
        <w:t> </w:t>
      </w:r>
      <w:r w:rsidRPr="00CF7795">
        <w:rPr>
          <w:rFonts w:eastAsia="Times New Roman" w:cstheme="minorHAnsi"/>
          <w:u w:val="single"/>
          <w:lang w:eastAsia="cs-CZ"/>
        </w:rPr>
        <w:t>Byt zvláštního určení</w:t>
      </w:r>
      <w:r w:rsidRPr="00CF7795">
        <w:rPr>
          <w:rFonts w:eastAsia="Times New Roman" w:cstheme="minorHAnsi"/>
          <w:lang w:eastAsia="cs-CZ"/>
        </w:rPr>
        <w:t xml:space="preserve"> se nachází v domech, kde většina bytů bezbariérová není, upravený je pouze jeden nebo několik málo bytů.Druhou variantou jsou byty v tzv. </w:t>
      </w:r>
      <w:r w:rsidRPr="00CF7795">
        <w:rPr>
          <w:rFonts w:eastAsia="Times New Roman" w:cstheme="minorHAnsi"/>
          <w:u w:val="single"/>
          <w:lang w:eastAsia="cs-CZ"/>
        </w:rPr>
        <w:t>domech zvláštního určení</w:t>
      </w:r>
      <w:r w:rsidRPr="00CF7795">
        <w:rPr>
          <w:rFonts w:eastAsia="Times New Roman" w:cstheme="minorHAnsi"/>
          <w:lang w:eastAsia="cs-CZ"/>
        </w:rPr>
        <w:t xml:space="preserve">, které jsou bezbariérové kompletně. Jedná se </w:t>
      </w:r>
      <w:r w:rsidR="009F6D8F" w:rsidRPr="00CF7795">
        <w:rPr>
          <w:rFonts w:eastAsia="Times New Roman" w:cstheme="minorHAnsi"/>
          <w:lang w:eastAsia="cs-CZ"/>
        </w:rPr>
        <w:t xml:space="preserve">o </w:t>
      </w:r>
      <w:r w:rsidRPr="00CF7795">
        <w:rPr>
          <w:rFonts w:eastAsia="Times New Roman" w:cstheme="minorHAnsi"/>
          <w:lang w:eastAsia="cs-CZ"/>
        </w:rPr>
        <w:t xml:space="preserve">domy s pečovatelskou službou a domy s komplexním zařízením pro zdravotně postižené občany. </w:t>
      </w:r>
      <w:r w:rsidR="009459F6" w:rsidRPr="00CF7795">
        <w:rPr>
          <w:rFonts w:eastAsia="Times New Roman" w:cstheme="minorHAnsi"/>
          <w:lang w:eastAsia="cs-CZ"/>
        </w:rPr>
        <w:t>Podmínky a nájemné v těchto bytech upravuje zákon č.89/2012 Sb.,(NOZ)v § 2300 a 3075.</w:t>
      </w:r>
      <w:r w:rsidR="00CF7795">
        <w:rPr>
          <w:rFonts w:eastAsia="Times New Roman" w:cstheme="minorHAnsi"/>
          <w:lang w:eastAsia="cs-CZ"/>
        </w:rPr>
        <w:t xml:space="preserve"> </w:t>
      </w:r>
      <w:r w:rsidRPr="00CF7795">
        <w:rPr>
          <w:rFonts w:eastAsia="Times New Roman" w:cstheme="minorHAnsi"/>
          <w:lang w:eastAsia="cs-CZ"/>
        </w:rPr>
        <w:t>Přesné technické požadavky na byt zvláštního určení pak upravuje vyhl</w:t>
      </w:r>
      <w:r w:rsidR="009F6D8F" w:rsidRPr="00CF7795">
        <w:rPr>
          <w:rFonts w:eastAsia="Times New Roman" w:cstheme="minorHAnsi"/>
          <w:lang w:eastAsia="cs-CZ"/>
        </w:rPr>
        <w:t>áška č</w:t>
      </w:r>
      <w:r w:rsidRPr="00CF7795">
        <w:rPr>
          <w:rFonts w:eastAsia="Times New Roman" w:cstheme="minorHAnsi"/>
          <w:lang w:eastAsia="cs-CZ"/>
        </w:rPr>
        <w:t>. 398/2009 Sb.</w:t>
      </w:r>
      <w:r w:rsidR="009F6D8F" w:rsidRPr="00CF7795">
        <w:rPr>
          <w:rFonts w:eastAsia="Times New Roman" w:cstheme="minorHAnsi"/>
          <w:lang w:eastAsia="cs-CZ"/>
        </w:rPr>
        <w:t>,</w:t>
      </w:r>
    </w:p>
    <w:p w:rsidR="00E51E45" w:rsidRPr="00CF7795" w:rsidRDefault="00AA0B12" w:rsidP="00CF7795">
      <w:pPr>
        <w:spacing w:after="0" w:line="240" w:lineRule="auto"/>
        <w:jc w:val="both"/>
        <w:outlineLvl w:val="3"/>
        <w:rPr>
          <w:rFonts w:eastAsia="Times New Roman" w:cstheme="minorHAnsi"/>
          <w:b/>
          <w:color w:val="FF0000"/>
          <w:lang w:eastAsia="cs-CZ"/>
        </w:rPr>
      </w:pPr>
      <w:r w:rsidRPr="00CF7795">
        <w:rPr>
          <w:rFonts w:eastAsia="Times New Roman" w:cstheme="minorHAnsi"/>
          <w:b/>
          <w:color w:val="FF0000"/>
          <w:lang w:eastAsia="cs-CZ"/>
        </w:rPr>
        <w:t>3. Upravitelný byt</w:t>
      </w:r>
    </w:p>
    <w:p w:rsidR="00AA0B12" w:rsidRPr="00CF7795" w:rsidRDefault="00AA0B12" w:rsidP="00CF7795">
      <w:pPr>
        <w:spacing w:after="0" w:line="240" w:lineRule="auto"/>
        <w:jc w:val="both"/>
        <w:outlineLvl w:val="3"/>
        <w:rPr>
          <w:rFonts w:eastAsia="Times New Roman" w:cstheme="minorHAnsi"/>
          <w:i/>
          <w:iCs/>
          <w:lang w:eastAsia="cs-CZ"/>
        </w:rPr>
      </w:pPr>
      <w:r w:rsidRPr="00CF7795">
        <w:rPr>
          <w:rFonts w:eastAsia="Times New Roman" w:cstheme="minorHAnsi"/>
          <w:lang w:eastAsia="cs-CZ"/>
        </w:rPr>
        <w:t>Nařízení vlády 146/2003 Sb., definuje upravitelný byt v §2, odst. d) následovně:</w:t>
      </w:r>
      <w:r w:rsidR="009F6D8F" w:rsidRPr="00CF7795">
        <w:rPr>
          <w:rFonts w:eastAsia="Times New Roman" w:cstheme="minorHAnsi"/>
          <w:lang w:eastAsia="cs-CZ"/>
        </w:rPr>
        <w:t>“</w:t>
      </w:r>
      <w:r w:rsidR="009F6D8F" w:rsidRPr="00CF7795">
        <w:rPr>
          <w:rFonts w:eastAsia="Times New Roman" w:cstheme="minorHAnsi"/>
          <w:i/>
          <w:lang w:eastAsia="cs-CZ"/>
        </w:rPr>
        <w:t>U</w:t>
      </w:r>
      <w:r w:rsidRPr="00CF7795">
        <w:rPr>
          <w:rFonts w:eastAsia="Times New Roman" w:cstheme="minorHAnsi"/>
          <w:i/>
          <w:iCs/>
          <w:lang w:eastAsia="cs-CZ"/>
        </w:rPr>
        <w:t>pravitelným bytem je byt, který bez dalších stavebních úprav může sloužit osobám s omezenou schopností pohybu a orientace, tj. zejména osobám postiženým pohybově, zrakově, sluchově, mentálně, osobám pokročilého věku apod., a splňuje podmínky uvedené v příloze k tomuto nařízení.</w:t>
      </w:r>
      <w:r w:rsidR="009F6D8F" w:rsidRPr="00CF7795">
        <w:rPr>
          <w:rFonts w:eastAsia="Times New Roman" w:cstheme="minorHAnsi"/>
          <w:i/>
          <w:iCs/>
          <w:lang w:eastAsia="cs-CZ"/>
        </w:rPr>
        <w:t>“</w:t>
      </w: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CB6021" w:rsidRPr="00CF7795" w:rsidRDefault="00CB6021" w:rsidP="00D3713D">
      <w:pPr>
        <w:spacing w:after="0" w:line="240" w:lineRule="auto"/>
        <w:outlineLvl w:val="3"/>
        <w:rPr>
          <w:rFonts w:eastAsia="Times New Roman" w:cstheme="minorHAnsi"/>
          <w:i/>
          <w:iCs/>
          <w:lang w:eastAsia="cs-CZ"/>
        </w:rPr>
      </w:pPr>
    </w:p>
    <w:p w:rsidR="00AA0B12" w:rsidRPr="00CF7795" w:rsidRDefault="00AA0B12" w:rsidP="00D3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cstheme="minorHAnsi"/>
          <w:b/>
        </w:rPr>
      </w:pPr>
      <w:r w:rsidRPr="00CF7795">
        <w:rPr>
          <w:rFonts w:eastAsia="Times New Roman" w:cstheme="minorHAnsi"/>
          <w:b/>
          <w:iCs/>
          <w:lang w:eastAsia="cs-CZ"/>
        </w:rPr>
        <w:t>Legislativa</w:t>
      </w:r>
    </w:p>
    <w:p w:rsidR="00AA0B12" w:rsidRPr="00CF7795" w:rsidRDefault="005C086E" w:rsidP="00D3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Cs/>
          <w:lang w:eastAsia="cs-CZ"/>
        </w:rPr>
      </w:pPr>
      <w:hyperlink r:id="rId5" w:anchor="seznam" w:tgtFrame="_blank" w:history="1">
        <w:r w:rsidR="00AA0B12" w:rsidRPr="00CF7795">
          <w:rPr>
            <w:rFonts w:eastAsia="Times New Roman" w:cstheme="minorHAnsi"/>
            <w:color w:val="093981"/>
            <w:lang w:eastAsia="cs-CZ"/>
          </w:rPr>
          <w:t>Zákon č. 183/2006 Sb., o územním plánování a stavebním řádu - "stavební zákon"</w:t>
        </w:r>
      </w:hyperlink>
      <w:r w:rsidR="00AA0B12" w:rsidRPr="00CF7795">
        <w:rPr>
          <w:rFonts w:eastAsia="Times New Roman" w:cstheme="minorHAnsi"/>
          <w:lang w:eastAsia="cs-CZ"/>
        </w:rPr>
        <w:br/>
      </w:r>
      <w:hyperlink r:id="rId6" w:anchor="seznam" w:tgtFrame="_blank" w:history="1">
        <w:r w:rsidR="00AA0B12" w:rsidRPr="00CF7795">
          <w:rPr>
            <w:rFonts w:eastAsia="Times New Roman" w:cstheme="minorHAnsi"/>
            <w:color w:val="093981"/>
            <w:lang w:eastAsia="cs-CZ"/>
          </w:rPr>
          <w:t>Vyhláška č. 398/2009 Sb., o obecných technických požadavcích zabezpečujících bezbariérové užívání staveb</w:t>
        </w:r>
      </w:hyperlink>
      <w:r w:rsidR="00AA0B12" w:rsidRPr="00CF7795">
        <w:rPr>
          <w:rFonts w:eastAsia="Times New Roman" w:cstheme="minorHAnsi"/>
          <w:lang w:eastAsia="cs-CZ"/>
        </w:rPr>
        <w:br/>
      </w:r>
      <w:hyperlink r:id="rId7" w:anchor="seznam" w:tgtFrame="_blank" w:history="1">
        <w:r w:rsidR="00AA0B12" w:rsidRPr="00CF7795">
          <w:rPr>
            <w:rFonts w:eastAsia="Times New Roman" w:cstheme="minorHAnsi"/>
            <w:color w:val="093981"/>
            <w:lang w:eastAsia="cs-CZ"/>
          </w:rPr>
          <w:t xml:space="preserve">Vyhláška č. 268/2009 Sb., o technických požadavcích na </w:t>
        </w:r>
        <w:r w:rsidR="009F6D8F" w:rsidRPr="00CF7795">
          <w:rPr>
            <w:rFonts w:eastAsia="Times New Roman" w:cstheme="minorHAnsi"/>
            <w:color w:val="093981"/>
            <w:lang w:eastAsia="cs-CZ"/>
          </w:rPr>
          <w:t xml:space="preserve"> </w:t>
        </w:r>
        <w:r w:rsidR="00AA0B12" w:rsidRPr="00CF7795">
          <w:rPr>
            <w:rFonts w:eastAsia="Times New Roman" w:cstheme="minorHAnsi"/>
            <w:color w:val="093981"/>
            <w:lang w:eastAsia="cs-CZ"/>
          </w:rPr>
          <w:t>stavby</w:t>
        </w:r>
      </w:hyperlink>
      <w:r w:rsidR="00AA0B12" w:rsidRPr="00CF7795">
        <w:rPr>
          <w:rFonts w:cstheme="minorHAnsi"/>
        </w:rPr>
        <w:t xml:space="preserve">                                      </w:t>
      </w:r>
      <w:r w:rsidR="00B75ADB" w:rsidRPr="00CF7795">
        <w:rPr>
          <w:rFonts w:cstheme="minorHAnsi"/>
        </w:rPr>
        <w:t xml:space="preserve">                             </w:t>
      </w:r>
      <w:r w:rsidR="00AA0B12" w:rsidRPr="00CF7795">
        <w:rPr>
          <w:rFonts w:cstheme="minorHAnsi"/>
        </w:rPr>
        <w:t xml:space="preserve"> </w:t>
      </w:r>
      <w:r w:rsidR="00AA0B12" w:rsidRPr="00CF7795">
        <w:rPr>
          <w:rFonts w:eastAsia="Times New Roman" w:cstheme="minorHAnsi"/>
          <w:b/>
          <w:bCs/>
          <w:lang w:eastAsia="cs-CZ"/>
        </w:rPr>
        <w:t xml:space="preserve">Poradenství                                                                                                                                               </w:t>
      </w:r>
      <w:r w:rsidR="00B75ADB" w:rsidRPr="00CF7795">
        <w:rPr>
          <w:rFonts w:eastAsia="Times New Roman" w:cstheme="minorHAnsi"/>
          <w:b/>
          <w:bCs/>
          <w:lang w:eastAsia="cs-CZ"/>
        </w:rPr>
        <w:t xml:space="preserve">                             </w:t>
      </w:r>
      <w:r w:rsidR="00AA0B12" w:rsidRPr="00CF7795">
        <w:rPr>
          <w:rFonts w:eastAsia="Times New Roman" w:cstheme="minorHAnsi"/>
          <w:b/>
          <w:bCs/>
          <w:lang w:eastAsia="cs-CZ"/>
        </w:rPr>
        <w:t xml:space="preserve"> </w:t>
      </w:r>
      <w:r w:rsidR="00AA0B12" w:rsidRPr="00CF7795">
        <w:rPr>
          <w:rFonts w:eastAsia="Times New Roman" w:cstheme="minorHAnsi"/>
          <w:bCs/>
          <w:lang w:eastAsia="cs-CZ"/>
        </w:rPr>
        <w:t xml:space="preserve">Ing. Kateřina Poláčková, tel. 725 122 852, </w:t>
      </w:r>
      <w:hyperlink r:id="rId8" w:history="1">
        <w:r w:rsidR="00AA0B12" w:rsidRPr="00CF7795">
          <w:rPr>
            <w:rStyle w:val="Hypertextovodkaz"/>
            <w:rFonts w:eastAsia="Times New Roman" w:cstheme="minorHAnsi"/>
            <w:bCs/>
            <w:lang w:eastAsia="cs-CZ"/>
          </w:rPr>
          <w:t>www.Ligavozic.cz</w:t>
        </w:r>
      </w:hyperlink>
    </w:p>
    <w:p w:rsidR="00AA0B12" w:rsidRPr="00CF7795" w:rsidRDefault="00AA0B12" w:rsidP="00D3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eastAsia="Times New Roman" w:cstheme="minorHAnsi"/>
          <w:bCs/>
          <w:lang w:eastAsia="cs-CZ"/>
        </w:rPr>
      </w:pPr>
      <w:r w:rsidRPr="00CF7795">
        <w:rPr>
          <w:rFonts w:eastAsia="Times New Roman" w:cstheme="minorHAnsi"/>
          <w:bCs/>
          <w:lang w:eastAsia="cs-CZ"/>
        </w:rPr>
        <w:t xml:space="preserve">Ing. Daniela </w:t>
      </w:r>
      <w:proofErr w:type="spellStart"/>
      <w:r w:rsidRPr="00CF7795">
        <w:rPr>
          <w:rFonts w:eastAsia="Times New Roman" w:cstheme="minorHAnsi"/>
          <w:bCs/>
          <w:lang w:eastAsia="cs-CZ"/>
        </w:rPr>
        <w:t>Filipiová</w:t>
      </w:r>
      <w:proofErr w:type="spellEnd"/>
      <w:r w:rsidRPr="00CF7795">
        <w:rPr>
          <w:rFonts w:eastAsia="Times New Roman" w:cstheme="minorHAnsi"/>
          <w:bCs/>
          <w:lang w:eastAsia="cs-CZ"/>
        </w:rPr>
        <w:t xml:space="preserve">, tel. 257 075 104, </w:t>
      </w:r>
      <w:hyperlink r:id="rId9" w:history="1">
        <w:r w:rsidRPr="00CF7795">
          <w:rPr>
            <w:rStyle w:val="Hypertextovodkaz"/>
            <w:rFonts w:eastAsia="Times New Roman" w:cstheme="minorHAnsi"/>
            <w:bCs/>
            <w:lang w:eastAsia="cs-CZ"/>
          </w:rPr>
          <w:t>www.filipiova.cz</w:t>
        </w:r>
      </w:hyperlink>
    </w:p>
    <w:p w:rsidR="00AA0B12" w:rsidRPr="00CF7795" w:rsidRDefault="00AA0B12" w:rsidP="00D371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eastAsia="Times New Roman" w:cstheme="minorHAnsi"/>
          <w:bCs/>
          <w:lang w:eastAsia="cs-CZ"/>
        </w:rPr>
      </w:pPr>
      <w:proofErr w:type="spellStart"/>
      <w:r w:rsidRPr="00CF7795">
        <w:rPr>
          <w:rFonts w:eastAsia="Times New Roman" w:cstheme="minorHAnsi"/>
          <w:bCs/>
          <w:lang w:eastAsia="cs-CZ"/>
        </w:rPr>
        <w:t>Ing.Jitka</w:t>
      </w:r>
      <w:proofErr w:type="spellEnd"/>
      <w:r w:rsidRPr="00CF7795">
        <w:rPr>
          <w:rFonts w:eastAsia="Times New Roman" w:cstheme="minorHAnsi"/>
          <w:bCs/>
          <w:lang w:eastAsia="cs-CZ"/>
        </w:rPr>
        <w:t xml:space="preserve"> Kadlecová, tel. 603 246 554, 271 913 358, </w:t>
      </w:r>
      <w:hyperlink r:id="rId10" w:history="1">
        <w:r w:rsidRPr="00CF7795">
          <w:rPr>
            <w:rStyle w:val="Hypertextovodkaz"/>
            <w:rFonts w:eastAsia="Times New Roman" w:cstheme="minorHAnsi"/>
            <w:bCs/>
            <w:lang w:eastAsia="cs-CZ"/>
          </w:rPr>
          <w:t>martiny@volny.cz</w:t>
        </w:r>
      </w:hyperlink>
      <w:r w:rsidRPr="00CF7795">
        <w:rPr>
          <w:rFonts w:eastAsia="Times New Roman" w:cstheme="minorHAnsi"/>
          <w:bCs/>
          <w:lang w:eastAsia="cs-CZ"/>
        </w:rPr>
        <w:t xml:space="preserve"> </w:t>
      </w:r>
    </w:p>
    <w:p w:rsidR="009F6D8F" w:rsidRPr="00CF7795" w:rsidRDefault="009F6D8F" w:rsidP="00AA0B12">
      <w:pPr>
        <w:spacing w:after="0" w:line="240" w:lineRule="auto"/>
        <w:outlineLvl w:val="3"/>
        <w:rPr>
          <w:rFonts w:eastAsia="Times New Roman" w:cstheme="minorHAnsi"/>
          <w:bCs/>
          <w:i/>
          <w:lang w:eastAsia="cs-CZ"/>
        </w:rPr>
      </w:pPr>
    </w:p>
    <w:p w:rsidR="00905E05" w:rsidRPr="00CF7795" w:rsidRDefault="00905E05" w:rsidP="00AA0B12">
      <w:pPr>
        <w:spacing w:after="0" w:line="240" w:lineRule="auto"/>
        <w:outlineLvl w:val="3"/>
        <w:rPr>
          <w:rFonts w:eastAsia="Times New Roman" w:cstheme="minorHAnsi"/>
          <w:bCs/>
          <w:i/>
          <w:lang w:eastAsia="cs-CZ"/>
        </w:rPr>
      </w:pPr>
    </w:p>
    <w:p w:rsidR="003155C5" w:rsidRPr="00CF7795" w:rsidRDefault="00905E05">
      <w:pPr>
        <w:rPr>
          <w:rFonts w:cstheme="minorHAnsi"/>
        </w:rPr>
      </w:pPr>
      <w:r w:rsidRPr="00CF7795">
        <w:rPr>
          <w:rFonts w:cstheme="minorHAnsi"/>
          <w:i/>
          <w:sz w:val="20"/>
          <w:szCs w:val="20"/>
        </w:rPr>
        <w:t xml:space="preserve">                                    Mgr. Josef Kočí,Dis</w:t>
      </w:r>
      <w:r w:rsidR="00CF7795">
        <w:rPr>
          <w:rFonts w:cstheme="minorHAnsi"/>
          <w:i/>
          <w:sz w:val="20"/>
          <w:szCs w:val="20"/>
        </w:rPr>
        <w:t xml:space="preserve">, </w:t>
      </w:r>
      <w:hyperlink r:id="rId11" w:history="1">
        <w:r w:rsidR="00CF7795" w:rsidRPr="00D86589">
          <w:rPr>
            <w:rStyle w:val="Hypertextovodkaz"/>
            <w:rFonts w:cstheme="minorHAnsi"/>
            <w:i/>
            <w:sz w:val="20"/>
            <w:szCs w:val="20"/>
          </w:rPr>
          <w:t>Josef.Koci@KZCR.eu</w:t>
        </w:r>
      </w:hyperlink>
      <w:r w:rsidR="00CF7795">
        <w:rPr>
          <w:rFonts w:cstheme="minorHAnsi"/>
          <w:i/>
          <w:sz w:val="20"/>
          <w:szCs w:val="20"/>
        </w:rPr>
        <w:t xml:space="preserve"> </w:t>
      </w:r>
      <w:r w:rsidRPr="00CF7795">
        <w:rPr>
          <w:rFonts w:cstheme="minorHAnsi"/>
          <w:i/>
          <w:sz w:val="20"/>
          <w:szCs w:val="20"/>
        </w:rPr>
        <w:t xml:space="preserve"> </w:t>
      </w:r>
      <w:r w:rsidR="00CF7795">
        <w:rPr>
          <w:rFonts w:cstheme="minorHAnsi"/>
          <w:i/>
          <w:sz w:val="20"/>
          <w:szCs w:val="20"/>
        </w:rPr>
        <w:t>–</w:t>
      </w:r>
      <w:r w:rsidRPr="00CF7795">
        <w:rPr>
          <w:rFonts w:cstheme="minorHAnsi"/>
          <w:i/>
          <w:sz w:val="20"/>
          <w:szCs w:val="20"/>
        </w:rPr>
        <w:t xml:space="preserve"> </w:t>
      </w:r>
      <w:r w:rsidR="00CF7795">
        <w:rPr>
          <w:rFonts w:cstheme="minorHAnsi"/>
          <w:i/>
          <w:sz w:val="20"/>
          <w:szCs w:val="20"/>
        </w:rPr>
        <w:t xml:space="preserve">Rehabilitační oddělení </w:t>
      </w:r>
      <w:r w:rsidRPr="00CF7795">
        <w:rPr>
          <w:rFonts w:cstheme="minorHAnsi"/>
          <w:i/>
          <w:sz w:val="20"/>
          <w:szCs w:val="20"/>
        </w:rPr>
        <w:t xml:space="preserve"> - MNUL Ústí nad Labem,</w:t>
      </w:r>
      <w:r w:rsidR="00CF7795">
        <w:rPr>
          <w:rFonts w:cstheme="minorHAnsi"/>
          <w:i/>
          <w:sz w:val="20"/>
          <w:szCs w:val="20"/>
        </w:rPr>
        <w:t xml:space="preserve">  </w:t>
      </w:r>
    </w:p>
    <w:p w:rsidR="00B10050" w:rsidRDefault="00B10050">
      <w:r>
        <w:rPr>
          <w:noProof/>
          <w:lang w:eastAsia="cs-CZ"/>
        </w:rPr>
        <w:drawing>
          <wp:inline distT="0" distB="0" distL="0" distR="0">
            <wp:extent cx="5760720" cy="4514671"/>
            <wp:effectExtent l="19050" t="0" r="0" b="0"/>
            <wp:docPr id="4" name="obrázek 4" descr="http://media.novinky.cz/801/148014-original-ycp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novinky.cz/801/148014-original-ycpf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11" w:rsidRDefault="00805811">
      <w:r>
        <w:rPr>
          <w:noProof/>
          <w:lang w:eastAsia="cs-CZ"/>
        </w:rPr>
        <w:lastRenderedPageBreak/>
        <w:drawing>
          <wp:inline distT="0" distB="0" distL="0" distR="0">
            <wp:extent cx="2476500" cy="2476500"/>
            <wp:effectExtent l="19050" t="0" r="0" b="0"/>
            <wp:docPr id="13" name="obrázek 13" descr="Nástavec na wc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ástavec na wc 10c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133148" cy="1590675"/>
            <wp:effectExtent l="19050" t="0" r="0" b="0"/>
            <wp:docPr id="16" name="obrázek 16" descr="Sedačka na vanu s mad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dačka na vanu s madle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148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03" w:rsidRDefault="003B2503">
      <w:r>
        <w:rPr>
          <w:noProof/>
          <w:lang w:eastAsia="cs-CZ"/>
        </w:rPr>
        <w:drawing>
          <wp:inline distT="0" distB="0" distL="0" distR="0">
            <wp:extent cx="2352675" cy="2398888"/>
            <wp:effectExtent l="19050" t="0" r="9525" b="0"/>
            <wp:docPr id="19" name="obrázek 19" descr="Koupelnová stolička s nastavitelnou výškou A0060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upelnová stolička s nastavitelnou výškou A006011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22" cy="24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095625" cy="2286000"/>
            <wp:effectExtent l="19050" t="0" r="9525" b="0"/>
            <wp:docPr id="22" name="obrázek 22" descr="http://www.distrimedpomucky.cz/obrazky_zbozi/FS-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strimedpomucky.cz/obrazky_zbozi/FS-79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3E8" w:rsidRDefault="006543E8">
      <w:r w:rsidRPr="006543E8">
        <w:rPr>
          <w:noProof/>
          <w:lang w:eastAsia="cs-CZ"/>
        </w:rPr>
        <w:drawing>
          <wp:inline distT="0" distB="0" distL="0" distR="0">
            <wp:extent cx="4238106" cy="3505200"/>
            <wp:effectExtent l="19050" t="0" r="0" b="0"/>
            <wp:docPr id="2" name="lightboxImage" descr="C:\Documents and Settings\Josef Kočí\Plocha\Protismyková podložka do sprch. koutů - 199 Kč   Top domácí potřeby_files\3d45375b0343c02cd8a2141acbe21a1d.image.665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C:\Documents and Settings\Josef Kočí\Plocha\Protismyková podložka do sprch. koutů - 199 Kč   Top domácí potřeby_files\3d45375b0343c02cd8a2141acbe21a1d.image.665x5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06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11" w:rsidRDefault="00805811">
      <w:r>
        <w:rPr>
          <w:noProof/>
          <w:lang w:eastAsia="cs-CZ"/>
        </w:rPr>
        <w:lastRenderedPageBreak/>
        <w:drawing>
          <wp:inline distT="0" distB="0" distL="0" distR="0">
            <wp:extent cx="5760720" cy="4320540"/>
            <wp:effectExtent l="19050" t="0" r="0" b="0"/>
            <wp:docPr id="10" name="obrázek 10" descr="http://www.modernipanelak.cz/data/sharedfiles/obrazky/clanky/clanek/bezpecna-koupelna/bezbarierova-koupelna-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dernipanelak.cz/data/sharedfiles/obrazky/clanky/clanek/bezpecna-koupelna/bezbarierova-koupelna-39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050" w:rsidRDefault="00B10050">
      <w:r>
        <w:rPr>
          <w:noProof/>
          <w:lang w:eastAsia="cs-CZ"/>
        </w:rPr>
        <w:drawing>
          <wp:inline distT="0" distB="0" distL="0" distR="0">
            <wp:extent cx="5760720" cy="4141093"/>
            <wp:effectExtent l="19050" t="0" r="0" b="0"/>
            <wp:docPr id="7" name="obrázek 7" descr="http://petrom.cz/uploaded/images/article/body/13662116663584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trom.cz/uploaded/images/article/body/13662116663584_orig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03" w:rsidRDefault="003B2503"/>
    <w:sectPr w:rsidR="003B2503" w:rsidSect="0031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3F5E3591"/>
    <w:multiLevelType w:val="hybridMultilevel"/>
    <w:tmpl w:val="6212A43E"/>
    <w:lvl w:ilvl="0" w:tplc="69461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E12FD"/>
    <w:multiLevelType w:val="hybridMultilevel"/>
    <w:tmpl w:val="A17EE05A"/>
    <w:lvl w:ilvl="0" w:tplc="BD840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B12"/>
    <w:rsid w:val="00163D8A"/>
    <w:rsid w:val="00181DD6"/>
    <w:rsid w:val="00217318"/>
    <w:rsid w:val="003155C5"/>
    <w:rsid w:val="003A22CD"/>
    <w:rsid w:val="003B2503"/>
    <w:rsid w:val="003E4DB5"/>
    <w:rsid w:val="004101D6"/>
    <w:rsid w:val="004C12FD"/>
    <w:rsid w:val="004C1752"/>
    <w:rsid w:val="004F1DFF"/>
    <w:rsid w:val="004F7068"/>
    <w:rsid w:val="00510B51"/>
    <w:rsid w:val="005426FE"/>
    <w:rsid w:val="005C086E"/>
    <w:rsid w:val="005F1F41"/>
    <w:rsid w:val="00632058"/>
    <w:rsid w:val="006543E8"/>
    <w:rsid w:val="006C343F"/>
    <w:rsid w:val="006C7AD1"/>
    <w:rsid w:val="00720763"/>
    <w:rsid w:val="00745F97"/>
    <w:rsid w:val="007C27A5"/>
    <w:rsid w:val="007C679B"/>
    <w:rsid w:val="007D20EA"/>
    <w:rsid w:val="00805811"/>
    <w:rsid w:val="008A5499"/>
    <w:rsid w:val="008C30DF"/>
    <w:rsid w:val="008F7E40"/>
    <w:rsid w:val="00905E05"/>
    <w:rsid w:val="009459F6"/>
    <w:rsid w:val="00951D20"/>
    <w:rsid w:val="009F6D8F"/>
    <w:rsid w:val="00A62935"/>
    <w:rsid w:val="00A674D1"/>
    <w:rsid w:val="00AA0B12"/>
    <w:rsid w:val="00AE1275"/>
    <w:rsid w:val="00B10050"/>
    <w:rsid w:val="00B13925"/>
    <w:rsid w:val="00B75ADB"/>
    <w:rsid w:val="00B82FEE"/>
    <w:rsid w:val="00CB6021"/>
    <w:rsid w:val="00CF7795"/>
    <w:rsid w:val="00D3713D"/>
    <w:rsid w:val="00D50182"/>
    <w:rsid w:val="00D7128F"/>
    <w:rsid w:val="00D828D7"/>
    <w:rsid w:val="00D939AF"/>
    <w:rsid w:val="00E51E45"/>
    <w:rsid w:val="00E66BF9"/>
    <w:rsid w:val="00F50A89"/>
    <w:rsid w:val="00F64B95"/>
    <w:rsid w:val="00FC2F21"/>
    <w:rsid w:val="00FC4853"/>
    <w:rsid w:val="00FE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B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B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vozic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ortal.gov.cz/app/zakony/zakon.jsp?page=0&amp;fulltext=&amp;nr=268~2F2009&amp;part=&amp;name=&amp;rpp=15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.gov.cz/app/zakony/zakon.jsp?page=0&amp;fulltext=&amp;nr=398~2F2009&amp;part=&amp;name=&amp;rpp=15" TargetMode="External"/><Relationship Id="rId11" Type="http://schemas.openxmlformats.org/officeDocument/2006/relationships/hyperlink" Target="mailto:Josef.Koci@KZCR.eu" TargetMode="External"/><Relationship Id="rId5" Type="http://schemas.openxmlformats.org/officeDocument/2006/relationships/hyperlink" Target="http://portal.gov.cz/app/zakony/zakon.jsp?page=0&amp;fulltext=&amp;nr=183~2F2006~20&amp;part=&amp;name=&amp;rpp=15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martiny@volny.cz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filipiova.cz" TargetMode="Externa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zdravotní, a.s.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Kočí</dc:creator>
  <cp:lastModifiedBy>Josef.Koci</cp:lastModifiedBy>
  <cp:revision>5</cp:revision>
  <dcterms:created xsi:type="dcterms:W3CDTF">2015-06-29T10:36:00Z</dcterms:created>
  <dcterms:modified xsi:type="dcterms:W3CDTF">2018-04-23T08:54:00Z</dcterms:modified>
</cp:coreProperties>
</file>