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C0" w:rsidRDefault="00022371">
      <w:pPr>
        <w:ind w:right="-286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Program na záchranu a obnovu drobných památek a architektury dotvářející kulturní krajinu Ústeckého kraje pro rok 2021</w:t>
      </w:r>
    </w:p>
    <w:p w:rsidR="00924BC0" w:rsidRPr="00F55758" w:rsidRDefault="00022371">
      <w:pPr>
        <w:ind w:right="-286"/>
        <w:jc w:val="center"/>
        <w:rPr>
          <w:color w:val="auto"/>
          <w:sz w:val="22"/>
          <w:szCs w:val="22"/>
        </w:rPr>
      </w:pPr>
      <w:r w:rsidRPr="00F55758">
        <w:rPr>
          <w:color w:val="auto"/>
          <w:sz w:val="22"/>
          <w:szCs w:val="22"/>
        </w:rPr>
        <w:t xml:space="preserve">Příloha Programu A, současně příloha č. 1 žádosti o dotaci </w:t>
      </w:r>
    </w:p>
    <w:p w:rsidR="00924BC0" w:rsidRDefault="00924BC0">
      <w:pPr>
        <w:rPr>
          <w:color w:val="auto"/>
          <w:sz w:val="22"/>
          <w:szCs w:val="22"/>
        </w:rPr>
      </w:pPr>
    </w:p>
    <w:p w:rsidR="00924BC0" w:rsidRDefault="000223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"/>
        </w:tabs>
        <w:jc w:val="center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ZÁVAZNÝ VZOR PRO ZPRACOVÁNÍ PROJEKTU</w:t>
      </w:r>
    </w:p>
    <w:p w:rsidR="00924BC0" w:rsidRDefault="00924BC0">
      <w:pPr>
        <w:tabs>
          <w:tab w:val="left" w:pos="180"/>
        </w:tabs>
        <w:rPr>
          <w:b/>
          <w:i/>
          <w:color w:val="auto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Projekt musí být členěn do níže uvedených bodů </w:t>
      </w:r>
    </w:p>
    <w:p w:rsidR="00924BC0" w:rsidRDefault="00022371">
      <w:pPr>
        <w:tabs>
          <w:tab w:val="left" w:pos="180"/>
        </w:tabs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modrou kurzívu nahraďte odpovídajícím individuálním textem</w:t>
      </w:r>
      <w:r>
        <w:rPr>
          <w:b/>
          <w:i/>
          <w:color w:val="auto"/>
          <w:sz w:val="22"/>
          <w:szCs w:val="22"/>
        </w:rPr>
        <w:t>.</w:t>
      </w:r>
    </w:p>
    <w:p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</w:p>
    <w:p w:rsidR="00924BC0" w:rsidRDefault="00022371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1. Název projektu: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Stručně a výstižně stanovte název projektu </w:t>
      </w:r>
    </w:p>
    <w:p w:rsidR="00924BC0" w:rsidRDefault="00924BC0">
      <w:pPr>
        <w:tabs>
          <w:tab w:val="left" w:pos="180"/>
        </w:tabs>
        <w:rPr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i/>
          <w:color w:val="auto"/>
          <w:sz w:val="22"/>
          <w:szCs w:val="22"/>
          <w:u w:val="single"/>
        </w:rPr>
        <w:t xml:space="preserve">2. </w:t>
      </w:r>
      <w:r>
        <w:rPr>
          <w:color w:val="auto"/>
          <w:sz w:val="22"/>
          <w:szCs w:val="22"/>
          <w:u w:val="single"/>
        </w:rPr>
        <w:t>Místo realizace: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Určení umístění drobné památky a architektury </w:t>
      </w:r>
    </w:p>
    <w:p w:rsidR="00924BC0" w:rsidRDefault="00924BC0">
      <w:pPr>
        <w:tabs>
          <w:tab w:val="left" w:pos="180"/>
        </w:tabs>
        <w:jc w:val="both"/>
        <w:rPr>
          <w:color w:val="99CC00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3. Územní působnost projektu: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Rozsah působení projektu – vyberte jednu z následujících možností:</w:t>
      </w:r>
    </w:p>
    <w:p w:rsidR="00924BC0" w:rsidRDefault="00022371">
      <w:pPr>
        <w:pStyle w:val="Odstavecseseznamem"/>
        <w:numPr>
          <w:ilvl w:val="0"/>
          <w:numId w:val="1"/>
        </w:num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regionální působnost (např. drobná památka a architektura na exponovaném místě – na kopci, u frekventované turistické trasy či cyklotrasy apod.) </w:t>
      </w:r>
    </w:p>
    <w:p w:rsidR="00924BC0" w:rsidRDefault="00022371">
      <w:pPr>
        <w:pStyle w:val="Odstavecseseznamem"/>
        <w:numPr>
          <w:ilvl w:val="0"/>
          <w:numId w:val="1"/>
        </w:num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lokální působnost (např. drobná památka a architektura místního významu) </w:t>
      </w:r>
    </w:p>
    <w:p w:rsidR="00924BC0" w:rsidRDefault="00924BC0">
      <w:pPr>
        <w:tabs>
          <w:tab w:val="left" w:pos="180"/>
        </w:tabs>
        <w:jc w:val="both"/>
        <w:rPr>
          <w:color w:val="99CC00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4. Popis současného stavu drobné památky a architektury: 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Stručně popište poruchy, závady na drobné památce a architektuře a jejich závažnost</w:t>
      </w:r>
    </w:p>
    <w:p w:rsidR="00924BC0" w:rsidRDefault="00924BC0">
      <w:pPr>
        <w:tabs>
          <w:tab w:val="left" w:pos="180"/>
        </w:tabs>
        <w:jc w:val="both"/>
        <w:rPr>
          <w:color w:val="99CC00"/>
          <w:sz w:val="22"/>
          <w:szCs w:val="22"/>
        </w:rPr>
      </w:pPr>
    </w:p>
    <w:p w:rsidR="00924BC0" w:rsidRDefault="00022371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5. Navrhovaný postup realizace obnovy drobné památky a architektury cíl projektu: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V několika bodech popište postup obnovy drobné památky a architektury a stručně popište cíl projektu </w:t>
      </w:r>
    </w:p>
    <w:p w:rsidR="00924BC0" w:rsidRDefault="00924BC0">
      <w:pPr>
        <w:tabs>
          <w:tab w:val="left" w:pos="180"/>
        </w:tabs>
        <w:jc w:val="both"/>
        <w:rPr>
          <w:color w:val="0000FF"/>
          <w:sz w:val="22"/>
          <w:szCs w:val="22"/>
        </w:rPr>
      </w:pPr>
    </w:p>
    <w:p w:rsidR="00924BC0" w:rsidRDefault="00022371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6. Hodnotící kritéria</w:t>
      </w:r>
    </w:p>
    <w:p w:rsidR="00924BC0" w:rsidRDefault="00022371">
      <w:pPr>
        <w:tabs>
          <w:tab w:val="left" w:pos="1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této části, viz tabulka níže, zaškrtněte nebo zakřížkujte (můžete využít řádky v sloupci „Bodové hodnocení“) písmeno, které se vtahuje k Vašemu projektu.  </w:t>
      </w:r>
    </w:p>
    <w:p w:rsidR="00A43ED7" w:rsidRDefault="00A43ED7">
      <w:pPr>
        <w:tabs>
          <w:tab w:val="left" w:pos="180"/>
        </w:tabs>
        <w:rPr>
          <w:color w:val="auto"/>
          <w:sz w:val="22"/>
          <w:szCs w:val="22"/>
        </w:rPr>
      </w:pPr>
    </w:p>
    <w:p w:rsidR="00A43ED7" w:rsidRPr="00792A0D" w:rsidRDefault="00A43ED7" w:rsidP="00A43ED7">
      <w:pPr>
        <w:tabs>
          <w:tab w:val="left" w:pos="180"/>
        </w:tabs>
        <w:spacing w:after="120"/>
        <w:rPr>
          <w:color w:val="FF0000"/>
        </w:rPr>
      </w:pPr>
      <w:r w:rsidRPr="00792A0D">
        <w:rPr>
          <w:color w:val="FF0000"/>
        </w:rPr>
        <w:t xml:space="preserve">Pozn.: Pracovníky odboru kultury a památkové péče bude kontrolována pravdivost uvedených údajů. </w:t>
      </w:r>
    </w:p>
    <w:p w:rsidR="00A43ED7" w:rsidRDefault="00A43ED7">
      <w:pPr>
        <w:tabs>
          <w:tab w:val="left" w:pos="180"/>
        </w:tabs>
      </w:pPr>
    </w:p>
    <w:p w:rsidR="00924BC0" w:rsidRDefault="00924BC0">
      <w:pPr>
        <w:tabs>
          <w:tab w:val="left" w:pos="180"/>
        </w:tabs>
        <w:rPr>
          <w:b/>
          <w:color w:val="auto"/>
          <w:sz w:val="22"/>
          <w:szCs w:val="22"/>
        </w:rPr>
      </w:pP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Hodnotící kritéria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Bodové hodnocení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1. 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Umístění drobné památky v krajině; kde se památka nachází</w:t>
            </w:r>
            <w:r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 – 15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a) Volně v krajině, v lese, u cesty, na poli, na křižovatce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b) V památkově chráněném území vesnického charakteru či krajinné </w:t>
            </w:r>
            <w:proofErr w:type="spellStart"/>
            <w:r>
              <w:rPr>
                <w:color w:val="auto"/>
              </w:rPr>
              <w:t>pam</w:t>
            </w:r>
            <w:proofErr w:type="spellEnd"/>
            <w:r>
              <w:rPr>
                <w:color w:val="auto"/>
              </w:rPr>
              <w:t>. zóně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c) V obci, v zastavěném území vesnického charakteru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color w:val="auto"/>
              </w:rPr>
            </w:pPr>
            <w:r>
              <w:rPr>
                <w:color w:val="auto"/>
              </w:rPr>
              <w:t xml:space="preserve">d) Ve městě          </w:t>
            </w:r>
          </w:p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2.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Stavebně-technický stav, stupeň naléhavosti obnovy drobné památky: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 – 10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a) Náhlá havárie drobné památky (z důvodu vyšší moci)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b) Oprava dlouhodobějšího havarijního stavu drobné památky - obnova statiky, komplexní zásah na odvodnění památky včetně úpravy bezprostředního okolí, které je její součástí                                                              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lastRenderedPageBreak/>
              <w:t xml:space="preserve">c) Restaurování či obnova drobné památky – celkový restaurátorský zásah za účelem zachování kulturně-historických hodnot včetně jejího doplnění dle historické dokumentace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d) Restaurování či obnova vnější části drobné památky – drobný restaurátorský zásah na části drobné památky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e) Běžná údržba drobné památky – nátěry, drobné opravy            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3. Připravenost projektu: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 – 7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a) Smlouva o dílo na daný rok je uzavřena a přiložena k žádosti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F55758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b) Smlouva </w:t>
            </w:r>
            <w:r w:rsidR="00022371">
              <w:rPr>
                <w:color w:val="auto"/>
              </w:rPr>
              <w:t>o dílo není do podání žádosti uzavřena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4. Spoluúčast žadatele: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 – 10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a) Spoluúčast žadatele tvoří více jak 70 % celkových uznatelných nákladů projektu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b) Spoluúčast žadatele tvoří 50 – 70 % celkových uznatelných nákladů projektu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c) Spoluúčast žadatele tvoří 35 - 50 % celkových uznatelných nákladů projektu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d) Spoluúčast žadatele tvoří 30 -  35 % celkových uznatelných nákladů projektu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5. Návaznost obnovené drobné památky na další kulturní aktivity v regionu: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 – 5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a) Pravidelné organizované kulturní setkávání občanů či turistů u obnovené drobné památky, alespoň dvakrát ročně v uvedených dnech   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b) Památka bude volně přístupná veřejnosti bez dalších kulturních aktivit        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color w:val="auto"/>
              </w:rPr>
            </w:pPr>
            <w:r>
              <w:rPr>
                <w:color w:val="auto"/>
              </w:rPr>
              <w:t>c) Drobná památka nacházející se na soukromém pozemku nebude přístupná veřejnosti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924BC0">
            <w:pPr>
              <w:tabs>
                <w:tab w:val="left" w:pos="3975"/>
              </w:tabs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:rsidR="00924BC0" w:rsidRDefault="00022371">
            <w:pPr>
              <w:tabs>
                <w:tab w:val="left" w:pos="180"/>
              </w:tabs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Maximální počet bodů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47</w:t>
            </w:r>
          </w:p>
        </w:tc>
      </w:tr>
    </w:tbl>
    <w:p w:rsidR="00924BC0" w:rsidRDefault="00924BC0">
      <w:pPr>
        <w:tabs>
          <w:tab w:val="left" w:pos="180"/>
        </w:tabs>
        <w:rPr>
          <w:b/>
          <w:color w:val="auto"/>
          <w:sz w:val="22"/>
          <w:szCs w:val="22"/>
        </w:rPr>
      </w:pPr>
    </w:p>
    <w:p w:rsidR="00924BC0" w:rsidRDefault="00022371">
      <w:pPr>
        <w:pStyle w:val="Standard"/>
        <w:tabs>
          <w:tab w:val="left" w:pos="180"/>
        </w:tabs>
        <w:spacing w:after="120"/>
        <w:jc w:val="both"/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Ve zvlášť odůvodněných případech může komise řádně podanému projektu přidat či odebrat až maximálně 10 bodů z maximálního bodového počtu.</w:t>
      </w:r>
    </w:p>
    <w:p w:rsidR="00924BC0" w:rsidRDefault="00924BC0">
      <w:pPr>
        <w:tabs>
          <w:tab w:val="left" w:pos="180"/>
        </w:tabs>
        <w:rPr>
          <w:b/>
          <w:color w:val="auto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7. Souhlas se zařazením do databáze poskytovatele:</w:t>
      </w: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i/>
          <w:color w:val="0000FF"/>
          <w:sz w:val="22"/>
          <w:szCs w:val="22"/>
        </w:rPr>
        <w:t>Název/jméno žadatele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prohlašuje, že uvedl pravdivé údaje v části 6 tohoto projektu a zároveň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:rsidR="00924BC0" w:rsidRDefault="00022371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</w:t>
      </w:r>
    </w:p>
    <w:p w:rsidR="00924BC0" w:rsidRDefault="00022371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         </w:t>
      </w: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V(e)…………………………………</w:t>
      </w:r>
      <w:proofErr w:type="gramStart"/>
      <w:r>
        <w:rPr>
          <w:b/>
          <w:color w:val="auto"/>
          <w:sz w:val="22"/>
          <w:szCs w:val="22"/>
        </w:rPr>
        <w:t>…    dne</w:t>
      </w:r>
      <w:proofErr w:type="gramEnd"/>
      <w:r>
        <w:rPr>
          <w:b/>
          <w:color w:val="auto"/>
          <w:sz w:val="22"/>
          <w:szCs w:val="22"/>
        </w:rPr>
        <w:t>……………………</w:t>
      </w: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…………………………………….</w:t>
      </w:r>
    </w:p>
    <w:p w:rsidR="00924BC0" w:rsidRDefault="00022371">
      <w:pPr>
        <w:tabs>
          <w:tab w:val="left" w:pos="180"/>
        </w:tabs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podpis zpracovatele projektu </w:t>
      </w: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(vlastník drobné památky a architektury nebo </w:t>
      </w:r>
    </w:p>
    <w:p w:rsidR="00924BC0" w:rsidRDefault="00022371">
      <w:pPr>
        <w:tabs>
          <w:tab w:val="left" w:pos="180"/>
        </w:tabs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kontaktní osoba uvedená ve formuláři žádosti)</w:t>
      </w:r>
      <w:r>
        <w:rPr>
          <w:b/>
          <w:color w:val="auto"/>
          <w:sz w:val="22"/>
          <w:szCs w:val="22"/>
        </w:rPr>
        <w:t xml:space="preserve">     </w:t>
      </w:r>
    </w:p>
    <w:sectPr w:rsidR="00924BC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86" w:rsidRDefault="00B44386">
      <w:r>
        <w:separator/>
      </w:r>
    </w:p>
  </w:endnote>
  <w:endnote w:type="continuationSeparator" w:id="0">
    <w:p w:rsidR="00B44386" w:rsidRDefault="00B4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86" w:rsidRDefault="00B44386">
      <w:r>
        <w:separator/>
      </w:r>
    </w:p>
  </w:footnote>
  <w:footnote w:type="continuationSeparator" w:id="0">
    <w:p w:rsidR="00B44386" w:rsidRDefault="00B4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C0" w:rsidRDefault="00022371">
    <w:pPr>
      <w:pStyle w:val="Zhlav"/>
      <w:tabs>
        <w:tab w:val="left" w:pos="142"/>
      </w:tabs>
      <w:jc w:val="right"/>
    </w:pPr>
    <w:r>
      <w:t>PŘÍLOHA A)</w:t>
    </w:r>
  </w:p>
  <w:p w:rsidR="00924BC0" w:rsidRDefault="00924B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7243"/>
    <w:multiLevelType w:val="multilevel"/>
    <w:tmpl w:val="8E3AEB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6F73FA"/>
    <w:multiLevelType w:val="multilevel"/>
    <w:tmpl w:val="409E5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0"/>
    <w:rsid w:val="00022371"/>
    <w:rsid w:val="00924BC0"/>
    <w:rsid w:val="00A43ED7"/>
    <w:rsid w:val="00B44386"/>
    <w:rsid w:val="00E25F32"/>
    <w:rsid w:val="00F55758"/>
    <w:rsid w:val="00F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C3CA-5626-41C6-800F-2728549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20E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866FC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66FC7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66FC7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66FC7"/>
    <w:rPr>
      <w:rFonts w:ascii="Segoe UI" w:eastAsia="Times New Roman" w:hAnsi="Segoe UI" w:cs="Segoe UI"/>
      <w:color w:val="1D4138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A5AF2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A5AF2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66F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66F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66FC7"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A5A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A5AF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31C61"/>
    <w:pPr>
      <w:ind w:left="720"/>
      <w:contextualSpacing/>
    </w:pPr>
  </w:style>
  <w:style w:type="paragraph" w:customStyle="1" w:styleId="Standard">
    <w:name w:val="Standard"/>
    <w:qFormat/>
    <w:rsid w:val="00052CF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D53738"/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5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dc:description/>
  <cp:lastModifiedBy>Soukupová Eva</cp:lastModifiedBy>
  <cp:revision>2</cp:revision>
  <dcterms:created xsi:type="dcterms:W3CDTF">2021-04-27T07:50:00Z</dcterms:created>
  <dcterms:modified xsi:type="dcterms:W3CDTF">2021-04-27T07:50:00Z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